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00b0f0"/>
          <w:sz w:val="32"/>
          <w:szCs w:val="32"/>
          <w:rtl w:val="0"/>
        </w:rPr>
        <w:t xml:space="preserve"> </w:t>
      </w:r>
    </w:p>
    <w:p w:rsidR="00000000" w:rsidDel="00000000" w:rsidP="00000000" w:rsidRDefault="00000000" w:rsidRPr="00000000">
      <w:pPr>
        <w:contextualSpacing w:val="0"/>
        <w:jc w:val="center"/>
      </w:pPr>
      <w:r w:rsidDel="00000000" w:rsidR="00000000" w:rsidRPr="00000000">
        <w:rPr>
          <w:b w:val="1"/>
          <w:color w:val="00b0f0"/>
          <w:sz w:val="32"/>
          <w:szCs w:val="32"/>
          <w:rtl w:val="0"/>
        </w:rPr>
        <w:t xml:space="preserve">DBS201 Assignment 2</w:t>
      </w:r>
    </w:p>
    <w:p w:rsidR="00000000" w:rsidDel="00000000" w:rsidP="00000000" w:rsidRDefault="00000000" w:rsidRPr="00000000">
      <w:pPr>
        <w:contextualSpacing w:val="0"/>
        <w:jc w:val="center"/>
      </w:pPr>
      <w:r w:rsidDel="00000000" w:rsidR="00000000" w:rsidRPr="00000000">
        <w:rPr>
          <w:b w:val="1"/>
          <w:sz w:val="32"/>
          <w:szCs w:val="32"/>
          <w:rtl w:val="0"/>
        </w:rPr>
        <w:t xml:space="preserve">Due Friday, December 2nd in class and at the beginning of the class, Late penalty is 20% per day, Will not be accepted after the last class of the term.  </w:t>
      </w:r>
    </w:p>
    <w:p w:rsidR="00000000" w:rsidDel="00000000" w:rsidP="00000000" w:rsidRDefault="00000000" w:rsidRPr="00000000">
      <w:pPr>
        <w:contextualSpacing w:val="0"/>
        <w:jc w:val="center"/>
      </w:pPr>
      <w:r w:rsidDel="00000000" w:rsidR="00000000" w:rsidRPr="00000000">
        <w:rPr>
          <w:b w:val="1"/>
          <w:sz w:val="32"/>
          <w:szCs w:val="32"/>
          <w:rtl w:val="0"/>
        </w:rPr>
        <w:t xml:space="preserve">Worth 10% of final mark</w:t>
      </w:r>
    </w:p>
    <w:p w:rsidR="00000000" w:rsidDel="00000000" w:rsidP="00000000" w:rsidRDefault="00000000" w:rsidRPr="00000000">
      <w:pPr>
        <w:contextualSpacing w:val="0"/>
        <w:jc w:val="center"/>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rtl w:val="0"/>
        </w:rPr>
        <w:t xml:space="preserve">This is a group assignment, allowable Group size: 3-4 persons. You must submit in hard copy or printed format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8"/>
          <w:szCs w:val="28"/>
          <w:u w:val="single"/>
          <w:rtl w:val="0"/>
        </w:rPr>
        <w:t xml:space="preserve">Required for submission:</w:t>
      </w:r>
    </w:p>
    <w:p w:rsidR="00000000" w:rsidDel="00000000" w:rsidP="00000000" w:rsidRDefault="00000000" w:rsidRPr="00000000">
      <w:pPr>
        <w:contextualSpacing w:val="0"/>
      </w:pPr>
      <w:r w:rsidDel="00000000" w:rsidR="00000000" w:rsidRPr="00000000">
        <w:rPr>
          <w:b w:val="1"/>
          <w:sz w:val="28"/>
          <w:szCs w:val="28"/>
          <w:u w:val="single"/>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The assignment contains two parts. In the first part, you are provided 5 user views. You are required to provide 3NF solutions for each view. Clearly state the relationship between entities, identify any dependencies including multi valued/partial/transitive (if any) and show your steps to final resolved 3NF for each view. You may treat each view independently. In the second part, you are provided a narration of a store. You are required to provide ERD for the given narration in the second part.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 must hand in the Submissions Form (below) with your assignment (one per group).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Student Assignment Submission Form</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I/we declare that the attached assignment is my/our own work in accordance with the Seneca Academic Policy.  No part of this assignment has been copied manually or electronically from any other source (including web sites) </w:t>
      </w:r>
      <w:r w:rsidDel="00000000" w:rsidR="00000000" w:rsidRPr="00000000">
        <w:rPr>
          <w:b w:val="1"/>
          <w:sz w:val="24"/>
          <w:szCs w:val="24"/>
          <w:rtl w:val="0"/>
        </w:rPr>
        <w:t xml:space="preserve">or distributed to other students</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Name(s)                 </w:t>
        <w:tab/>
        <w:t xml:space="preserve">                      Student ID(s)                            </w:t>
        <w:tab/>
        <w:t xml:space="preserve">Signature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1_______________________________________________________________</w:t>
      </w:r>
    </w:p>
    <w:p w:rsidR="00000000" w:rsidDel="00000000" w:rsidP="00000000" w:rsidRDefault="00000000" w:rsidRPr="00000000">
      <w:pPr>
        <w:contextualSpacing w:val="0"/>
      </w:pPr>
      <w:r w:rsidDel="00000000" w:rsidR="00000000" w:rsidRPr="00000000">
        <w:rPr>
          <w:sz w:val="24"/>
          <w:szCs w:val="24"/>
          <w:rtl w:val="0"/>
        </w:rPr>
        <w:t xml:space="preserve">2_______________________________________________________________</w:t>
      </w:r>
    </w:p>
    <w:p w:rsidR="00000000" w:rsidDel="00000000" w:rsidP="00000000" w:rsidRDefault="00000000" w:rsidRPr="00000000">
      <w:pPr>
        <w:contextualSpacing w:val="0"/>
      </w:pPr>
      <w:r w:rsidDel="00000000" w:rsidR="00000000" w:rsidRPr="00000000">
        <w:rPr>
          <w:sz w:val="24"/>
          <w:szCs w:val="24"/>
          <w:rtl w:val="0"/>
        </w:rPr>
        <w:t xml:space="preserve">3_______________________________________________________________</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4_______________________________________________________________</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color w:val="0070c0"/>
          <w:sz w:val="32"/>
          <w:szCs w:val="32"/>
          <w:u w:val="single"/>
          <w:rtl w:val="0"/>
        </w:rPr>
        <w:t xml:space="preserve">Part I</w:t>
      </w:r>
    </w:p>
    <w:p w:rsidR="00000000" w:rsidDel="00000000" w:rsidP="00000000" w:rsidRDefault="00000000" w:rsidRPr="00000000">
      <w:pPr>
        <w:contextualSpacing w:val="0"/>
      </w:pPr>
      <w:r w:rsidDel="00000000" w:rsidR="00000000" w:rsidRPr="00000000">
        <w:rPr>
          <w:b w:val="1"/>
          <w:sz w:val="32"/>
          <w:szCs w:val="32"/>
          <w:u w:val="single"/>
          <w:rtl w:val="0"/>
        </w:rPr>
        <w:t xml:space="preserve"> </w:t>
      </w:r>
    </w:p>
    <w:p w:rsidR="00000000" w:rsidDel="00000000" w:rsidP="00000000" w:rsidRDefault="00000000" w:rsidRPr="00000000">
      <w:pPr>
        <w:contextualSpacing w:val="0"/>
      </w:pPr>
      <w:r w:rsidDel="00000000" w:rsidR="00000000" w:rsidRPr="00000000">
        <w:rPr>
          <w:rtl w:val="0"/>
        </w:rPr>
        <w:t xml:space="preserve">There are five user views from which you can determine an optimal 3NF logical solution. </w:t>
      </w:r>
    </w:p>
    <w:p w:rsidR="00000000" w:rsidDel="00000000" w:rsidP="00000000" w:rsidRDefault="00000000" w:rsidRPr="00000000">
      <w:pPr>
        <w:contextualSpacing w:val="0"/>
      </w:pPr>
      <w:r w:rsidDel="00000000" w:rsidR="00000000" w:rsidRPr="00000000">
        <w:rPr>
          <w:rtl w:val="0"/>
        </w:rPr>
        <w:t xml:space="preserve">Verify the relationships in between entities as you normalize. If it is a true M:N, then composite key is required. However if there is a 1:M relationship, then one of the key attributes should be placed as a non-key attribute (or foreign key) in the other relation.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u w:val="single"/>
          <w:rtl w:val="0"/>
        </w:rPr>
        <w:t xml:space="preserve">(USER VIEW #1)  </w:t>
      </w:r>
    </w:p>
    <w:p w:rsidR="00000000" w:rsidDel="00000000" w:rsidP="00000000" w:rsidRDefault="00000000" w:rsidRPr="00000000">
      <w:pPr>
        <w:contextualSpacing w:val="0"/>
      </w:pPr>
      <w:r w:rsidDel="00000000" w:rsidR="00000000" w:rsidRPr="00000000">
        <w:rPr>
          <w:sz w:val="32"/>
          <w:szCs w:val="32"/>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u w:val="single"/>
          <w:rtl w:val="0"/>
        </w:rPr>
        <w:t xml:space="preserve">(USER VIEW #2)  </w:t>
      </w:r>
    </w:p>
    <w:p w:rsidR="00000000" w:rsidDel="00000000" w:rsidP="00000000" w:rsidRDefault="00000000" w:rsidRPr="00000000">
      <w:pPr>
        <w:contextualSpacing w:val="0"/>
        <w:jc w:val="center"/>
      </w:pPr>
      <w:r w:rsidDel="00000000" w:rsidR="00000000" w:rsidRPr="00000000">
        <w:rPr>
          <w:sz w:val="32"/>
          <w:szCs w:val="32"/>
          <w:rtl w:val="0"/>
        </w:rPr>
        <w:t xml:space="preserve"> </w:t>
      </w:r>
    </w:p>
    <w:tbl>
      <w:tblPr>
        <w:tblStyle w:val="Table1"/>
        <w:bidi w:val="0"/>
        <w:tblW w:w="94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3165"/>
        <w:gridCol w:w="1200"/>
        <w:gridCol w:w="1950"/>
        <w:gridCol w:w="1605"/>
        <w:tblGridChange w:id="0">
          <w:tblGrid>
            <w:gridCol w:w="1530"/>
            <w:gridCol w:w="3165"/>
            <w:gridCol w:w="1200"/>
            <w:gridCol w:w="1950"/>
            <w:gridCol w:w="1605"/>
          </w:tblGrid>
        </w:tblGridChange>
      </w:tblGrid>
      <w:t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32"/>
                <w:szCs w:val="32"/>
                <w:rtl w:val="0"/>
              </w:rPr>
              <w:t xml:space="preserve">ENG-A-PLUS</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Employees By Project Report</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pPr>
            <w:r w:rsidDel="00000000" w:rsidR="00000000" w:rsidRPr="00000000">
              <w:rPr>
                <w:b w:val="1"/>
                <w:sz w:val="30"/>
                <w:szCs w:val="3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8"/>
                <w:szCs w:val="28"/>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ProjNum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Project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Emp Num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Years In</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Company</w:t>
            </w:r>
          </w:p>
          <w:p w:rsidR="00000000" w:rsidDel="00000000" w:rsidP="00000000" w:rsidRDefault="00000000" w:rsidRPr="00000000">
            <w:pPr>
              <w:contextualSpacing w:val="0"/>
            </w:pPr>
            <w:r w:rsidDel="00000000" w:rsidR="00000000" w:rsidRPr="00000000">
              <w:rPr>
                <w:b w:val="1"/>
                <w:sz w:val="28"/>
                <w:szCs w:val="28"/>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06-2337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Build North Bay Shopping Centre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Roy Hall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Joan Relton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299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Ann Rogers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331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Alex Wang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06-2338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Addition to South Lake Hospital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Pui-Ling Chan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298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Robert Guilmore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Roy Hall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Joan Relton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331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Alex Wang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5</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32"/>
          <w:szCs w:val="32"/>
          <w:u w:val="single"/>
          <w:rtl w:val="0"/>
        </w:rPr>
        <w:t xml:space="preserve">(USER VIEW #3)  </w:t>
      </w:r>
    </w:p>
    <w:p w:rsidR="00000000" w:rsidDel="00000000" w:rsidP="00000000" w:rsidRDefault="00000000" w:rsidRPr="00000000">
      <w:pPr>
        <w:contextualSpacing w:val="0"/>
      </w:pPr>
      <w:r w:rsidDel="00000000" w:rsidR="00000000" w:rsidRPr="00000000">
        <w:rPr>
          <w:sz w:val="32"/>
          <w:szCs w:val="32"/>
          <w:u w:val="single"/>
          <w:rtl w:val="0"/>
        </w:rPr>
        <w:t xml:space="preserve"> </w:t>
      </w:r>
    </w:p>
    <w:p w:rsidR="00000000" w:rsidDel="00000000" w:rsidP="00000000" w:rsidRDefault="00000000" w:rsidRPr="00000000">
      <w:pPr>
        <w:contextualSpacing w:val="0"/>
      </w:pPr>
      <w:r w:rsidDel="00000000" w:rsidR="00000000" w:rsidRPr="00000000">
        <w:rPr>
          <w:sz w:val="32"/>
          <w:szCs w:val="32"/>
          <w:rtl w:val="0"/>
        </w:rPr>
        <w:t xml:space="preserve">                                            </w:t>
        <w:tab/>
        <w:t xml:space="preserve">ENG-A-PLUS</w:t>
      </w:r>
    </w:p>
    <w:p w:rsidR="00000000" w:rsidDel="00000000" w:rsidP="00000000" w:rsidRDefault="00000000" w:rsidRPr="00000000">
      <w:pPr>
        <w:contextualSpacing w:val="0"/>
      </w:pPr>
      <w:r w:rsidDel="00000000" w:rsidR="00000000" w:rsidRPr="00000000">
        <w:rPr>
          <w:sz w:val="32"/>
          <w:szCs w:val="32"/>
          <w:rtl w:val="0"/>
        </w:rPr>
        <w:t xml:space="preserve"> </w:t>
      </w:r>
    </w:p>
    <w:p w:rsidR="00000000" w:rsidDel="00000000" w:rsidP="00000000" w:rsidRDefault="00000000" w:rsidRPr="00000000">
      <w:pPr>
        <w:contextualSpacing w:val="0"/>
      </w:pPr>
      <w:r w:rsidDel="00000000" w:rsidR="00000000" w:rsidRPr="00000000">
        <w:rPr>
          <w:sz w:val="32"/>
          <w:szCs w:val="32"/>
          <w:rtl w:val="0"/>
        </w:rPr>
        <w:t xml:space="preserve">                         </w:t>
        <w:tab/>
        <w:t xml:space="preserve">  EMPLOYEE  BENEFITS REPORT</w:t>
      </w:r>
    </w:p>
    <w:p w:rsidR="00000000" w:rsidDel="00000000" w:rsidP="00000000" w:rsidRDefault="00000000" w:rsidRPr="00000000">
      <w:pPr>
        <w:contextualSpacing w:val="0"/>
      </w:pPr>
      <w:r w:rsidDel="00000000" w:rsidR="00000000" w:rsidRPr="00000000">
        <w:rPr>
          <w:sz w:val="32"/>
          <w:szCs w:val="32"/>
          <w:u w:val="single"/>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tbl>
      <w:tblPr>
        <w:tblStyle w:val="Table2"/>
        <w:bidi w:val="0"/>
        <w:tblW w:w="102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0"/>
        <w:gridCol w:w="1530"/>
        <w:gridCol w:w="1500"/>
        <w:gridCol w:w="1380"/>
        <w:gridCol w:w="3000"/>
        <w:gridCol w:w="1455"/>
        <w:tblGridChange w:id="0">
          <w:tblGrid>
            <w:gridCol w:w="1380"/>
            <w:gridCol w:w="1530"/>
            <w:gridCol w:w="1500"/>
            <w:gridCol w:w="1380"/>
            <w:gridCol w:w="3000"/>
            <w:gridCol w:w="14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Emp</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Num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u w:val="singl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Emp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Phone</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Benefit</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Num.</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Benefit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contextualSpacing w:val="0"/>
            </w:pPr>
            <w:r w:rsidDel="00000000" w:rsidR="00000000" w:rsidRPr="00000000">
              <w:rPr>
                <w:b w:val="1"/>
                <w:sz w:val="28"/>
                <w:szCs w:val="28"/>
                <w:u w:val="single"/>
                <w:rtl w:val="0"/>
              </w:rPr>
              <w:t xml:space="preserve">Start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Stan Chan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(905) 662-3887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SU-141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Sun Life Medical(Group 144)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1995-01-05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EPP-78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Engineer Pension Plan(Grp 78)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1994-09-15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MU-100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Mutual Life – Life Insurance-I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1994-09-15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Roy Hall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(416) 487-2480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EPP-78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Engineer Pension Plan(Grp 78)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1999-11-15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MU-100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Mutual Life – Life Insurance-I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1999-09-07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331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Alex Wang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(905) 457-7728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SU-141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Sun Life Medical(Group 144)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2002-06-22</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u w:val="single"/>
          <w:rtl w:val="0"/>
        </w:rPr>
        <w:t xml:space="preserve">(USER VIEW #4)  </w:t>
      </w:r>
    </w:p>
    <w:p w:rsidR="00000000" w:rsidDel="00000000" w:rsidP="00000000" w:rsidRDefault="00000000" w:rsidRPr="00000000">
      <w:pPr>
        <w:contextualSpacing w:val="0"/>
        <w:jc w:val="center"/>
      </w:pPr>
      <w:r w:rsidDel="00000000" w:rsidR="00000000" w:rsidRPr="00000000">
        <w:rPr>
          <w:sz w:val="32"/>
          <w:szCs w:val="32"/>
          <w:rtl w:val="0"/>
        </w:rPr>
        <w:t xml:space="preserve"> </w:t>
      </w:r>
    </w:p>
    <w:tbl>
      <w:tblPr>
        <w:tblStyle w:val="Table3"/>
        <w:bidi w:val="0"/>
        <w:tblW w:w="98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95"/>
        <w:gridCol w:w="1710"/>
        <w:gridCol w:w="2670"/>
        <w:gridCol w:w="1800"/>
        <w:gridCol w:w="1935"/>
        <w:tblGridChange w:id="0">
          <w:tblGrid>
            <w:gridCol w:w="1695"/>
            <w:gridCol w:w="1710"/>
            <w:gridCol w:w="2670"/>
            <w:gridCol w:w="1800"/>
            <w:gridCol w:w="1935"/>
          </w:tblGrid>
        </w:tblGridChange>
      </w:tblGrid>
      <w:t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32"/>
                <w:szCs w:val="32"/>
                <w:rtl w:val="0"/>
              </w:rPr>
              <w:t xml:space="preserve">ENG-A-PLUS</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CUSTOMERS BY GROUP</w:t>
            </w:r>
          </w:p>
          <w:p w:rsidR="00000000" w:rsidDel="00000000" w:rsidP="00000000" w:rsidRDefault="00000000" w:rsidRPr="00000000">
            <w:pPr>
              <w:contextualSpacing w:val="0"/>
            </w:pPr>
            <w:r w:rsidDel="00000000" w:rsidR="00000000" w:rsidRPr="00000000">
              <w:rPr>
                <w:sz w:val="32"/>
                <w:szCs w:val="32"/>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30"/>
                <w:szCs w:val="3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8"/>
                <w:szCs w:val="28"/>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Customer</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Type</w:t>
            </w:r>
          </w:p>
          <w:p w:rsidR="00000000" w:rsidDel="00000000" w:rsidP="00000000" w:rsidRDefault="00000000" w:rsidRPr="00000000">
            <w:pPr>
              <w:contextualSpacing w:val="0"/>
            </w:pPr>
            <w:r w:rsidDel="00000000" w:rsidR="00000000" w:rsidRPr="00000000">
              <w:rPr>
                <w:b w:val="1"/>
                <w:sz w:val="28"/>
                <w:szCs w:val="28"/>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Customer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8"/>
                <w:szCs w:val="28"/>
                <w:u w:val="single"/>
                <w:rtl w:val="0"/>
              </w:rPr>
              <w:t xml:space="preserve">Sub-Group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Customer</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Phone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FAX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Gouvernment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Federal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Department of Defense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(877)223-4172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(207)223-4179</w:t>
            </w:r>
          </w:p>
          <w:p w:rsidR="00000000" w:rsidDel="00000000" w:rsidP="00000000" w:rsidRDefault="00000000" w:rsidRPr="00000000">
            <w:pPr>
              <w:contextualSpacing w:val="0"/>
              <w:jc w:val="cente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Department of Agriculture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(877)223-4111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(207)223-4113</w:t>
            </w:r>
          </w:p>
          <w:p w:rsidR="00000000" w:rsidDel="00000000" w:rsidP="00000000" w:rsidRDefault="00000000" w:rsidRPr="00000000">
            <w:pPr>
              <w:contextualSpacing w:val="0"/>
              <w:jc w:val="cente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National Archives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(877)223-4201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(207)223-4202</w:t>
            </w:r>
          </w:p>
          <w:p w:rsidR="00000000" w:rsidDel="00000000" w:rsidP="00000000" w:rsidRDefault="00000000" w:rsidRPr="00000000">
            <w:pPr>
              <w:contextualSpacing w:val="0"/>
              <w:jc w:val="cente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Gouvernment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Provincial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Ministry of Transportation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(595)326-5173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(595)326-5181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Ministry of Health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(583)566-4744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(583)566-4743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Corporation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Financial Services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DUCA Credit Union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(859)692-4292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(589)692-4299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Corporation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Financial Services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Bank of Nova Scotia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(978)288-4319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(817)288-5319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Corporation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Esso Imperial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(856)945-5168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(856)945-5163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Corporation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Retail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Sears Canada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(678)848-9987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(678)-948-9989</w:t>
            </w:r>
          </w:p>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32"/>
          <w:szCs w:val="32"/>
          <w:u w:val="single"/>
          <w:rtl w:val="0"/>
        </w:rPr>
        <w:t xml:space="preserve">(USER VIEW #5)  </w:t>
      </w:r>
    </w:p>
    <w:p w:rsidR="00000000" w:rsidDel="00000000" w:rsidP="00000000" w:rsidRDefault="00000000" w:rsidRPr="00000000">
      <w:pPr>
        <w:contextualSpacing w:val="0"/>
        <w:jc w:val="center"/>
      </w:pPr>
      <w:r w:rsidDel="00000000" w:rsidR="00000000" w:rsidRPr="00000000">
        <w:rPr>
          <w:sz w:val="32"/>
          <w:szCs w:val="32"/>
          <w:rtl w:val="0"/>
        </w:rPr>
        <w:t xml:space="preserve"> </w:t>
      </w:r>
    </w:p>
    <w:tbl>
      <w:tblPr>
        <w:tblStyle w:val="Table4"/>
        <w:bidi w:val="0"/>
        <w:tblW w:w="13957.79527559055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1.9031663595244"/>
        <w:gridCol w:w="1814.8433573462896"/>
        <w:gridCol w:w="1263.3195318670275"/>
        <w:gridCol w:w="2111.8177249120463"/>
        <w:gridCol w:w="1404.7358973745306"/>
        <w:gridCol w:w="952.2035277505208"/>
        <w:gridCol w:w="1136.0448029102747"/>
        <w:gridCol w:w="1235.0362587655268"/>
        <w:gridCol w:w="1291.602804968528"/>
        <w:gridCol w:w="966.3451643012711"/>
        <w:gridCol w:w="273.404973314506"/>
        <w:gridCol w:w="386.53806572050837"/>
        <w:tblGridChange w:id="0">
          <w:tblGrid>
            <w:gridCol w:w="1121.9031663595244"/>
            <w:gridCol w:w="1814.8433573462896"/>
            <w:gridCol w:w="1263.3195318670275"/>
            <w:gridCol w:w="2111.8177249120463"/>
            <w:gridCol w:w="1404.7358973745306"/>
            <w:gridCol w:w="952.2035277505208"/>
            <w:gridCol w:w="1136.0448029102747"/>
            <w:gridCol w:w="1235.0362587655268"/>
            <w:gridCol w:w="1291.602804968528"/>
            <w:gridCol w:w="966.3451643012711"/>
            <w:gridCol w:w="273.404973314506"/>
            <w:gridCol w:w="386.53806572050837"/>
          </w:tblGrid>
        </w:tblGridChange>
      </w:tblGrid>
      <w:tr>
        <w:tc>
          <w:tcPr>
            <w:gridSpan w:val="1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sz w:val="32"/>
                <w:szCs w:val="32"/>
                <w:rtl w:val="0"/>
              </w:rPr>
              <w:t xml:space="preserve">ENG-A-PLUS</w:t>
            </w:r>
          </w:p>
          <w:p w:rsidR="00000000" w:rsidDel="00000000" w:rsidP="00000000" w:rsidRDefault="00000000" w:rsidRPr="00000000">
            <w:pPr>
              <w:ind w:left="-1340" w:firstLine="0"/>
              <w:contextualSpacing w:val="0"/>
              <w:jc w:val="center"/>
            </w:pPr>
            <w:r w:rsidDel="00000000" w:rsidR="00000000" w:rsidRPr="00000000">
              <w:rPr>
                <w:sz w:val="32"/>
                <w:szCs w:val="32"/>
                <w:rtl w:val="0"/>
              </w:rPr>
              <w:t xml:space="preserve"> </w:t>
            </w:r>
          </w:p>
          <w:p w:rsidR="00000000" w:rsidDel="00000000" w:rsidP="00000000" w:rsidRDefault="00000000" w:rsidRPr="00000000">
            <w:pPr>
              <w:ind w:left="-1340" w:firstLine="0"/>
              <w:contextualSpacing w:val="0"/>
              <w:jc w:val="center"/>
            </w:pPr>
            <w:r w:rsidDel="00000000" w:rsidR="00000000" w:rsidRPr="00000000">
              <w:rPr>
                <w:sz w:val="32"/>
                <w:szCs w:val="32"/>
                <w:rtl w:val="0"/>
              </w:rPr>
              <w:t xml:space="preserve">Weekly Sales Report</w:t>
            </w:r>
          </w:p>
          <w:p w:rsidR="00000000" w:rsidDel="00000000" w:rsidP="00000000" w:rsidRDefault="00000000" w:rsidRPr="00000000">
            <w:pPr>
              <w:ind w:left="-1340" w:firstLine="0"/>
              <w:contextualSpacing w:val="0"/>
              <w:jc w:val="center"/>
            </w:pPr>
            <w:r w:rsidDel="00000000" w:rsidR="00000000" w:rsidRPr="00000000">
              <w:rPr>
                <w:sz w:val="32"/>
                <w:szCs w:val="32"/>
                <w:rtl w:val="0"/>
              </w:rPr>
              <w:t xml:space="preserve"> </w:t>
            </w:r>
          </w:p>
          <w:p w:rsidR="00000000" w:rsidDel="00000000" w:rsidP="00000000" w:rsidRDefault="00000000" w:rsidRPr="00000000">
            <w:pPr>
              <w:ind w:left="-1340" w:firstLine="0"/>
              <w:contextualSpacing w:val="0"/>
            </w:pPr>
            <w:r w:rsidDel="00000000" w:rsidR="00000000" w:rsidRPr="00000000">
              <w:rPr>
                <w:b w:val="1"/>
                <w:sz w:val="28"/>
                <w:szCs w:val="28"/>
                <w:u w:val="singl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b w:val="1"/>
                <w:sz w:val="26"/>
                <w:szCs w:val="26"/>
                <w:u w:val="single"/>
                <w:rtl w:val="0"/>
              </w:rPr>
              <w:t xml:space="preserve">Equip</w:t>
            </w:r>
          </w:p>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Class</w:t>
            </w:r>
          </w:p>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b w:val="1"/>
                <w:sz w:val="28"/>
                <w:szCs w:val="28"/>
                <w:u w:val="single"/>
                <w:rtl w:val="0"/>
              </w:rPr>
              <w:t xml:space="preserve">Class</w:t>
            </w:r>
          </w:p>
          <w:p w:rsidR="00000000" w:rsidDel="00000000" w:rsidP="00000000" w:rsidRDefault="00000000" w:rsidRPr="00000000">
            <w:pPr>
              <w:ind w:left="-1340" w:firstLine="0"/>
              <w:contextualSpacing w:val="0"/>
            </w:pPr>
            <w:r w:rsidDel="00000000" w:rsidR="00000000" w:rsidRPr="00000000">
              <w:rPr>
                <w:b w:val="1"/>
                <w:sz w:val="28"/>
                <w:szCs w:val="28"/>
                <w:u w:val="single"/>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b w:val="1"/>
                <w:sz w:val="28"/>
                <w:szCs w:val="28"/>
                <w:u w:val="single"/>
                <w:rtl w:val="0"/>
              </w:rPr>
              <w:t xml:space="preserve">Equip</w:t>
            </w:r>
          </w:p>
          <w:p w:rsidR="00000000" w:rsidDel="00000000" w:rsidP="00000000" w:rsidRDefault="00000000" w:rsidRPr="00000000">
            <w:pPr>
              <w:ind w:left="-1340" w:firstLine="0"/>
              <w:contextualSpacing w:val="0"/>
            </w:pPr>
            <w:r w:rsidDel="00000000" w:rsidR="00000000" w:rsidRPr="00000000">
              <w:rPr>
                <w:b w:val="1"/>
                <w:sz w:val="28"/>
                <w:szCs w:val="28"/>
                <w:u w:val="single"/>
                <w:rtl w:val="0"/>
              </w:rPr>
              <w:t xml:space="preserve">Num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Equipment</w:t>
            </w:r>
          </w:p>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Charge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 </w:t>
            </w:r>
          </w:p>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Qty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Inv.</w:t>
            </w:r>
          </w:p>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Num.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Inv.</w:t>
            </w:r>
          </w:p>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Sales</w:t>
            </w:r>
          </w:p>
          <w:p w:rsidR="00000000" w:rsidDel="00000000" w:rsidP="00000000" w:rsidRDefault="00000000" w:rsidRPr="00000000">
            <w:pPr>
              <w:ind w:left="-1340" w:firstLine="0"/>
              <w:contextualSpacing w:val="0"/>
              <w:jc w:val="center"/>
            </w:pPr>
            <w:r w:rsidDel="00000000" w:rsidR="00000000" w:rsidRPr="00000000">
              <w:rPr>
                <w:b w:val="1"/>
                <w:sz w:val="28"/>
                <w:szCs w:val="28"/>
                <w:u w:val="single"/>
                <w:rtl w:val="0"/>
              </w:rPr>
              <w:t xml:space="preserve">Person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b w:val="1"/>
                <w:u w:val="single"/>
                <w:rtl w:val="0"/>
              </w:rPr>
              <w:t xml:space="preserve">Cust</w:t>
            </w:r>
          </w:p>
          <w:p w:rsidR="00000000" w:rsidDel="00000000" w:rsidP="00000000" w:rsidRDefault="00000000" w:rsidRPr="00000000">
            <w:pPr>
              <w:ind w:left="-1340" w:firstLine="0"/>
              <w:contextualSpacing w:val="0"/>
            </w:pPr>
            <w:r w:rsidDel="00000000" w:rsidR="00000000" w:rsidRPr="00000000">
              <w:rPr>
                <w:b w:val="1"/>
                <w:u w:val="single"/>
                <w:rtl w:val="0"/>
              </w:rPr>
              <w:t xml:space="preserve">No</w:t>
            </w:r>
          </w:p>
        </w:tc>
        <w:tc>
          <w:tcPr>
            <w:gridSpan w:val="2"/>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OFF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Office  Copier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P100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Kodac Photocopier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right"/>
            </w:pPr>
            <w:r w:rsidDel="00000000" w:rsidR="00000000" w:rsidRPr="00000000">
              <w:rPr>
                <w:rtl w:val="0"/>
              </w:rPr>
              <w:t xml:space="preserve">$420.00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EAP-44720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05-10-17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right="-100" w:firstLine="0"/>
              <w:contextualSpacing w:val="0"/>
            </w:pPr>
            <w:r w:rsidDel="00000000" w:rsidR="00000000" w:rsidRPr="00000000">
              <w:rPr>
                <w:rtl w:val="0"/>
              </w:rPr>
              <w:t xml:space="preserve">23-Oliv Gardenor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103</w:t>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MIX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Concrete  Mix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CMT22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Concrete Mixer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right"/>
            </w:pPr>
            <w:r w:rsidDel="00000000" w:rsidR="00000000" w:rsidRPr="00000000">
              <w:rPr>
                <w:rtl w:val="0"/>
              </w:rPr>
              <w:t xml:space="preserve">$4000.00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EAP-44720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05-10-17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right="-100" w:firstLine="0"/>
              <w:contextualSpacing w:val="0"/>
            </w:pPr>
            <w:r w:rsidDel="00000000" w:rsidR="00000000" w:rsidRPr="00000000">
              <w:rPr>
                <w:rtl w:val="0"/>
              </w:rPr>
              <w:t xml:space="preserve">23-Oliv Gardenor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103</w:t>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TRU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Wood Trusses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A100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50’ x 16’ Roofing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right"/>
            </w:pPr>
            <w:r w:rsidDel="00000000" w:rsidR="00000000" w:rsidRPr="00000000">
              <w:rPr>
                <w:rtl w:val="0"/>
              </w:rPr>
              <w:t xml:space="preserve">$1200.00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48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EAP-44721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05-10-18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right="-100" w:firstLine="0"/>
              <w:contextualSpacing w:val="0"/>
            </w:pPr>
            <w:r w:rsidDel="00000000" w:rsidR="00000000" w:rsidRPr="00000000">
              <w:rPr>
                <w:rtl w:val="0"/>
              </w:rPr>
              <w:t xml:space="preserve">13-Walter Chan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83</w:t>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FRM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Framing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A137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2 x 4 x 8 Poplar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right"/>
            </w:pPr>
            <w:r w:rsidDel="00000000" w:rsidR="00000000" w:rsidRPr="00000000">
              <w:rPr>
                <w:rtl w:val="0"/>
              </w:rPr>
              <w:t xml:space="preserve">$7500.00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1000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EAP-44721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05-10-18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right="-100" w:firstLine="0"/>
              <w:contextualSpacing w:val="0"/>
            </w:pPr>
            <w:r w:rsidDel="00000000" w:rsidR="00000000" w:rsidRPr="00000000">
              <w:rPr>
                <w:rtl w:val="0"/>
              </w:rPr>
              <w:t xml:space="preserve">13-Walter Chan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83</w:t>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OFF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Office  Copier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P100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Kodac Photocopier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right"/>
            </w:pPr>
            <w:r w:rsidDel="00000000" w:rsidR="00000000" w:rsidRPr="00000000">
              <w:rPr>
                <w:rtl w:val="0"/>
              </w:rPr>
              <w:t xml:space="preserve">$840.00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EAP-44721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05-10-18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right="-100" w:firstLine="0"/>
              <w:contextualSpacing w:val="0"/>
            </w:pPr>
            <w:r w:rsidDel="00000000" w:rsidR="00000000" w:rsidRPr="00000000">
              <w:rPr>
                <w:rtl w:val="0"/>
              </w:rPr>
              <w:t xml:space="preserve">13-Walter Chan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83</w:t>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STF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Steel Framing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STL100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Front Steel Loader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right"/>
            </w:pPr>
            <w:r w:rsidDel="00000000" w:rsidR="00000000" w:rsidRPr="00000000">
              <w:rPr>
                <w:rtl w:val="0"/>
              </w:rPr>
              <w:t xml:space="preserve">$1500.00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EAP-44721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05-10-18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right="-100" w:firstLine="0"/>
              <w:contextualSpacing w:val="0"/>
            </w:pPr>
            <w:r w:rsidDel="00000000" w:rsidR="00000000" w:rsidRPr="00000000">
              <w:rPr>
                <w:rtl w:val="0"/>
              </w:rPr>
              <w:t xml:space="preserve">13-Walter Chan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83</w:t>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MIX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Crushd Stone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ST22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Stone Crusher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right"/>
            </w:pPr>
            <w:r w:rsidDel="00000000" w:rsidR="00000000" w:rsidRPr="00000000">
              <w:rPr>
                <w:rtl w:val="0"/>
              </w:rPr>
              <w:t xml:space="preserve">$950.00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EAP-44722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05-10-18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right="-100" w:firstLine="0"/>
              <w:contextualSpacing w:val="0"/>
            </w:pPr>
            <w:r w:rsidDel="00000000" w:rsidR="00000000" w:rsidRPr="00000000">
              <w:rPr>
                <w:rtl w:val="0"/>
              </w:rPr>
              <w:t xml:space="preserve">23-Oliv Gardenor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46</w:t>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FLD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Front Loader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FL660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Front Loading Device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right"/>
            </w:pPr>
            <w:r w:rsidDel="00000000" w:rsidR="00000000" w:rsidRPr="00000000">
              <w:rPr>
                <w:rtl w:val="0"/>
              </w:rPr>
              <w:t xml:space="preserve">$450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EAP-44722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05-10-18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right="-100" w:firstLine="0"/>
              <w:contextualSpacing w:val="0"/>
            </w:pPr>
            <w:r w:rsidDel="00000000" w:rsidR="00000000" w:rsidRPr="00000000">
              <w:rPr>
                <w:rtl w:val="0"/>
              </w:rPr>
              <w:t xml:space="preserve">23-Oliv Gardenor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46</w:t>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CRA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Overhead</w:t>
            </w:r>
          </w:p>
          <w:p w:rsidR="00000000" w:rsidDel="00000000" w:rsidP="00000000" w:rsidRDefault="00000000" w:rsidRPr="00000000">
            <w:pPr>
              <w:ind w:left="-1340" w:firstLine="0"/>
              <w:contextualSpacing w:val="0"/>
              <w:jc w:val="center"/>
            </w:pPr>
            <w:r w:rsidDel="00000000" w:rsidR="00000000" w:rsidRPr="00000000">
              <w:rPr>
                <w:rtl w:val="0"/>
              </w:rPr>
              <w:t xml:space="preserve">Lift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CRA-11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120’ Overhead Crane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right"/>
            </w:pPr>
            <w:r w:rsidDel="00000000" w:rsidR="00000000" w:rsidRPr="00000000">
              <w:rPr>
                <w:rtl w:val="0"/>
              </w:rPr>
              <w:t xml:space="preserve">$9000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jc w:val="center"/>
            </w:pPr>
            <w:r w:rsidDel="00000000" w:rsidR="00000000" w:rsidRPr="00000000">
              <w:rPr>
                <w:rtl w:val="0"/>
              </w:rPr>
              <w:t xml:space="preserve">EAP-44723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05-10-18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right="-100" w:firstLine="0"/>
              <w:contextualSpacing w:val="0"/>
            </w:pPr>
            <w:r w:rsidDel="00000000" w:rsidR="00000000" w:rsidRPr="00000000">
              <w:rPr>
                <w:rtl w:val="0"/>
              </w:rPr>
              <w:t xml:space="preserve">20-Joe Shoelly</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34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color w:val="0000ff"/>
          <w:sz w:val="28"/>
          <w:szCs w:val="28"/>
          <w:rtl w:val="0"/>
        </w:rPr>
        <w:t xml:space="preserve">PART II:  Produce Final Resolved ERD using Crow’s Foot Notation</w:t>
      </w:r>
    </w:p>
    <w:p w:rsidR="00000000" w:rsidDel="00000000" w:rsidP="00000000" w:rsidRDefault="00000000" w:rsidRPr="00000000">
      <w:pPr>
        <w:contextualSpacing w:val="0"/>
      </w:pPr>
      <w:r w:rsidDel="00000000" w:rsidR="00000000" w:rsidRPr="00000000">
        <w:rPr>
          <w:b w:val="1"/>
          <w:color w:val="0000ff"/>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u w:val="single"/>
          <w:rtl w:val="0"/>
        </w:rPr>
        <w:t xml:space="preserve">BUSSINES NARRATIVE OF ABC Store</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tl w:val="0"/>
        </w:rPr>
        <w:t xml:space="preserve">The ABCstore sells general groceries. Many of the customers are regular ones who stop in to buy products, which are grouped by department. As a convenience, the store offers also a local delivery service for its registered customers. When the products are delivered to the store, employees record their full name, SKU code (Stock Keeping Unit code or Product Code), cost (&gt;0), quantity in stock (by adding delivered number to the existing number of product units), package size and last purchase date before stocking these items.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store has a few cash registers (departments), one of them by the deli counter, the other by dairy section and the third one by produce section. It employs several employees, depending on the time of day and how busy the store is. At each register, the cashier logs in to the register at the start of his/her shift and logs out at the end of each day. This register log is used by the owner to calculate number of hours for each cashier.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Each employee’s full name, address, home phone number and SIN are recorded. Employees are paid per hour (&gt;0) and their pay per hour rate is also recorded. There are several types of employees (like Cashier, Delivery, Manager, Clerk). Some of the employees (called managers) supervise the other ones and decide about their shifts and hours. A manager supervises up to 5 employees.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Customers who apply for a delivery service must sign up by providing their full name, address and their home phone number. A registered customer may exist in the database even if he/she has not made any purchase.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Each sale is identified by Receipt Number, timestamp (date and time) and sale type (Register or Delivery) and further consists of the sale item number with a quantity, unit price and item cost for each product sold. A sale may contain multiple products and each sale has track record of the employee (serviced that sale) and the register information. The total sale cost is calculated by the register program.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Note: </w:t>
      </w:r>
      <w:r w:rsidDel="00000000" w:rsidR="00000000" w:rsidRPr="00000000">
        <w:rPr>
          <w:rtl w:val="0"/>
        </w:rPr>
        <w:t xml:space="preserve">  Create meaningful names for all attributes; use # symbol for PK, FK for Foreign key, * for not null attributes. Include ALL attributes for each entity incl. composite PK and every FK. You must NOT have many-to-many relationships in your Resolved ERD. You must show any cardinalities and optional/mandatory participation of the entities in the ERD.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