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b w:val="1"/>
          <w:bCs w:val="1"/>
          <w:sz w:val="26"/>
          <w:szCs w:val="26"/>
          <w:rtl w:val="0"/>
        </w:rPr>
        <w:t xml:space="preserve">Implementación con WebGazer</w:t>
      </w:r>
      <w:r w:rsidDel="00000000" w:rsidR="00000000" w:rsidRPr="00000000">
        <w:rPr>
          <w:rtl w:val="0"/>
        </w:rPr>
      </w:r>
    </w:p>
    <w:p w:rsidR="00000000" w:rsidDel="00000000" w:rsidP="00000000" w:rsidRDefault="00000000" w:rsidRPr="00000000" w14:paraId="00000002">
      <w:pPr>
        <w:spacing w:after="240" w:before="240" w:lineRule="auto"/>
        <w:jc w:val="both"/>
        <w:rPr/>
      </w:pPr>
      <w:r w:rsidDel="00000000" w:rsidR="00000000" w:rsidRPr="00000000">
        <w:rPr>
          <w:rtl w:val="0"/>
        </w:rPr>
        <w:t xml:space="preserve">El código utiliza WebGazer.js para realizar un sistema de </w:t>
      </w:r>
      <w:r w:rsidDel="00000000" w:rsidR="00000000" w:rsidRPr="00000000">
        <w:rPr>
          <w:i w:val="1"/>
          <w:iCs w:val="1"/>
          <w:rtl w:val="0"/>
        </w:rPr>
        <w:t xml:space="preserve">eye tracking</w:t>
      </w:r>
      <w:r w:rsidDel="00000000" w:rsidR="00000000" w:rsidRPr="00000000">
        <w:rPr>
          <w:rtl w:val="0"/>
        </w:rPr>
        <w:t xml:space="preserve"> mediante la cámara web. Primero inicia el seguimiento de la mirada y muestra en pantalla un punto que representa aproximadamente hacia dónde está mirando el usuario. Mientras WebGazer detecta la mirada, el programa obtiene las coordenadas X y Y de la posición estimada de los ojos y registra también el tiempo en el que se obtuvo cada dato. Además, cuenta con una sección de calibración, donde el usuario debe hacer clic en diferentes puntos de la pantalla, y finalmente permite guardar todos los datos obtenidos en un archivo CSV para poder analizarlos posteriormente.</w:t>
      </w:r>
    </w:p>
    <w:p w:rsidR="00000000" w:rsidDel="00000000" w:rsidP="00000000" w:rsidRDefault="00000000" w:rsidRPr="00000000" w14:paraId="00000003">
      <w:pPr>
        <w:pStyle w:val="Heading3"/>
        <w:keepNext w:val="0"/>
        <w:keepLines w:val="0"/>
        <w:spacing w:before="280" w:lineRule="auto"/>
        <w:jc w:val="both"/>
        <w:rPr>
          <w:color w:val="000000"/>
          <w:sz w:val="22"/>
          <w:szCs w:val="22"/>
        </w:rPr>
      </w:pPr>
      <w:bookmarkStart w:colFirst="0" w:colLast="0" w:name="_rynt1aqhm6eq" w:id="0"/>
      <w:bookmarkEnd w:id="0"/>
      <w:r w:rsidDel="00000000" w:rsidR="00000000" w:rsidRPr="00000000">
        <w:rPr>
          <w:color w:val="000000"/>
          <w:sz w:val="22"/>
          <w:szCs w:val="22"/>
          <w:rtl w:val="0"/>
        </w:rPr>
        <w:t xml:space="preserve">Funciones más importantes:</w:t>
      </w:r>
    </w:p>
    <w:p w:rsidR="00000000" w:rsidDel="00000000" w:rsidP="00000000" w:rsidRDefault="00000000" w:rsidRPr="00000000" w14:paraId="00000004">
      <w:pPr>
        <w:spacing w:after="240" w:before="240" w:lineRule="auto"/>
        <w:jc w:val="both"/>
        <w:rPr/>
      </w:pPr>
      <w:r w:rsidDel="00000000" w:rsidR="00000000" w:rsidRPr="00000000">
        <w:rPr>
          <w:color w:val="188038"/>
          <w:rtl w:val="0"/>
        </w:rPr>
        <w:t xml:space="preserve">startEyeTracking()</w:t>
      </w:r>
      <w:r w:rsidDel="00000000" w:rsidR="00000000" w:rsidRPr="00000000">
        <w:rPr>
          <w:rtl w:val="0"/>
        </w:rPr>
        <w:t xml:space="preserve">: Es la función principal para iniciar el </w:t>
      </w:r>
      <w:r w:rsidDel="00000000" w:rsidR="00000000" w:rsidRPr="00000000">
        <w:rPr>
          <w:i w:val="1"/>
          <w:iCs w:val="1"/>
          <w:rtl w:val="0"/>
        </w:rPr>
        <w:t xml:space="preserve">eye tracking</w:t>
      </w:r>
      <w:r w:rsidDel="00000000" w:rsidR="00000000" w:rsidRPr="00000000">
        <w:rPr>
          <w:rtl w:val="0"/>
        </w:rPr>
        <w:t xml:space="preserve">. Activa WebGazer, configura el rastreador, comienza a recibir las posiciones de la mirada y muestra el punto que sigue la posición estimada de los ojos.</w:t>
      </w:r>
    </w:p>
    <w:p w:rsidR="00000000" w:rsidDel="00000000" w:rsidP="00000000" w:rsidRDefault="00000000" w:rsidRPr="00000000" w14:paraId="00000005">
      <w:pPr>
        <w:spacing w:after="240" w:before="240" w:lineRule="auto"/>
        <w:jc w:val="both"/>
        <w:rPr/>
      </w:pPr>
      <w:r w:rsidDel="00000000" w:rsidR="00000000" w:rsidRPr="00000000">
        <w:rPr>
          <w:color w:val="188038"/>
          <w:rtl w:val="0"/>
        </w:rPr>
        <w:t xml:space="preserve">setGazeListener(function(data, elapsedTime))</w:t>
      </w:r>
      <w:r w:rsidDel="00000000" w:rsidR="00000000" w:rsidRPr="00000000">
        <w:rPr>
          <w:rtl w:val="0"/>
        </w:rPr>
        <w:t xml:space="preserve">: Recibe continuamente los datos de la mirada proporcionados por WebGazer. Obtiene las coordenadas </w:t>
      </w:r>
      <w:r w:rsidDel="00000000" w:rsidR="00000000" w:rsidRPr="00000000">
        <w:rPr>
          <w:color w:val="188038"/>
          <w:rtl w:val="0"/>
        </w:rPr>
        <w:t xml:space="preserve">x</w:t>
      </w:r>
      <w:r w:rsidDel="00000000" w:rsidR="00000000" w:rsidRPr="00000000">
        <w:rPr>
          <w:rtl w:val="0"/>
        </w:rPr>
        <w:t xml:space="preserve"> y </w:t>
      </w:r>
      <w:r w:rsidDel="00000000" w:rsidR="00000000" w:rsidRPr="00000000">
        <w:rPr>
          <w:color w:val="188038"/>
          <w:rtl w:val="0"/>
        </w:rPr>
        <w:t xml:space="preserve">y</w:t>
      </w:r>
      <w:r w:rsidDel="00000000" w:rsidR="00000000" w:rsidRPr="00000000">
        <w:rPr>
          <w:rtl w:val="0"/>
        </w:rPr>
        <w:t xml:space="preserve"> y el tiempo transcurrido, y las almacena en </w:t>
      </w:r>
      <w:r w:rsidDel="00000000" w:rsidR="00000000" w:rsidRPr="00000000">
        <w:rPr>
          <w:color w:val="188038"/>
          <w:rtl w:val="0"/>
        </w:rPr>
        <w:t xml:space="preserve">gazeData</w:t>
      </w:r>
      <w:r w:rsidDel="00000000" w:rsidR="00000000" w:rsidRPr="00000000">
        <w:rPr>
          <w:rtl w:val="0"/>
        </w:rPr>
        <w:t xml:space="preserve">.</w:t>
      </w:r>
    </w:p>
    <w:p w:rsidR="00000000" w:rsidDel="00000000" w:rsidP="00000000" w:rsidRDefault="00000000" w:rsidRPr="00000000" w14:paraId="00000006">
      <w:pPr>
        <w:spacing w:after="240" w:before="240" w:lineRule="auto"/>
        <w:jc w:val="both"/>
        <w:rPr/>
      </w:pPr>
      <w:r w:rsidDel="00000000" w:rsidR="00000000" w:rsidRPr="00000000">
        <w:rPr>
          <w:color w:val="188038"/>
          <w:rtl w:val="0"/>
        </w:rPr>
        <w:t xml:space="preserve">webgazer.begin()</w:t>
      </w:r>
      <w:r w:rsidDel="00000000" w:rsidR="00000000" w:rsidRPr="00000000">
        <w:rPr>
          <w:rtl w:val="0"/>
        </w:rPr>
        <w:t xml:space="preserve">: Inicia formalmente el proceso de seguimiento ocular utilizando la cámara web.</w:t>
      </w:r>
    </w:p>
    <w:p w:rsidR="00000000" w:rsidDel="00000000" w:rsidP="00000000" w:rsidRDefault="00000000" w:rsidRPr="00000000" w14:paraId="00000007">
      <w:pPr>
        <w:spacing w:after="240" w:before="240" w:lineRule="auto"/>
        <w:jc w:val="both"/>
        <w:rPr/>
      </w:pPr>
      <w:r w:rsidDel="00000000" w:rsidR="00000000" w:rsidRPr="00000000">
        <w:rPr>
          <w:color w:val="188038"/>
          <w:rtl w:val="0"/>
        </w:rPr>
        <w:t xml:space="preserve">webgazer.showPredictionPoints(true)</w:t>
      </w:r>
      <w:r w:rsidDel="00000000" w:rsidR="00000000" w:rsidRPr="00000000">
        <w:rPr>
          <w:rtl w:val="0"/>
        </w:rPr>
        <w:t xml:space="preserve">: Hace visible el punto de predicción de WebGazer, permitiendo observar visualmente dónde estima que está mirando el usuario.</w:t>
      </w:r>
    </w:p>
    <w:p w:rsidR="00000000" w:rsidDel="00000000" w:rsidP="00000000" w:rsidRDefault="00000000" w:rsidRPr="00000000" w14:paraId="00000008">
      <w:pPr>
        <w:spacing w:after="240" w:before="240" w:lineRule="auto"/>
        <w:jc w:val="both"/>
        <w:rPr/>
      </w:pPr>
      <w:r w:rsidDel="00000000" w:rsidR="00000000" w:rsidRPr="00000000">
        <w:rPr>
          <w:color w:val="188038"/>
          <w:rtl w:val="0"/>
        </w:rPr>
        <w:t xml:space="preserve">calibrationPoints.forEach(...)</w:t>
      </w:r>
      <w:r w:rsidDel="00000000" w:rsidR="00000000" w:rsidRPr="00000000">
        <w:rPr>
          <w:rtl w:val="0"/>
        </w:rPr>
        <w:t xml:space="preserve">: Selecciona todos los puntos de calibración de la página y agrega un evento para detectar cuando el usuario hace clic sobre ellos. Al hacer clic, el punto cambia a color verde para indicar que fue seleccionado.</w:t>
      </w:r>
    </w:p>
    <w:p w:rsidR="00000000" w:rsidDel="00000000" w:rsidP="00000000" w:rsidRDefault="00000000" w:rsidRPr="00000000" w14:paraId="00000009">
      <w:pPr>
        <w:spacing w:after="240" w:before="240" w:lineRule="auto"/>
        <w:jc w:val="both"/>
        <w:rPr/>
      </w:pPr>
      <w:r w:rsidDel="00000000" w:rsidR="00000000" w:rsidRPr="00000000">
        <w:rPr>
          <w:color w:val="188038"/>
          <w:rtl w:val="0"/>
        </w:rPr>
        <w:t xml:space="preserve">downloadGazeData()</w:t>
      </w:r>
      <w:r w:rsidDel="00000000" w:rsidR="00000000" w:rsidRPr="00000000">
        <w:rPr>
          <w:rtl w:val="0"/>
        </w:rPr>
        <w:t xml:space="preserve">: Convierte los datos almacenados en </w:t>
      </w:r>
      <w:r w:rsidDel="00000000" w:rsidR="00000000" w:rsidRPr="00000000">
        <w:rPr>
          <w:color w:val="188038"/>
          <w:rtl w:val="0"/>
        </w:rPr>
        <w:t xml:space="preserve">gazeData</w:t>
      </w:r>
      <w:r w:rsidDel="00000000" w:rsidR="00000000" w:rsidRPr="00000000">
        <w:rPr>
          <w:rtl w:val="0"/>
        </w:rPr>
        <w:t xml:space="preserve"> a formato CSV y crea automáticamente un archivo llamado </w:t>
      </w:r>
      <w:r w:rsidDel="00000000" w:rsidR="00000000" w:rsidRPr="00000000">
        <w:rPr>
          <w:color w:val="188038"/>
          <w:rtl w:val="0"/>
        </w:rPr>
        <w:t xml:space="preserve">gaze_data.csv</w:t>
      </w:r>
      <w:r w:rsidDel="00000000" w:rsidR="00000000" w:rsidRPr="00000000">
        <w:rPr>
          <w:rtl w:val="0"/>
        </w:rPr>
        <w:t xml:space="preserve"> para descargarlo y analizar posteriormente las coordenadas y tiempos registrados.</w:t>
      </w:r>
    </w:p>
    <w:p w:rsidR="00000000" w:rsidDel="00000000" w:rsidP="00000000" w:rsidRDefault="00000000" w:rsidRPr="00000000" w14:paraId="0000000A">
      <w:pPr>
        <w:spacing w:after="240" w:before="240" w:lineRule="auto"/>
        <w:jc w:val="both"/>
        <w:rPr/>
      </w:pPr>
      <w:r w:rsidDel="00000000" w:rsidR="00000000" w:rsidRPr="00000000">
        <w:rPr>
          <w:color w:val="188038"/>
          <w:rtl w:val="0"/>
        </w:rPr>
        <w:t xml:space="preserve">gazeData</w:t>
      </w:r>
      <w:r w:rsidDel="00000000" w:rsidR="00000000" w:rsidRPr="00000000">
        <w:rPr>
          <w:rtl w:val="0"/>
        </w:rPr>
        <w:t xml:space="preserve">: Es el arreglo donde se almacenan los datos del seguimiento. Cada registro contiene </w:t>
      </w:r>
      <w:r w:rsidDel="00000000" w:rsidR="00000000" w:rsidRPr="00000000">
        <w:rPr>
          <w:color w:val="188038"/>
          <w:rtl w:val="0"/>
        </w:rPr>
        <w:t xml:space="preserve">x</w:t>
      </w:r>
      <w:r w:rsidDel="00000000" w:rsidR="00000000" w:rsidRPr="00000000">
        <w:rPr>
          <w:rtl w:val="0"/>
        </w:rPr>
        <w:t xml:space="preserve"> (posición horizontal), </w:t>
      </w:r>
      <w:r w:rsidDel="00000000" w:rsidR="00000000" w:rsidRPr="00000000">
        <w:rPr>
          <w:color w:val="188038"/>
          <w:rtl w:val="0"/>
        </w:rPr>
        <w:t xml:space="preserve">y</w:t>
      </w:r>
      <w:r w:rsidDel="00000000" w:rsidR="00000000" w:rsidRPr="00000000">
        <w:rPr>
          <w:rtl w:val="0"/>
        </w:rPr>
        <w:t xml:space="preserve"> (posición vertical) y </w:t>
      </w:r>
      <w:r w:rsidDel="00000000" w:rsidR="00000000" w:rsidRPr="00000000">
        <w:rPr>
          <w:color w:val="188038"/>
          <w:rtl w:val="0"/>
        </w:rPr>
        <w:t xml:space="preserve">time</w:t>
      </w:r>
      <w:r w:rsidDel="00000000" w:rsidR="00000000" w:rsidRPr="00000000">
        <w:rPr>
          <w:rtl w:val="0"/>
        </w:rPr>
        <w:t xml:space="preserve"> (tiempo).</w:t>
      </w:r>
    </w:p>
    <w:p w:rsidR="00000000" w:rsidDel="00000000" w:rsidP="00000000" w:rsidRDefault="00000000" w:rsidRPr="00000000" w14:paraId="0000000B">
      <w:pPr>
        <w:spacing w:after="240" w:before="240" w:lineRule="auto"/>
        <w:jc w:val="both"/>
        <w:rPr/>
      </w:pPr>
      <w:r w:rsidDel="00000000" w:rsidR="00000000" w:rsidRPr="00000000">
        <w:rPr>
          <w:color w:val="188038"/>
          <w:rtl w:val="0"/>
        </w:rPr>
        <w:t xml:space="preserve">isTracking</w:t>
      </w:r>
      <w:r w:rsidDel="00000000" w:rsidR="00000000" w:rsidRPr="00000000">
        <w:rPr>
          <w:rtl w:val="0"/>
        </w:rPr>
        <w:t xml:space="preserve">: Es una variable que controla si el seguimiento ya está activo, evitando que </w:t>
      </w:r>
      <w:r w:rsidDel="00000000" w:rsidR="00000000" w:rsidRPr="00000000">
        <w:rPr>
          <w:color w:val="188038"/>
          <w:rtl w:val="0"/>
        </w:rPr>
        <w:t xml:space="preserve">startEyeTracking()</w:t>
      </w:r>
      <w:r w:rsidDel="00000000" w:rsidR="00000000" w:rsidRPr="00000000">
        <w:rPr>
          <w:rtl w:val="0"/>
        </w:rPr>
        <w:t xml:space="preserve"> se ejecute varias veces y cree múltiples procesos de seguimiento simultáneamente.</w:t>
      </w:r>
    </w:p>
    <w:p w:rsidR="00000000" w:rsidDel="00000000" w:rsidP="00000000" w:rsidRDefault="00000000" w:rsidRPr="00000000" w14:paraId="0000000C">
      <w:pPr>
        <w:spacing w:after="240" w:before="240" w:lineRule="auto"/>
        <w:jc w:val="both"/>
        <w:rPr/>
      </w:pPr>
      <w:r w:rsidDel="00000000" w:rsidR="00000000" w:rsidRPr="00000000">
        <w:rPr>
          <w:rtl w:val="0"/>
        </w:rPr>
      </w:r>
    </w:p>
    <w:p w:rsidR="00000000" w:rsidDel="00000000" w:rsidP="00000000" w:rsidRDefault="00000000" w:rsidRPr="00000000" w14:paraId="0000000D">
      <w:pPr>
        <w:spacing w:after="240" w:before="240" w:lineRule="auto"/>
        <w:jc w:val="both"/>
        <w:rPr/>
      </w:pPr>
      <w:r w:rsidDel="00000000" w:rsidR="00000000" w:rsidRPr="00000000">
        <w:rPr>
          <w:rtl w:val="0"/>
        </w:rPr>
      </w:r>
    </w:p>
    <w:p w:rsidR="00000000" w:rsidDel="00000000" w:rsidP="00000000" w:rsidRDefault="00000000" w:rsidRPr="00000000" w14:paraId="0000000E">
      <w:pPr>
        <w:spacing w:after="240" w:before="240" w:lineRule="auto"/>
        <w:jc w:val="both"/>
        <w:rPr/>
      </w:pPr>
      <w:r w:rsidDel="00000000" w:rsidR="00000000" w:rsidRPr="00000000">
        <w:rPr>
          <w:rtl w:val="0"/>
        </w:rPr>
      </w:r>
    </w:p>
    <w:p w:rsidR="00000000" w:rsidDel="00000000" w:rsidP="00000000" w:rsidRDefault="00000000" w:rsidRPr="00000000" w14:paraId="0000000F">
      <w:pPr>
        <w:spacing w:after="240" w:before="240" w:lineRule="auto"/>
        <w:jc w:val="both"/>
        <w:rPr/>
      </w:pPr>
      <w:r w:rsidDel="00000000" w:rsidR="00000000" w:rsidRPr="00000000">
        <w:rPr>
          <w:rtl w:val="0"/>
        </w:rPr>
      </w:r>
    </w:p>
    <w:p w:rsidR="00000000" w:rsidDel="00000000" w:rsidP="00000000" w:rsidRDefault="00000000" w:rsidRPr="00000000" w14:paraId="00000010">
      <w:pPr>
        <w:spacing w:after="240" w:before="240" w:lineRule="auto"/>
        <w:jc w:val="both"/>
        <w:rPr/>
      </w:pPr>
      <w:r w:rsidDel="00000000" w:rsidR="00000000" w:rsidRPr="00000000">
        <w:rPr>
          <w:rtl w:val="0"/>
        </w:rPr>
        <w:t xml:space="preserve">Evidencias:</w:t>
      </w:r>
    </w:p>
    <w:p w:rsidR="00000000" w:rsidDel="00000000" w:rsidP="00000000" w:rsidRDefault="00000000" w:rsidRPr="00000000" w14:paraId="00000011">
      <w:pPr>
        <w:spacing w:after="240" w:before="240" w:lineRule="auto"/>
        <w:rPr/>
      </w:pPr>
      <w:r w:rsidDel="00000000" w:rsidR="00000000" w:rsidRPr="00000000">
        <w:rPr/>
        <w:drawing>
          <wp:inline distB="114300" distT="114300" distL="114300" distR="114300">
            <wp:extent cx="5731200" cy="3365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drawing>
          <wp:inline distB="114300" distT="114300" distL="114300" distR="114300">
            <wp:extent cx="5731200" cy="3403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Link de Prueba: </w:t>
      </w:r>
      <w:hyperlink r:id="rId8">
        <w:r w:rsidDel="00000000" w:rsidR="00000000" w:rsidRPr="00000000">
          <w:rPr>
            <w:color w:val="1155cc"/>
            <w:u w:val="single"/>
            <w:rtl w:val="0"/>
          </w:rPr>
          <w:t xml:space="preserve">https://drive.google.com/file/d/1UYxFJLpjjzkxn-XTI1P8WroPxpK1TJl5/view?usp=sharing</w:t>
        </w:r>
      </w:hyperlink>
      <w:r w:rsidDel="00000000" w:rsidR="00000000" w:rsidRPr="00000000">
        <w:rPr>
          <w:rtl w:val="0"/>
        </w:rPr>
        <w:t xml:space="preserve"> </w:t>
      </w:r>
    </w:p>
    <w:p w:rsidR="00000000" w:rsidDel="00000000" w:rsidP="00000000" w:rsidRDefault="00000000" w:rsidRPr="00000000" w14:paraId="00000015">
      <w:pPr>
        <w:spacing w:after="240" w:before="240" w:lineRule="auto"/>
        <w:rPr/>
      </w:pPr>
      <w:hyperlink r:id="rId9">
        <w:r w:rsidDel="00000000" w:rsidR="00000000" w:rsidRPr="00000000">
          <w:rPr>
            <w:color w:val="1155cc"/>
            <w:u w:val="single"/>
            <w:rtl w:val="0"/>
          </w:rPr>
          <w:t xml:space="preserve">https://drive.google.com/file/d/19XArCUBInlSbHBUZ9-BMKjKlDN1mdwej/view?usp=sharing</w:t>
        </w:r>
      </w:hyperlink>
      <w:r w:rsidDel="00000000" w:rsidR="00000000" w:rsidRPr="00000000">
        <w:rPr>
          <w:rtl w:val="0"/>
        </w:rPr>
        <w:t xml:space="preserve"> </w:t>
      </w:r>
    </w:p>
    <w:p w:rsidR="00000000" w:rsidDel="00000000" w:rsidP="00000000" w:rsidRDefault="00000000" w:rsidRPr="00000000" w14:paraId="00000016">
      <w:pPr>
        <w:spacing w:after="240" w:before="240" w:lineRule="auto"/>
        <w:rPr/>
      </w:pPr>
      <w:hyperlink r:id="rId10">
        <w:r w:rsidDel="00000000" w:rsidR="00000000" w:rsidRPr="00000000">
          <w:rPr>
            <w:color w:val="1155cc"/>
            <w:u w:val="single"/>
            <w:rtl w:val="0"/>
          </w:rPr>
          <w:t xml:space="preserve">https://drive.google.com/file/d/19XArCUBInlSbHBUZ9-BMKjKlDN1mdwej/view?usp=sharing</w:t>
        </w:r>
      </w:hyperlink>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i w:val="1"/>
          <w:iCs w:val="1"/>
          <w:color w:val="1155cc"/>
          <w:u w:val="single"/>
        </w:rPr>
      </w:pPr>
      <w:r w:rsidDel="00000000" w:rsidR="00000000" w:rsidRPr="00000000">
        <w:rPr>
          <w:rtl w:val="0"/>
        </w:rPr>
        <w:t xml:space="preserve">Referencias:</w:t>
        <w:br w:type="textWrapping"/>
        <w:br w:type="textWrapping"/>
      </w:r>
      <w:r w:rsidDel="00000000" w:rsidR="00000000" w:rsidRPr="00000000">
        <w:rPr>
          <w:i w:val="1"/>
          <w:iCs w:val="1"/>
          <w:rtl w:val="0"/>
        </w:rPr>
        <w:t xml:space="preserve">Brown HCI Research Group. (2026). WebGazer.js: Scalable webcam eye tracking using user interactions [Software]. GitHub.</w:t>
      </w:r>
      <w:hyperlink r:id="rId11">
        <w:r w:rsidDel="00000000" w:rsidR="00000000" w:rsidRPr="00000000">
          <w:rPr>
            <w:i w:val="1"/>
            <w:iCs w:val="1"/>
            <w:rtl w:val="0"/>
          </w:rPr>
          <w:t xml:space="preserve"> </w:t>
        </w:r>
      </w:hyperlink>
      <w:hyperlink r:id="rId12">
        <w:r w:rsidDel="00000000" w:rsidR="00000000" w:rsidRPr="00000000">
          <w:rPr>
            <w:i w:val="1"/>
            <w:iCs w:val="1"/>
            <w:color w:val="1155cc"/>
            <w:u w:val="single"/>
            <w:rtl w:val="0"/>
          </w:rPr>
          <w:t xml:space="preserve">https://github.com/brownhci/WebGazer</w:t>
        </w:r>
      </w:hyperlink>
      <w:r w:rsidDel="00000000" w:rsidR="00000000" w:rsidRPr="00000000">
        <w:rPr>
          <w:rtl w:val="0"/>
        </w:rPr>
      </w:r>
    </w:p>
    <w:p w:rsidR="00000000" w:rsidDel="00000000" w:rsidP="00000000" w:rsidRDefault="00000000" w:rsidRPr="00000000" w14:paraId="0000001A">
      <w:pPr>
        <w:rPr>
          <w:i w:val="1"/>
          <w:iCs w:val="1"/>
          <w:color w:val="1155cc"/>
          <w:u w:val="single"/>
        </w:rPr>
      </w:pPr>
      <w:r w:rsidDel="00000000" w:rsidR="00000000" w:rsidRPr="00000000">
        <w:rPr>
          <w:rtl w:val="0"/>
        </w:rPr>
      </w:r>
    </w:p>
    <w:p w:rsidR="00000000" w:rsidDel="00000000" w:rsidP="00000000" w:rsidRDefault="00000000" w:rsidRPr="00000000" w14:paraId="0000001B">
      <w:pPr>
        <w:rPr>
          <w:i w:val="1"/>
          <w:iCs w:val="1"/>
          <w:color w:val="1155cc"/>
          <w:u w:val="single"/>
        </w:rPr>
      </w:pPr>
      <w:r w:rsidDel="00000000" w:rsidR="00000000" w:rsidRPr="00000000">
        <w:rPr>
          <w:i w:val="1"/>
          <w:iCs w:val="1"/>
          <w:rtl w:val="0"/>
        </w:rPr>
        <w:t xml:space="preserve">Brown HCI Research Group. (2026). WebGazer.js: Democratizing webcam eye tracking on the browser. Brown University.</w:t>
      </w:r>
      <w:hyperlink r:id="rId13">
        <w:r w:rsidDel="00000000" w:rsidR="00000000" w:rsidRPr="00000000">
          <w:rPr>
            <w:i w:val="1"/>
            <w:iCs w:val="1"/>
            <w:rtl w:val="0"/>
          </w:rPr>
          <w:t xml:space="preserve"> </w:t>
        </w:r>
      </w:hyperlink>
      <w:hyperlink r:id="rId14">
        <w:r w:rsidDel="00000000" w:rsidR="00000000" w:rsidRPr="00000000">
          <w:rPr>
            <w:i w:val="1"/>
            <w:iCs w:val="1"/>
            <w:color w:val="1155cc"/>
            <w:u w:val="single"/>
            <w:rtl w:val="0"/>
          </w:rPr>
          <w:t xml:space="preserve">https://webgazer.cs.brown.edu/</w:t>
        </w:r>
      </w:hyperlink>
      <w:r w:rsidDel="00000000" w:rsidR="00000000" w:rsidRPr="00000000">
        <w:rPr>
          <w:rtl w:val="0"/>
        </w:rPr>
      </w:r>
    </w:p>
    <w:p w:rsidR="00000000" w:rsidDel="00000000" w:rsidP="00000000" w:rsidRDefault="00000000" w:rsidRPr="00000000" w14:paraId="0000001C">
      <w:pPr>
        <w:rPr>
          <w:i w:val="1"/>
          <w:iCs w:val="1"/>
          <w:color w:val="1155cc"/>
          <w:u w:val="single"/>
        </w:rPr>
      </w:pPr>
      <w:r w:rsidDel="00000000" w:rsidR="00000000" w:rsidRPr="00000000">
        <w:rPr>
          <w:rtl w:val="0"/>
        </w:rPr>
      </w:r>
    </w:p>
    <w:p w:rsidR="00000000" w:rsidDel="00000000" w:rsidP="00000000" w:rsidRDefault="00000000" w:rsidRPr="00000000" w14:paraId="0000001D">
      <w:pPr>
        <w:rPr>
          <w:i w:val="1"/>
          <w:iCs w:val="1"/>
          <w:color w:val="1155cc"/>
          <w:u w:val="single"/>
        </w:rPr>
      </w:pPr>
      <w:r w:rsidDel="00000000" w:rsidR="00000000" w:rsidRPr="00000000">
        <w:rPr>
          <w:i w:val="1"/>
          <w:iCs w:val="1"/>
          <w:rtl w:val="0"/>
        </w:rPr>
        <w:t xml:space="preserve">Brown HCI Research Group. (2022). Top Level API. WebGazer Wiki.</w:t>
      </w:r>
      <w:hyperlink r:id="rId15">
        <w:r w:rsidDel="00000000" w:rsidR="00000000" w:rsidRPr="00000000">
          <w:rPr>
            <w:i w:val="1"/>
            <w:iCs w:val="1"/>
            <w:rtl w:val="0"/>
          </w:rPr>
          <w:t xml:space="preserve"> </w:t>
        </w:r>
      </w:hyperlink>
      <w:hyperlink r:id="rId16">
        <w:r w:rsidDel="00000000" w:rsidR="00000000" w:rsidRPr="00000000">
          <w:rPr>
            <w:i w:val="1"/>
            <w:iCs w:val="1"/>
            <w:color w:val="1155cc"/>
            <w:u w:val="single"/>
            <w:rtl w:val="0"/>
          </w:rPr>
          <w:t xml:space="preserve">https://github.com/brownhci/WebGazer/wiki/Top-Level-API</w:t>
        </w:r>
      </w:hyperlink>
      <w:r w:rsidDel="00000000" w:rsidR="00000000" w:rsidRPr="00000000">
        <w:rPr>
          <w:rtl w:val="0"/>
        </w:rPr>
      </w:r>
    </w:p>
    <w:p w:rsidR="00000000" w:rsidDel="00000000" w:rsidP="00000000" w:rsidRDefault="00000000" w:rsidRPr="00000000" w14:paraId="0000001E">
      <w:pPr>
        <w:rPr>
          <w:i w:val="1"/>
          <w:iCs w:val="1"/>
          <w:color w:val="1155cc"/>
          <w:u w:val="single"/>
        </w:rPr>
      </w:pPr>
      <w:r w:rsidDel="00000000" w:rsidR="00000000" w:rsidRPr="00000000">
        <w:rPr>
          <w:rtl w:val="0"/>
        </w:rPr>
      </w:r>
    </w:p>
    <w:p w:rsidR="00000000" w:rsidDel="00000000" w:rsidP="00000000" w:rsidRDefault="00000000" w:rsidRPr="00000000" w14:paraId="0000001F">
      <w:pPr>
        <w:rPr>
          <w:i w:val="1"/>
          <w:iCs w:val="1"/>
          <w:color w:val="1155cc"/>
          <w:u w:val="single"/>
        </w:rPr>
      </w:pPr>
      <w:r w:rsidDel="00000000" w:rsidR="00000000" w:rsidRPr="00000000">
        <w:rPr>
          <w:i w:val="1"/>
          <w:iCs w:val="1"/>
          <w:rtl w:val="0"/>
        </w:rPr>
        <w:t xml:space="preserve">Brown HCI Research Group. (2020). Tutorial. WebGazer Wiki. </w:t>
      </w:r>
      <w:hyperlink r:id="rId17">
        <w:r w:rsidDel="00000000" w:rsidR="00000000" w:rsidRPr="00000000">
          <w:rPr>
            <w:i w:val="1"/>
            <w:iCs w:val="1"/>
            <w:color w:val="1155cc"/>
            <w:u w:val="single"/>
            <w:rtl w:val="0"/>
          </w:rPr>
          <w:t xml:space="preserve">https://github.com/brownhci/WebGazer/wiki/Tutorial</w:t>
        </w:r>
      </w:hyperlink>
      <w:r w:rsidDel="00000000" w:rsidR="00000000" w:rsidRPr="00000000">
        <w:rPr>
          <w:rtl w:val="0"/>
        </w:rPr>
      </w:r>
    </w:p>
    <w:p w:rsidR="00000000" w:rsidDel="00000000" w:rsidP="00000000" w:rsidRDefault="00000000" w:rsidRPr="00000000" w14:paraId="00000020">
      <w:pPr>
        <w:rPr>
          <w:i w:val="1"/>
          <w:iCs w:val="1"/>
          <w:color w:val="1155cc"/>
          <w:u w:val="single"/>
        </w:rPr>
      </w:pPr>
      <w:r w:rsidDel="00000000" w:rsidR="00000000" w:rsidRPr="00000000">
        <w:rPr>
          <w:rtl w:val="0"/>
        </w:rPr>
      </w:r>
    </w:p>
    <w:p w:rsidR="00000000" w:rsidDel="00000000" w:rsidP="00000000" w:rsidRDefault="00000000" w:rsidRPr="00000000" w14:paraId="00000021">
      <w:pPr>
        <w:rPr>
          <w:i w:val="1"/>
          <w:iCs w:val="1"/>
          <w:color w:val="1155cc"/>
          <w:u w:val="single"/>
        </w:rPr>
      </w:pPr>
      <w:r w:rsidDel="00000000" w:rsidR="00000000" w:rsidRPr="00000000">
        <w:rPr>
          <w:i w:val="1"/>
          <w:iCs w:val="1"/>
          <w:rtl w:val="0"/>
        </w:rPr>
        <w:t xml:space="preserve">Papoutsaki, A., Sangkloy, P., Laskey, J., Daskalova, N., Huang, J., &amp; Hays, J. (2016). WebGazer: Scalable webcam eye tracking using user interactions. Proceedings of the Twenty-Fifth International Joint Conference on Artificial Intelligence (IJCAI-16), 3839–3845.</w:t>
      </w:r>
      <w:hyperlink r:id="rId18">
        <w:r w:rsidDel="00000000" w:rsidR="00000000" w:rsidRPr="00000000">
          <w:rPr>
            <w:i w:val="1"/>
            <w:iCs w:val="1"/>
            <w:rtl w:val="0"/>
          </w:rPr>
          <w:t xml:space="preserve"> </w:t>
        </w:r>
      </w:hyperlink>
      <w:hyperlink r:id="rId19">
        <w:r w:rsidDel="00000000" w:rsidR="00000000" w:rsidRPr="00000000">
          <w:rPr>
            <w:i w:val="1"/>
            <w:iCs w:val="1"/>
            <w:color w:val="1155cc"/>
            <w:u w:val="single"/>
            <w:rtl w:val="0"/>
          </w:rPr>
          <w:t xml:space="preserve">https://www.ijcai.org/Proceedings/16/Papers/540.pdf</w:t>
        </w:r>
      </w:hyperlink>
      <w:r w:rsidDel="00000000" w:rsidR="00000000" w:rsidRPr="00000000">
        <w:rPr>
          <w:rtl w:val="0"/>
        </w:rPr>
      </w:r>
    </w:p>
    <w:p w:rsidR="00000000" w:rsidDel="00000000" w:rsidP="00000000" w:rsidRDefault="00000000" w:rsidRPr="00000000" w14:paraId="00000022">
      <w:pPr>
        <w:rPr>
          <w:i w:val="1"/>
          <w:iCs w:val="1"/>
          <w:color w:val="1155cc"/>
          <w:u w:val="single"/>
        </w:rPr>
      </w:pPr>
      <w:r w:rsidDel="00000000" w:rsidR="00000000" w:rsidRPr="00000000">
        <w:rPr>
          <w:rtl w:val="0"/>
        </w:rPr>
      </w:r>
    </w:p>
    <w:p w:rsidR="00000000" w:rsidDel="00000000" w:rsidP="00000000" w:rsidRDefault="00000000" w:rsidRPr="00000000" w14:paraId="00000023">
      <w:pPr>
        <w:rPr>
          <w:i w:val="1"/>
          <w:iCs w:val="1"/>
          <w:color w:val="1155cc"/>
          <w:u w:val="single"/>
        </w:rPr>
      </w:pPr>
      <w:r w:rsidDel="00000000" w:rsidR="00000000" w:rsidRPr="00000000">
        <w:rPr>
          <w:i w:val="1"/>
          <w:iCs w:val="1"/>
          <w:rtl w:val="0"/>
        </w:rPr>
        <w:t xml:space="preserve">Mozilla. (2025). URL: createObjectURL() static method. MDN Web Docs.</w:t>
      </w:r>
      <w:hyperlink r:id="rId20">
        <w:r w:rsidDel="00000000" w:rsidR="00000000" w:rsidRPr="00000000">
          <w:rPr>
            <w:i w:val="1"/>
            <w:iCs w:val="1"/>
            <w:rtl w:val="0"/>
          </w:rPr>
          <w:t xml:space="preserve"> </w:t>
        </w:r>
      </w:hyperlink>
      <w:hyperlink r:id="rId21">
        <w:r w:rsidDel="00000000" w:rsidR="00000000" w:rsidRPr="00000000">
          <w:rPr>
            <w:i w:val="1"/>
            <w:iCs w:val="1"/>
            <w:color w:val="1155cc"/>
            <w:u w:val="single"/>
            <w:rtl w:val="0"/>
          </w:rPr>
          <w:t xml:space="preserve">https://developer.mozilla.org/en-US/docs/Web/API/URL/createObjectURL_static</w:t>
        </w:r>
      </w:hyperlink>
      <w:r w:rsidDel="00000000" w:rsidR="00000000" w:rsidRPr="00000000">
        <w:rPr>
          <w:rtl w:val="0"/>
        </w:rPr>
      </w:r>
    </w:p>
    <w:p w:rsidR="00000000" w:rsidDel="00000000" w:rsidP="00000000" w:rsidRDefault="00000000" w:rsidRPr="00000000" w14:paraId="00000024">
      <w:pPr>
        <w:rPr>
          <w:i w:val="1"/>
          <w:iCs w:val="1"/>
          <w:color w:val="1155cc"/>
          <w:u w:val="single"/>
        </w:rPr>
      </w:pPr>
      <w:r w:rsidDel="00000000" w:rsidR="00000000" w:rsidRPr="00000000">
        <w:rPr>
          <w:rtl w:val="0"/>
        </w:rPr>
      </w:r>
    </w:p>
    <w:p w:rsidR="00000000" w:rsidDel="00000000" w:rsidP="00000000" w:rsidRDefault="00000000" w:rsidRPr="00000000" w14:paraId="00000025">
      <w:pPr>
        <w:rPr>
          <w:i w:val="1"/>
          <w:iCs w:val="1"/>
          <w:color w:val="1155cc"/>
          <w:u w:val="single"/>
        </w:rPr>
      </w:pPr>
      <w:r w:rsidDel="00000000" w:rsidR="00000000" w:rsidRPr="00000000">
        <w:rPr>
          <w:i w:val="1"/>
          <w:iCs w:val="1"/>
          <w:rtl w:val="0"/>
        </w:rPr>
        <w:t xml:space="preserve">Mozilla. (2025). Blob URLs. MDN Web Docs.</w:t>
      </w:r>
      <w:hyperlink r:id="rId22">
        <w:r w:rsidDel="00000000" w:rsidR="00000000" w:rsidRPr="00000000">
          <w:rPr>
            <w:i w:val="1"/>
            <w:iCs w:val="1"/>
            <w:rtl w:val="0"/>
          </w:rPr>
          <w:t xml:space="preserve"> </w:t>
        </w:r>
      </w:hyperlink>
      <w:hyperlink r:id="rId23">
        <w:r w:rsidDel="00000000" w:rsidR="00000000" w:rsidRPr="00000000">
          <w:rPr>
            <w:i w:val="1"/>
            <w:iCs w:val="1"/>
            <w:color w:val="1155cc"/>
            <w:u w:val="single"/>
            <w:rtl w:val="0"/>
          </w:rPr>
          <w:t xml:space="preserve">https://developer.mozilla.org/en-US/docs/Web/URI/Reference/Schemes/blob</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sz w:val="26"/>
          <w:szCs w:val="26"/>
        </w:rPr>
      </w:pPr>
      <w:r w:rsidDel="00000000" w:rsidR="00000000" w:rsidRPr="00000000">
        <w:rPr>
          <w:rtl w:val="0"/>
        </w:rPr>
      </w:r>
    </w:p>
    <w:p w:rsidR="00000000" w:rsidDel="00000000" w:rsidP="00000000" w:rsidRDefault="00000000" w:rsidRPr="00000000" w14:paraId="0000002A">
      <w:pPr>
        <w:rPr>
          <w:b w:val="1"/>
          <w:bCs w:val="1"/>
          <w:sz w:val="26"/>
          <w:szCs w:val="26"/>
        </w:rPr>
      </w:pPr>
      <w:r w:rsidDel="00000000" w:rsidR="00000000" w:rsidRPr="00000000">
        <w:rPr>
          <w:rtl w:val="0"/>
        </w:rPr>
      </w:r>
    </w:p>
    <w:p w:rsidR="00000000" w:rsidDel="00000000" w:rsidP="00000000" w:rsidRDefault="00000000" w:rsidRPr="00000000" w14:paraId="0000002B">
      <w:pPr>
        <w:rPr>
          <w:b w:val="1"/>
          <w:bCs w:val="1"/>
          <w:sz w:val="26"/>
          <w:szCs w:val="26"/>
        </w:rPr>
      </w:pPr>
      <w:r w:rsidDel="00000000" w:rsidR="00000000" w:rsidRPr="00000000">
        <w:rPr>
          <w:b w:val="1"/>
          <w:bCs w:val="1"/>
          <w:sz w:val="26"/>
          <w:szCs w:val="26"/>
          <w:rtl w:val="0"/>
        </w:rPr>
        <w:t xml:space="preserve">Implementación con Mediapipe</w:t>
      </w:r>
    </w:p>
    <w:p w:rsidR="00000000" w:rsidDel="00000000" w:rsidP="00000000" w:rsidRDefault="00000000" w:rsidRPr="00000000" w14:paraId="0000002C">
      <w:pPr>
        <w:spacing w:after="200" w:lineRule="auto"/>
        <w:rPr/>
      </w:pPr>
      <w:r w:rsidDel="00000000" w:rsidR="00000000" w:rsidRPr="00000000">
        <w:rPr>
          <w:rtl w:val="0"/>
        </w:rPr>
        <w:t xml:space="preserve">El objetivo del proyecto es demostrar que es posible construir un prototipo de eye tracking utilizando una cámara web convencional, sin depender de un dispositivo especializado. El sistema utiliza la cámara para capturar el rostro del usuario, MediaPipe para localizar puntos de referencia faciales e iris y Python con OpenCV para procesar la imagen y generar una aplicación interactiva.</w:t>
      </w:r>
    </w:p>
    <w:p w:rsidR="00000000" w:rsidDel="00000000" w:rsidP="00000000" w:rsidRDefault="00000000" w:rsidRPr="00000000" w14:paraId="0000002D">
      <w:pPr>
        <w:spacing w:after="200" w:lineRule="auto"/>
        <w:rPr/>
      </w:pPr>
      <w:r w:rsidDel="00000000" w:rsidR="00000000" w:rsidRPr="00000000">
        <w:rPr>
          <w:rtl w:val="0"/>
        </w:rPr>
        <w:t xml:space="preserve">Como demostración, se desarrolló un pequeño juego en el que aparecen objetivos en tres zonas de la pantalla: izquierda, centro y derecha. El usuario debe mirar hacia el objetivo y el programa utiliza la dirección estimada de la mirada para detectar si el usuario está observando la zona correcta.</w:t>
      </w:r>
    </w:p>
    <w:p w:rsidR="00000000" w:rsidDel="00000000" w:rsidP="00000000" w:rsidRDefault="00000000" w:rsidRPr="00000000" w14:paraId="0000002E">
      <w:pPr>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2895"/>
        <w:gridCol w:w="2895"/>
        <w:tblGridChange w:id="0">
          <w:tblGrid>
            <w:gridCol w:w="3105"/>
            <w:gridCol w:w="2895"/>
            <w:gridCol w:w="289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 xml:space="preserve">Tecnología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pPr>
            <w:r w:rsidDel="00000000" w:rsidR="00000000" w:rsidRPr="00000000">
              <w:rPr>
                <w:rtl w:val="0"/>
              </w:rPr>
              <w:t xml:space="preserve">Función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 xml:space="preserve">Uso en el proyecto</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pPr>
            <w:r w:rsidDel="00000000" w:rsidR="00000000" w:rsidRPr="00000000">
              <w:rPr>
                <w:rtl w:val="0"/>
              </w:rPr>
              <w:t xml:space="preserve">Python 3.11.9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 xml:space="preserve">Lenguaje de programación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pPr>
            <w:r w:rsidDel="00000000" w:rsidR="00000000" w:rsidRPr="00000000">
              <w:rPr>
                <w:rtl w:val="0"/>
              </w:rPr>
              <w:t xml:space="preserve">Controla la lógica completa del prototipo.</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 xml:space="preserve">OpenCV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pPr>
            <w:r w:rsidDel="00000000" w:rsidR="00000000" w:rsidRPr="00000000">
              <w:rPr>
                <w:rtl w:val="0"/>
              </w:rPr>
              <w:t xml:space="preserve">Procesamiento de imágenes y video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 xml:space="preserve">Accede a la webcam, muestra la ventana y dibuja elementos.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pPr>
            <w:r w:rsidDel="00000000" w:rsidR="00000000" w:rsidRPr="00000000">
              <w:rPr>
                <w:rtl w:val="0"/>
              </w:rPr>
              <w:t xml:space="preserve">MediaPipe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 xml:space="preserve">Visión por computadora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pPr>
            <w:r w:rsidDel="00000000" w:rsidR="00000000" w:rsidRPr="00000000">
              <w:rPr>
                <w:rtl w:val="0"/>
              </w:rPr>
              <w:t xml:space="preserve">Detecta landmarks faciales e iris.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 xml:space="preserve">random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rPr/>
            </w:pPr>
            <w:r w:rsidDel="00000000" w:rsidR="00000000" w:rsidRPr="00000000">
              <w:rPr>
                <w:rtl w:val="0"/>
              </w:rPr>
              <w:t xml:space="preserve">Generación aleatoria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rPr/>
            </w:pPr>
            <w:r w:rsidDel="00000000" w:rsidR="00000000" w:rsidRPr="00000000">
              <w:rPr>
                <w:rtl w:val="0"/>
              </w:rPr>
              <w:t xml:space="preserve">Selecciona aleatoriamente el siguiente objetivo.</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rPr/>
            </w:pPr>
            <w:r w:rsidDel="00000000" w:rsidR="00000000" w:rsidRPr="00000000">
              <w:rPr>
                <w:rtl w:val="0"/>
              </w:rPr>
              <w:t xml:space="preserve">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F">
            <w:pPr>
              <w:rPr/>
            </w:pPr>
            <w:r w:rsidDel="00000000" w:rsidR="00000000" w:rsidRPr="00000000">
              <w:rPr>
                <w:rtl w:val="0"/>
              </w:rPr>
              <w:t xml:space="preserve">Manejo del tiempo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rPr/>
            </w:pPr>
            <w:r w:rsidDel="00000000" w:rsidR="00000000" w:rsidRPr="00000000">
              <w:rPr>
                <w:rtl w:val="0"/>
              </w:rPr>
              <w:t xml:space="preserve">Mide cuánto tiempo se mantiene la mirada sobre el objetivo.</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rPr/>
            </w:pPr>
            <w:r w:rsidDel="00000000" w:rsidR="00000000" w:rsidRPr="00000000">
              <w:rPr>
                <w:rtl w:val="0"/>
              </w:rPr>
              <w:t xml:space="preserve">Webcam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rPr/>
            </w:pPr>
            <w:r w:rsidDel="00000000" w:rsidR="00000000" w:rsidRPr="00000000">
              <w:rPr>
                <w:rtl w:val="0"/>
              </w:rPr>
              <w:t xml:space="preserve">Entrada de video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rPr/>
            </w:pPr>
            <w:r w:rsidDel="00000000" w:rsidR="00000000" w:rsidRPr="00000000">
              <w:rPr>
                <w:rtl w:val="0"/>
              </w:rPr>
              <w:t xml:space="preserve">Captura en tiempo real el rostro del usuario.</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rPr/>
            </w:pPr>
            <w:r w:rsidDel="00000000" w:rsidR="00000000" w:rsidRPr="00000000">
              <w:rPr>
                <w:rtl w:val="0"/>
              </w:rPr>
              <w:t xml:space="preserve">face_landmarker.task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rPr/>
            </w:pPr>
            <w:r w:rsidDel="00000000" w:rsidR="00000000" w:rsidRPr="00000000">
              <w:rPr>
                <w:rtl w:val="0"/>
              </w:rPr>
              <w:t xml:space="preserve">Modelo de MediaPipe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rPr/>
            </w:pPr>
            <w:r w:rsidDel="00000000" w:rsidR="00000000" w:rsidRPr="00000000">
              <w:rPr>
                <w:rtl w:val="0"/>
              </w:rPr>
              <w:t xml:space="preserve">Permite realizar la detección de landmarks faciales.</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Funcionamiento general</w:t>
      </w:r>
    </w:p>
    <w:p w:rsidR="00000000" w:rsidDel="00000000" w:rsidP="00000000" w:rsidRDefault="00000000" w:rsidRPr="00000000" w14:paraId="00000049">
      <w:pPr>
        <w:spacing w:after="200" w:lineRule="auto"/>
        <w:rPr/>
      </w:pPr>
      <w:r w:rsidDel="00000000" w:rsidR="00000000" w:rsidRPr="00000000">
        <w:rPr>
          <w:rtl w:val="0"/>
        </w:rPr>
        <w:t xml:space="preserve">La webcam captura una imagen.</w:t>
      </w:r>
    </w:p>
    <w:p w:rsidR="00000000" w:rsidDel="00000000" w:rsidP="00000000" w:rsidRDefault="00000000" w:rsidRPr="00000000" w14:paraId="0000004A">
      <w:pPr>
        <w:spacing w:after="200" w:lineRule="auto"/>
        <w:rPr/>
      </w:pPr>
      <w:r w:rsidDel="00000000" w:rsidR="00000000" w:rsidRPr="00000000">
        <w:rPr>
          <w:rtl w:val="0"/>
        </w:rPr>
        <w:t xml:space="preserve">2. OpenCV obtiene el frame y lo convierte al formato adecuado.</w:t>
      </w:r>
    </w:p>
    <w:p w:rsidR="00000000" w:rsidDel="00000000" w:rsidP="00000000" w:rsidRDefault="00000000" w:rsidRPr="00000000" w14:paraId="0000004B">
      <w:pPr>
        <w:spacing w:after="200" w:lineRule="auto"/>
        <w:rPr/>
      </w:pPr>
      <w:r w:rsidDel="00000000" w:rsidR="00000000" w:rsidRPr="00000000">
        <w:rPr>
          <w:rtl w:val="0"/>
        </w:rPr>
        <w:t xml:space="preserve">3. MediaPipe analiza la imagen y busca un rostro.</w:t>
      </w:r>
    </w:p>
    <w:p w:rsidR="00000000" w:rsidDel="00000000" w:rsidP="00000000" w:rsidRDefault="00000000" w:rsidRPr="00000000" w14:paraId="0000004C">
      <w:pPr>
        <w:spacing w:after="200" w:lineRule="auto"/>
        <w:rPr/>
      </w:pPr>
      <w:r w:rsidDel="00000000" w:rsidR="00000000" w:rsidRPr="00000000">
        <w:rPr>
          <w:rtl w:val="0"/>
        </w:rPr>
        <w:t xml:space="preserve">4. Si encuentra un rostro, se obtienen los landmarks faciales.</w:t>
      </w:r>
    </w:p>
    <w:p w:rsidR="00000000" w:rsidDel="00000000" w:rsidP="00000000" w:rsidRDefault="00000000" w:rsidRPr="00000000" w14:paraId="0000004D">
      <w:pPr>
        <w:spacing w:after="200" w:lineRule="auto"/>
        <w:rPr/>
      </w:pPr>
      <w:r w:rsidDel="00000000" w:rsidR="00000000" w:rsidRPr="00000000">
        <w:rPr>
          <w:rtl w:val="0"/>
        </w:rPr>
        <w:t xml:space="preserve">5. Se localizan los iris mediante los landmarks 468 y 473.</w:t>
      </w:r>
    </w:p>
    <w:p w:rsidR="00000000" w:rsidDel="00000000" w:rsidP="00000000" w:rsidRDefault="00000000" w:rsidRPr="00000000" w14:paraId="0000004E">
      <w:pPr>
        <w:spacing w:after="200" w:lineRule="auto"/>
        <w:rPr/>
      </w:pPr>
      <w:r w:rsidDel="00000000" w:rsidR="00000000" w:rsidRPr="00000000">
        <w:rPr>
          <w:rtl w:val="0"/>
        </w:rPr>
        <w:t xml:space="preserve">6. La posición de cada iris se normaliza con respecto a los límites del ojo.</w:t>
      </w:r>
    </w:p>
    <w:p w:rsidR="00000000" w:rsidDel="00000000" w:rsidP="00000000" w:rsidRDefault="00000000" w:rsidRPr="00000000" w14:paraId="0000004F">
      <w:pPr>
        <w:spacing w:after="200" w:lineRule="auto"/>
        <w:rPr/>
      </w:pPr>
      <w:r w:rsidDel="00000000" w:rsidR="00000000" w:rsidRPr="00000000">
        <w:rPr>
          <w:rtl w:val="0"/>
        </w:rPr>
        <w:t xml:space="preserve">7. Se calcula el promedio de ambos ojos.</w:t>
      </w:r>
    </w:p>
    <w:p w:rsidR="00000000" w:rsidDel="00000000" w:rsidP="00000000" w:rsidRDefault="00000000" w:rsidRPr="00000000" w14:paraId="00000050">
      <w:pPr>
        <w:spacing w:after="200" w:lineRule="auto"/>
        <w:rPr/>
      </w:pPr>
      <w:r w:rsidDel="00000000" w:rsidR="00000000" w:rsidRPr="00000000">
        <w:rPr>
          <w:rtl w:val="0"/>
        </w:rPr>
        <w:t xml:space="preserve">8. Durante la calibración se guarda la posición natural del usuario mirando al centro.</w:t>
      </w:r>
    </w:p>
    <w:p w:rsidR="00000000" w:rsidDel="00000000" w:rsidP="00000000" w:rsidRDefault="00000000" w:rsidRPr="00000000" w14:paraId="00000051">
      <w:pPr>
        <w:spacing w:after="200" w:lineRule="auto"/>
        <w:rPr/>
      </w:pPr>
      <w:r w:rsidDel="00000000" w:rsidR="00000000" w:rsidRPr="00000000">
        <w:rPr>
          <w:rtl w:val="0"/>
        </w:rPr>
        <w:t xml:space="preserve">9. Después se compara la posición actual con la posición calibrada.</w:t>
      </w:r>
    </w:p>
    <w:p w:rsidR="00000000" w:rsidDel="00000000" w:rsidP="00000000" w:rsidRDefault="00000000" w:rsidRPr="00000000" w14:paraId="00000052">
      <w:pPr>
        <w:spacing w:after="200" w:lineRule="auto"/>
        <w:rPr/>
      </w:pPr>
      <w:r w:rsidDel="00000000" w:rsidR="00000000" w:rsidRPr="00000000">
        <w:rPr>
          <w:rtl w:val="0"/>
        </w:rPr>
        <w:t xml:space="preserve">10. El resultado se clasifica como IZQUIERDA, CENTRO o DERECHA.</w:t>
      </w:r>
    </w:p>
    <w:p w:rsidR="00000000" w:rsidDel="00000000" w:rsidP="00000000" w:rsidRDefault="00000000" w:rsidRPr="00000000" w14:paraId="00000053">
      <w:pPr>
        <w:spacing w:after="200" w:lineRule="auto"/>
        <w:rPr/>
      </w:pPr>
      <w:r w:rsidDel="00000000" w:rsidR="00000000" w:rsidRPr="00000000">
        <w:rPr>
          <w:rtl w:val="0"/>
        </w:rPr>
        <w:t xml:space="preserve">11. El juego compara la mirada con la posición del objetivo.</w:t>
      </w:r>
    </w:p>
    <w:p w:rsidR="00000000" w:rsidDel="00000000" w:rsidP="00000000" w:rsidRDefault="00000000" w:rsidRPr="00000000" w14:paraId="00000054">
      <w:pPr>
        <w:spacing w:after="200" w:lineRule="auto"/>
        <w:rPr>
          <w:b w:val="1"/>
          <w:bCs w:val="1"/>
          <w:sz w:val="46"/>
          <w:szCs w:val="46"/>
        </w:rPr>
      </w:pPr>
      <w:r w:rsidDel="00000000" w:rsidR="00000000" w:rsidRPr="00000000">
        <w:rPr>
          <w:rtl w:val="0"/>
        </w:rPr>
        <w:t xml:space="preserve">12. Si coincide durante más de 0.8 segundos, se suma un punto y aparece un nuevo objetivo.</w:t>
      </w:r>
      <w:r w:rsidDel="00000000" w:rsidR="00000000" w:rsidRPr="00000000">
        <w:rPr>
          <w:rtl w:val="0"/>
        </w:rPr>
      </w:r>
    </w:p>
    <w:p w:rsidR="00000000" w:rsidDel="00000000" w:rsidP="00000000" w:rsidRDefault="00000000" w:rsidRPr="00000000" w14:paraId="00000055">
      <w:pPr>
        <w:spacing w:after="200" w:lineRule="auto"/>
        <w:rPr>
          <w:b w:val="1"/>
          <w:bCs w:val="1"/>
        </w:rPr>
      </w:pPr>
      <w:r w:rsidDel="00000000" w:rsidR="00000000" w:rsidRPr="00000000">
        <w:rPr>
          <w:b w:val="1"/>
          <w:bCs w:val="1"/>
          <w:rtl w:val="0"/>
        </w:rPr>
        <w:t xml:space="preserve">Bibliotecas importadas</w:t>
      </w:r>
    </w:p>
    <w:p w:rsidR="00000000" w:rsidDel="00000000" w:rsidP="00000000" w:rsidRDefault="00000000" w:rsidRPr="00000000" w14:paraId="00000056">
      <w:pPr>
        <w:spacing w:after="200" w:lineRule="auto"/>
        <w:rPr/>
      </w:pPr>
      <w:r w:rsidDel="00000000" w:rsidR="00000000" w:rsidRPr="00000000">
        <w:rPr>
          <w:b w:val="1"/>
          <w:bCs w:val="1"/>
          <w:rtl w:val="0"/>
        </w:rPr>
        <w:t xml:space="preserve">import cv2</w:t>
        <w:br w:type="textWrapping"/>
        <w:t xml:space="preserve"> </w:t>
      </w:r>
      <w:r w:rsidDel="00000000" w:rsidR="00000000" w:rsidRPr="00000000">
        <w:rPr>
          <w:rtl w:val="0"/>
        </w:rPr>
        <w:t xml:space="preserve">Importa OpenCV. Se utiliza para capturar la webcam, transformar imágenes, dibujar círculos y texto, crear la ventana y leer teclas.</w:t>
      </w:r>
    </w:p>
    <w:p w:rsidR="00000000" w:rsidDel="00000000" w:rsidP="00000000" w:rsidRDefault="00000000" w:rsidRPr="00000000" w14:paraId="00000057">
      <w:pPr>
        <w:spacing w:after="200" w:lineRule="auto"/>
        <w:rPr/>
      </w:pPr>
      <w:r w:rsidDel="00000000" w:rsidR="00000000" w:rsidRPr="00000000">
        <w:rPr>
          <w:b w:val="1"/>
          <w:bCs w:val="1"/>
          <w:rtl w:val="0"/>
        </w:rPr>
        <w:t xml:space="preserve">import mediapipe as mp</w:t>
        <w:br w:type="textWrapping"/>
        <w:t xml:space="preserve"> </w:t>
      </w:r>
      <w:r w:rsidDel="00000000" w:rsidR="00000000" w:rsidRPr="00000000">
        <w:rPr>
          <w:rtl w:val="0"/>
        </w:rPr>
        <w:t xml:space="preserve">Importa MediaPipe, utilizado para detectar landmarks faciales y la posición de los iris.</w:t>
      </w:r>
    </w:p>
    <w:p w:rsidR="00000000" w:rsidDel="00000000" w:rsidP="00000000" w:rsidRDefault="00000000" w:rsidRPr="00000000" w14:paraId="00000058">
      <w:pPr>
        <w:spacing w:after="200" w:lineRule="auto"/>
        <w:rPr/>
      </w:pPr>
      <w:r w:rsidDel="00000000" w:rsidR="00000000" w:rsidRPr="00000000">
        <w:rPr>
          <w:b w:val="1"/>
          <w:bCs w:val="1"/>
          <w:rtl w:val="0"/>
        </w:rPr>
        <w:t xml:space="preserve">import random</w:t>
        <w:br w:type="textWrapping"/>
        <w:t xml:space="preserve"> </w:t>
      </w:r>
      <w:r w:rsidDel="00000000" w:rsidR="00000000" w:rsidRPr="00000000">
        <w:rPr>
          <w:rtl w:val="0"/>
        </w:rPr>
        <w:t xml:space="preserve">Permite seleccionar aleatoriamente la posición del objetivo.</w:t>
      </w:r>
    </w:p>
    <w:p w:rsidR="00000000" w:rsidDel="00000000" w:rsidP="00000000" w:rsidRDefault="00000000" w:rsidRPr="00000000" w14:paraId="00000059">
      <w:pPr>
        <w:spacing w:after="200" w:lineRule="auto"/>
        <w:rPr/>
      </w:pPr>
      <w:r w:rsidDel="00000000" w:rsidR="00000000" w:rsidRPr="00000000">
        <w:rPr>
          <w:b w:val="1"/>
          <w:bCs w:val="1"/>
          <w:rtl w:val="0"/>
        </w:rPr>
        <w:t xml:space="preserve">import time</w:t>
        <w:br w:type="textWrapping"/>
        <w:t xml:space="preserve"> </w:t>
      </w:r>
      <w:r w:rsidDel="00000000" w:rsidR="00000000" w:rsidRPr="00000000">
        <w:rPr>
          <w:rtl w:val="0"/>
        </w:rPr>
        <w:t xml:space="preserve">Permite medir el tiempo transcurrido para exigir que la mirada permanezca sobre el objetivo.</w:t>
      </w:r>
    </w:p>
    <w:p w:rsidR="00000000" w:rsidDel="00000000" w:rsidP="00000000" w:rsidRDefault="00000000" w:rsidRPr="00000000" w14:paraId="0000005A">
      <w:pPr>
        <w:spacing w:after="200" w:lineRule="auto"/>
        <w:rPr>
          <w:b w:val="1"/>
          <w:bCs w:val="1"/>
        </w:rPr>
      </w:pPr>
      <w:r w:rsidDel="00000000" w:rsidR="00000000" w:rsidRPr="00000000">
        <w:rPr>
          <w:b w:val="1"/>
          <w:bCs w:val="1"/>
          <w:rtl w:val="0"/>
        </w:rPr>
        <w:t xml:space="preserve">Configuración de MediaPipe</w:t>
      </w:r>
      <w:r w:rsidDel="00000000" w:rsidR="00000000" w:rsidRPr="00000000">
        <w:rPr>
          <w:rtl w:val="0"/>
        </w:rPr>
      </w:r>
    </w:p>
    <w:p w:rsidR="00000000" w:rsidDel="00000000" w:rsidP="00000000" w:rsidRDefault="00000000" w:rsidRPr="00000000" w14:paraId="0000005B">
      <w:pPr>
        <w:spacing w:after="200" w:lineRule="auto"/>
        <w:rPr/>
      </w:pPr>
      <w:r w:rsidDel="00000000" w:rsidR="00000000" w:rsidRPr="00000000">
        <w:rPr>
          <w:rtl w:val="0"/>
        </w:rPr>
        <w:t xml:space="preserve">El código utiliza la API Tasks de MediaPipe y el modelo Face Landmarker. Este modelo proporciona puntos de referencia de la cara que pueden utilizarse para localizar características como ojos e iris.</w:t>
      </w:r>
    </w:p>
    <w:p w:rsidR="00000000" w:rsidDel="00000000" w:rsidP="00000000" w:rsidRDefault="00000000" w:rsidRPr="00000000" w14:paraId="0000005C">
      <w:pPr>
        <w:spacing w:after="200" w:lineRule="auto"/>
        <w:rPr>
          <w:sz w:val="17"/>
          <w:szCs w:val="17"/>
        </w:rPr>
      </w:pPr>
      <w:r w:rsidDel="00000000" w:rsidR="00000000" w:rsidRPr="00000000">
        <w:rPr>
          <w:sz w:val="17"/>
          <w:szCs w:val="17"/>
          <w:rtl w:val="0"/>
        </w:rPr>
        <w:t xml:space="preserve">BaseOptions = mp.tasks.BaseOptions</w:t>
        <w:br w:type="textWrapping"/>
        <w:t xml:space="preserve"> FaceLandmarker = mp.tasks.vision.FaceLandmarker</w:t>
        <w:br w:type="textWrapping"/>
        <w:t xml:space="preserve"> FaceLandmarkerOptions = mp.tasks.vision.FaceLandmarkerOptions</w:t>
        <w:br w:type="textWrapping"/>
        <w:t xml:space="preserve"> VisionRunningMode = mp.tasks.vision.RunningMode</w:t>
      </w:r>
    </w:p>
    <w:p w:rsidR="00000000" w:rsidDel="00000000" w:rsidP="00000000" w:rsidRDefault="00000000" w:rsidRPr="00000000" w14:paraId="0000005D">
      <w:pPr>
        <w:spacing w:after="200" w:lineRule="auto"/>
        <w:rPr/>
      </w:pPr>
      <w:r w:rsidDel="00000000" w:rsidR="00000000" w:rsidRPr="00000000">
        <w:rPr>
          <w:rtl w:val="0"/>
        </w:rPr>
        <w:t xml:space="preserve">Estas líneas obtienen las clases y opciones necesarias de la API de MediaPipe.</w:t>
      </w:r>
    </w:p>
    <w:p w:rsidR="00000000" w:rsidDel="00000000" w:rsidP="00000000" w:rsidRDefault="00000000" w:rsidRPr="00000000" w14:paraId="0000005E">
      <w:pPr>
        <w:spacing w:after="200" w:lineRule="auto"/>
        <w:rPr/>
      </w:pPr>
      <w:r w:rsidDel="00000000" w:rsidR="00000000" w:rsidRPr="00000000">
        <w:rPr>
          <w:rtl w:val="0"/>
        </w:rPr>
        <w:t xml:space="preserve">Después se crea la configuración indicando el archivo del modelo, el modo de procesamiento de imágenes y que se desea detectar un solo rostro.</w:t>
      </w:r>
    </w:p>
    <w:p w:rsidR="00000000" w:rsidDel="00000000" w:rsidP="00000000" w:rsidRDefault="00000000" w:rsidRPr="00000000" w14:paraId="0000005F">
      <w:pPr>
        <w:rPr>
          <w:b w:val="1"/>
          <w:bCs w:val="1"/>
          <w:sz w:val="26"/>
          <w:szCs w:val="26"/>
        </w:rPr>
      </w:pPr>
      <w:r w:rsidDel="00000000" w:rsidR="00000000" w:rsidRPr="00000000">
        <w:rPr>
          <w:b w:val="1"/>
          <w:bCs w:val="1"/>
          <w:sz w:val="26"/>
          <w:szCs w:val="26"/>
          <w:rtl w:val="0"/>
        </w:rPr>
        <w:t xml:space="preserve">Calibración </w:t>
      </w:r>
    </w:p>
    <w:p w:rsidR="00000000" w:rsidDel="00000000" w:rsidP="00000000" w:rsidRDefault="00000000" w:rsidRPr="00000000" w14:paraId="00000060">
      <w:pPr>
        <w:spacing w:after="200" w:lineRule="auto"/>
        <w:rPr/>
      </w:pPr>
      <w:r w:rsidDel="00000000" w:rsidR="00000000" w:rsidRPr="00000000">
        <w:rPr>
          <w:rtl w:val="0"/>
        </w:rPr>
        <w:t xml:space="preserve">La calibración es una de las partes más importantes del prototipo. En lugar de suponer que todos los usuarios tienen exactamente la misma posición ocular, el programa permite establecer la posición natural de cada usuario.</w:t>
      </w:r>
    </w:p>
    <w:p w:rsidR="00000000" w:rsidDel="00000000" w:rsidP="00000000" w:rsidRDefault="00000000" w:rsidRPr="00000000" w14:paraId="00000061">
      <w:pPr>
        <w:spacing w:after="200" w:lineRule="auto"/>
        <w:rPr/>
      </w:pPr>
      <w:r w:rsidDel="00000000" w:rsidR="00000000" w:rsidRPr="00000000">
        <w:rPr>
          <w:rtl w:val="0"/>
        </w:rPr>
        <w:t xml:space="preserve">centro_calibrado = 0.5</w:t>
        <w:br w:type="textWrapping"/>
        <w:t xml:space="preserve"> calibrado = False</w:t>
      </w:r>
    </w:p>
    <w:p w:rsidR="00000000" w:rsidDel="00000000" w:rsidP="00000000" w:rsidRDefault="00000000" w:rsidRPr="00000000" w14:paraId="00000062">
      <w:pPr>
        <w:spacing w:after="200" w:lineRule="auto"/>
        <w:rPr/>
      </w:pPr>
      <w:r w:rsidDel="00000000" w:rsidR="00000000" w:rsidRPr="00000000">
        <w:rPr>
          <w:rtl w:val="0"/>
        </w:rPr>
        <w:t xml:space="preserve">Al iniciar, el programa todavía no está calibrado. Cuando el usuario mira al centro y presiona la tecla C, se guarda la posición actual del iris como referencia.</w:t>
      </w:r>
    </w:p>
    <w:p w:rsidR="00000000" w:rsidDel="00000000" w:rsidP="00000000" w:rsidRDefault="00000000" w:rsidRPr="00000000" w14:paraId="00000063">
      <w:pPr>
        <w:spacing w:after="200" w:lineRule="auto"/>
        <w:rPr/>
      </w:pPr>
      <w:r w:rsidDel="00000000" w:rsidR="00000000" w:rsidRPr="00000000">
        <w:rPr>
          <w:rtl w:val="0"/>
        </w:rPr>
      </w:r>
    </w:p>
    <w:p w:rsidR="00000000" w:rsidDel="00000000" w:rsidP="00000000" w:rsidRDefault="00000000" w:rsidRPr="00000000" w14:paraId="00000064">
      <w:pPr>
        <w:spacing w:after="200" w:lineRule="auto"/>
        <w:rPr/>
      </w:pPr>
      <w:r w:rsidDel="00000000" w:rsidR="00000000" w:rsidRPr="00000000">
        <w:rPr>
          <w:rtl w:val="0"/>
        </w:rPr>
        <w:t xml:space="preserve">Referencias</w:t>
      </w:r>
    </w:p>
    <w:p w:rsidR="00000000" w:rsidDel="00000000" w:rsidP="00000000" w:rsidRDefault="00000000" w:rsidRPr="00000000" w14:paraId="00000065">
      <w:pPr>
        <w:rPr/>
      </w:pPr>
      <w:r w:rsidDel="00000000" w:rsidR="00000000" w:rsidRPr="00000000">
        <w:rPr>
          <w:rtl w:val="0"/>
        </w:rPr>
        <w:t xml:space="preserve">Google. (s. f.). Face Mesh. MediaPipe. </w:t>
      </w:r>
      <w:hyperlink r:id="rId24">
        <w:r w:rsidDel="00000000" w:rsidR="00000000" w:rsidRPr="00000000">
          <w:rPr>
            <w:color w:val="1155cc"/>
            <w:u w:val="single"/>
            <w:rtl w:val="0"/>
          </w:rPr>
          <w:t xml:space="preserve">https://github.com/google-ai-edge/mediapipe/blob/master/docs/solutions/face_mesh.md</w:t>
        </w:r>
      </w:hyperlink>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Google. (s. f.). Face Mesh solution. MediaPipe. </w:t>
      </w:r>
      <w:hyperlink r:id="rId25">
        <w:r w:rsidDel="00000000" w:rsidR="00000000" w:rsidRPr="00000000">
          <w:rPr>
            <w:color w:val="1155cc"/>
            <w:u w:val="single"/>
            <w:rtl w:val="0"/>
          </w:rPr>
          <w:t xml:space="preserve">https://github.com/google-ai-edge/mediapipe/blob/master/mediapipe/python/solutions/face_mesh.py</w:t>
        </w:r>
      </w:hyperlink>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Google. (s. f.). MediaPipe in Python. MediaPipe. </w:t>
      </w:r>
      <w:hyperlink r:id="rId26">
        <w:r w:rsidDel="00000000" w:rsidR="00000000" w:rsidRPr="00000000">
          <w:rPr>
            <w:color w:val="1155cc"/>
            <w:u w:val="single"/>
            <w:rtl w:val="0"/>
          </w:rPr>
          <w:t xml:space="preserve">https://github.com/google-ai-edge/mediapipe/blob/master/docs/getting_started/python.md</w:t>
        </w:r>
      </w:hyperlink>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Google. (s. f.). Face Landmarker. Google for Developers. </w:t>
      </w:r>
      <w:hyperlink r:id="rId27">
        <w:r w:rsidDel="00000000" w:rsidR="00000000" w:rsidRPr="00000000">
          <w:rPr>
            <w:color w:val="1155cc"/>
            <w:u w:val="single"/>
            <w:rtl w:val="0"/>
          </w:rPr>
          <w:t xml:space="preserve">https://developers.google.com/mediapipe/solutions/vision/face_landmarker</w:t>
        </w:r>
      </w:hyperlink>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veloper.mozilla.org/en-US/docs/Web/API/URL/createObjectURL_static?utm_source=chatgpt.com" TargetMode="External"/><Relationship Id="rId22" Type="http://schemas.openxmlformats.org/officeDocument/2006/relationships/hyperlink" Target="https://developer.mozilla.org/en-US/docs/Web/URI/Reference/Schemes/blob?utm_source=chatgpt.com" TargetMode="External"/><Relationship Id="rId21" Type="http://schemas.openxmlformats.org/officeDocument/2006/relationships/hyperlink" Target="https://developer.mozilla.org/en-US/docs/Web/API/URL/createObjectURL_static" TargetMode="External"/><Relationship Id="rId24" Type="http://schemas.openxmlformats.org/officeDocument/2006/relationships/hyperlink" Target="https://github.com/google-ai-edge/mediapipe/blob/master/docs/solutions/face_mesh.md" TargetMode="External"/><Relationship Id="rId23" Type="http://schemas.openxmlformats.org/officeDocument/2006/relationships/hyperlink" Target="https://developer.mozilla.org/en-US/docs/Web/URI/Reference/Schemes/blob?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9XArCUBInlSbHBUZ9-BMKjKlDN1mdwej/view?usp=sharing" TargetMode="External"/><Relationship Id="rId26" Type="http://schemas.openxmlformats.org/officeDocument/2006/relationships/hyperlink" Target="https://github.com/google-ai-edge/mediapipe/blob/master/docs/getting_started/python.md" TargetMode="External"/><Relationship Id="rId25" Type="http://schemas.openxmlformats.org/officeDocument/2006/relationships/hyperlink" Target="https://github.com/google-ai-edge/mediapipe/blob/master/mediapipe/python/solutions/face_mesh.py" TargetMode="External"/><Relationship Id="rId27" Type="http://schemas.openxmlformats.org/officeDocument/2006/relationships/hyperlink" Target="https://developers.google.com/mediapipe/solutions/vision/face_landmarker"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drive.google.com/file/d/1UYxFJLpjjzkxn-XTI1P8WroPxpK1TJl5/view?usp=sharing" TargetMode="External"/><Relationship Id="rId11" Type="http://schemas.openxmlformats.org/officeDocument/2006/relationships/hyperlink" Target="https://github.com/brownhci/WebGazer?utm_source=chatgpt.com" TargetMode="External"/><Relationship Id="rId10" Type="http://schemas.openxmlformats.org/officeDocument/2006/relationships/hyperlink" Target="https://drive.google.com/file/d/19XArCUBInlSbHBUZ9-BMKjKlDN1mdwej/view?usp=sharing" TargetMode="External"/><Relationship Id="rId13" Type="http://schemas.openxmlformats.org/officeDocument/2006/relationships/hyperlink" Target="https://webgazer.cs.brown.edu/?utm_source=chatgpt.com" TargetMode="External"/><Relationship Id="rId12" Type="http://schemas.openxmlformats.org/officeDocument/2006/relationships/hyperlink" Target="https://github.com/brownhci/WebGazer" TargetMode="External"/><Relationship Id="rId15" Type="http://schemas.openxmlformats.org/officeDocument/2006/relationships/hyperlink" Target="https://github.com/brownhci/WebGazer/wiki/Top-Level-API?utm_source=chatgpt.com" TargetMode="External"/><Relationship Id="rId14" Type="http://schemas.openxmlformats.org/officeDocument/2006/relationships/hyperlink" Target="https://webgazer.cs.brown.edu/" TargetMode="External"/><Relationship Id="rId17" Type="http://schemas.openxmlformats.org/officeDocument/2006/relationships/hyperlink" Target="https://github.com/brownhci/WebGazer/wiki/Tutorial?utm_source=chatgpt.com" TargetMode="External"/><Relationship Id="rId16" Type="http://schemas.openxmlformats.org/officeDocument/2006/relationships/hyperlink" Target="https://github.com/brownhci/WebGazer/wiki/Top-Level-API" TargetMode="External"/><Relationship Id="rId19" Type="http://schemas.openxmlformats.org/officeDocument/2006/relationships/hyperlink" Target="https://www.ijcai.org/Proceedings/16/Papers/540.pdf" TargetMode="External"/><Relationship Id="rId18" Type="http://schemas.openxmlformats.org/officeDocument/2006/relationships/hyperlink" Target="https://www.ijcai.org/Proceedings/16/Papers/540.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