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67A4" w14:textId="77777777" w:rsidR="00251F38" w:rsidRDefault="00251F38" w:rsidP="00251F38">
      <w:pPr>
        <w:pStyle w:val="Title"/>
        <w:jc w:val="center"/>
        <w:rPr>
          <w:color w:val="auto"/>
          <w:lang w:val="es-MX"/>
        </w:rPr>
      </w:pPr>
    </w:p>
    <w:p w14:paraId="7A429E46" w14:textId="77777777" w:rsidR="00251F38" w:rsidRDefault="00251F38" w:rsidP="00251F38">
      <w:pPr>
        <w:pStyle w:val="Title"/>
        <w:jc w:val="center"/>
        <w:rPr>
          <w:color w:val="auto"/>
          <w:lang w:val="es-MX"/>
        </w:rPr>
      </w:pPr>
    </w:p>
    <w:p w14:paraId="031875AE" w14:textId="432EECE3" w:rsidR="001516DB" w:rsidRPr="001516DB" w:rsidRDefault="001516DB" w:rsidP="00251F38">
      <w:pPr>
        <w:pStyle w:val="Title"/>
        <w:jc w:val="center"/>
        <w:rPr>
          <w:color w:val="auto"/>
          <w:lang w:val="es-MX"/>
        </w:rPr>
      </w:pPr>
      <w:r w:rsidRPr="001516DB">
        <w:rPr>
          <w:color w:val="auto"/>
          <w:lang w:val="es-MX"/>
        </w:rPr>
        <w:t>Protocolo de experimentación</w:t>
      </w:r>
    </w:p>
    <w:p w14:paraId="3E8218EF" w14:textId="77777777" w:rsidR="00251F38" w:rsidRDefault="00251F38" w:rsidP="00251F38">
      <w:pPr>
        <w:jc w:val="center"/>
        <w:rPr>
          <w:b/>
          <w:bCs/>
          <w:color w:val="auto"/>
          <w:lang w:val="es-MX"/>
        </w:rPr>
      </w:pPr>
    </w:p>
    <w:p w14:paraId="3CF2A52C" w14:textId="77777777" w:rsidR="00251F38" w:rsidRDefault="00251F38" w:rsidP="00251F38">
      <w:pPr>
        <w:jc w:val="center"/>
        <w:rPr>
          <w:b/>
          <w:bCs/>
          <w:color w:val="auto"/>
          <w:lang w:val="es-MX"/>
        </w:rPr>
      </w:pPr>
    </w:p>
    <w:p w14:paraId="7AD13665" w14:textId="77777777" w:rsidR="00251F38" w:rsidRDefault="00251F38" w:rsidP="00251F38">
      <w:pPr>
        <w:jc w:val="center"/>
        <w:rPr>
          <w:b/>
          <w:bCs/>
          <w:color w:val="auto"/>
          <w:lang w:val="es-MX"/>
        </w:rPr>
      </w:pPr>
    </w:p>
    <w:p w14:paraId="6C099953" w14:textId="77777777" w:rsidR="00251F38" w:rsidRDefault="00251F38" w:rsidP="00251F38">
      <w:pPr>
        <w:jc w:val="center"/>
        <w:rPr>
          <w:b/>
          <w:bCs/>
          <w:color w:val="auto"/>
          <w:lang w:val="es-MX"/>
        </w:rPr>
      </w:pPr>
    </w:p>
    <w:p w14:paraId="5949CCF0" w14:textId="43B75A22" w:rsidR="00251F38" w:rsidRPr="00251F38" w:rsidRDefault="00251F38" w:rsidP="00251F38">
      <w:pPr>
        <w:jc w:val="center"/>
        <w:rPr>
          <w:color w:val="auto"/>
          <w:lang w:val="es-MX"/>
        </w:rPr>
      </w:pPr>
      <w:r w:rsidRPr="00251F38">
        <w:rPr>
          <w:b/>
          <w:bCs/>
          <w:color w:val="auto"/>
          <w:lang w:val="es-MX"/>
        </w:rPr>
        <w:t>Proyecto</w:t>
      </w:r>
      <w:r w:rsidRPr="00251F38">
        <w:rPr>
          <w:color w:val="auto"/>
          <w:lang w:val="es-MX"/>
        </w:rPr>
        <w:t>: Seguimiento ocular durante tareas en Khan Academy</w:t>
      </w:r>
    </w:p>
    <w:p w14:paraId="7F480B85" w14:textId="77777777" w:rsidR="00251F38" w:rsidRPr="00251F38" w:rsidRDefault="00251F38" w:rsidP="00251F38">
      <w:pPr>
        <w:jc w:val="center"/>
        <w:rPr>
          <w:color w:val="auto"/>
          <w:lang w:val="es-MX"/>
        </w:rPr>
      </w:pPr>
      <w:r w:rsidRPr="00251F38">
        <w:rPr>
          <w:b/>
          <w:bCs/>
          <w:color w:val="auto"/>
          <w:lang w:val="es-MX"/>
        </w:rPr>
        <w:t>Institución</w:t>
      </w:r>
      <w:r w:rsidRPr="00251F38">
        <w:rPr>
          <w:color w:val="auto"/>
          <w:lang w:val="es-MX"/>
        </w:rPr>
        <w:t>: Universidad de Monterrey</w:t>
      </w:r>
    </w:p>
    <w:p w14:paraId="09EEE295" w14:textId="77777777" w:rsidR="00251F38" w:rsidRPr="00251F38" w:rsidRDefault="00251F38" w:rsidP="00251F38">
      <w:pPr>
        <w:jc w:val="center"/>
        <w:rPr>
          <w:color w:val="auto"/>
          <w:lang w:val="es-MX"/>
        </w:rPr>
      </w:pPr>
      <w:r w:rsidRPr="00251F38">
        <w:rPr>
          <w:b/>
          <w:bCs/>
          <w:color w:val="auto"/>
          <w:lang w:val="es-MX"/>
        </w:rPr>
        <w:t>Materia</w:t>
      </w:r>
      <w:r w:rsidRPr="00251F38">
        <w:rPr>
          <w:color w:val="auto"/>
          <w:lang w:val="es-MX"/>
        </w:rPr>
        <w:t>: Prácticas profesionales</w:t>
      </w:r>
    </w:p>
    <w:p w14:paraId="2C772BF2" w14:textId="77777777" w:rsidR="00251F38" w:rsidRPr="00251F38" w:rsidRDefault="00251F38" w:rsidP="00251F38">
      <w:pPr>
        <w:jc w:val="center"/>
        <w:rPr>
          <w:color w:val="auto"/>
          <w:lang w:val="es-MX"/>
        </w:rPr>
      </w:pPr>
      <w:r w:rsidRPr="00251F38">
        <w:rPr>
          <w:b/>
          <w:bCs/>
          <w:color w:val="auto"/>
          <w:lang w:val="es-MX"/>
        </w:rPr>
        <w:t>Profesor:</w:t>
      </w:r>
      <w:r w:rsidRPr="00251F38">
        <w:rPr>
          <w:color w:val="auto"/>
          <w:lang w:val="es-MX"/>
        </w:rPr>
        <w:t xml:space="preserve"> Dr. Eduardo Emmanuel Rodríguez López</w:t>
      </w:r>
    </w:p>
    <w:p w14:paraId="72DDB721" w14:textId="77777777" w:rsidR="00251F38" w:rsidRPr="00251F38" w:rsidRDefault="00251F38" w:rsidP="00251F38">
      <w:pPr>
        <w:jc w:val="center"/>
        <w:rPr>
          <w:color w:val="auto"/>
          <w:lang w:val="es-MX"/>
        </w:rPr>
      </w:pPr>
      <w:r w:rsidRPr="00251F38">
        <w:rPr>
          <w:b/>
          <w:bCs/>
          <w:color w:val="auto"/>
          <w:lang w:val="es-MX"/>
        </w:rPr>
        <w:t>Lugar de aplicación:</w:t>
      </w:r>
      <w:r w:rsidRPr="00251F38">
        <w:rPr>
          <w:color w:val="auto"/>
          <w:lang w:val="es-MX"/>
        </w:rPr>
        <w:t xml:space="preserve"> Universidad de Monterrey</w:t>
      </w:r>
    </w:p>
    <w:p w14:paraId="6B9D9447" w14:textId="77777777" w:rsidR="001516DB" w:rsidRDefault="001516DB" w:rsidP="00251F38">
      <w:pPr>
        <w:jc w:val="center"/>
        <w:rPr>
          <w:color w:val="auto"/>
          <w:lang w:val="es-MX"/>
        </w:rPr>
      </w:pPr>
      <w:r w:rsidRPr="00251F38">
        <w:rPr>
          <w:b/>
          <w:bCs/>
          <w:color w:val="auto"/>
          <w:lang w:val="es-MX"/>
        </w:rPr>
        <w:t>Periodo de pruebas:</w:t>
      </w:r>
      <w:r w:rsidRPr="001516DB">
        <w:rPr>
          <w:color w:val="auto"/>
          <w:lang w:val="es-MX"/>
        </w:rPr>
        <w:t xml:space="preserve"> 26 de octubre al 20 de noviembre de 2026</w:t>
      </w:r>
    </w:p>
    <w:p w14:paraId="474BAA46" w14:textId="77777777" w:rsidR="00251F38" w:rsidRDefault="00251F38" w:rsidP="00251F38">
      <w:pPr>
        <w:rPr>
          <w:b/>
          <w:bCs/>
          <w:color w:val="auto"/>
          <w:lang w:val="es-MX"/>
        </w:rPr>
      </w:pPr>
    </w:p>
    <w:p w14:paraId="190F7F17" w14:textId="77777777" w:rsidR="00251F38" w:rsidRDefault="00251F38" w:rsidP="00251F38">
      <w:pPr>
        <w:rPr>
          <w:b/>
          <w:bCs/>
          <w:color w:val="auto"/>
          <w:lang w:val="es-MX"/>
        </w:rPr>
      </w:pPr>
    </w:p>
    <w:p w14:paraId="3780E201" w14:textId="77777777" w:rsidR="00251F38" w:rsidRDefault="00251F38" w:rsidP="00251F38">
      <w:pPr>
        <w:rPr>
          <w:b/>
          <w:bCs/>
          <w:color w:val="auto"/>
          <w:lang w:val="es-MX"/>
        </w:rPr>
      </w:pPr>
    </w:p>
    <w:p w14:paraId="35240DB7" w14:textId="77777777" w:rsidR="00251F38" w:rsidRDefault="00251F38" w:rsidP="00251F38">
      <w:pPr>
        <w:rPr>
          <w:b/>
          <w:bCs/>
          <w:color w:val="auto"/>
          <w:lang w:val="es-MX"/>
        </w:rPr>
      </w:pPr>
    </w:p>
    <w:p w14:paraId="4B1CAAF9" w14:textId="77777777" w:rsidR="00251F38" w:rsidRDefault="00251F38" w:rsidP="00251F38">
      <w:pPr>
        <w:rPr>
          <w:b/>
          <w:bCs/>
          <w:color w:val="auto"/>
          <w:lang w:val="es-MX"/>
        </w:rPr>
      </w:pPr>
    </w:p>
    <w:p w14:paraId="6AB2ED32" w14:textId="77777777" w:rsidR="00251F38" w:rsidRDefault="00251F38" w:rsidP="00251F38">
      <w:pPr>
        <w:rPr>
          <w:b/>
          <w:bCs/>
          <w:color w:val="auto"/>
          <w:lang w:val="es-MX"/>
        </w:rPr>
      </w:pPr>
    </w:p>
    <w:p w14:paraId="2ECFA1A8" w14:textId="77777777" w:rsidR="00251F38" w:rsidRDefault="00251F38" w:rsidP="00251F38">
      <w:pPr>
        <w:rPr>
          <w:b/>
          <w:bCs/>
          <w:color w:val="auto"/>
          <w:lang w:val="es-MX"/>
        </w:rPr>
      </w:pPr>
    </w:p>
    <w:p w14:paraId="46E75222" w14:textId="77777777" w:rsidR="00251F38" w:rsidRDefault="00251F38" w:rsidP="00251F38">
      <w:pPr>
        <w:rPr>
          <w:b/>
          <w:bCs/>
          <w:color w:val="auto"/>
          <w:lang w:val="es-MX"/>
        </w:rPr>
      </w:pPr>
    </w:p>
    <w:p w14:paraId="39F98921" w14:textId="77777777" w:rsidR="00251F38" w:rsidRDefault="00251F38" w:rsidP="00251F38">
      <w:pPr>
        <w:rPr>
          <w:b/>
          <w:bCs/>
          <w:color w:val="auto"/>
          <w:lang w:val="es-MX"/>
        </w:rPr>
      </w:pPr>
    </w:p>
    <w:p w14:paraId="25A27097" w14:textId="77777777" w:rsidR="00251F38" w:rsidRDefault="00251F38" w:rsidP="00251F38">
      <w:pPr>
        <w:rPr>
          <w:b/>
          <w:bCs/>
          <w:color w:val="auto"/>
          <w:lang w:val="es-MX"/>
        </w:rPr>
      </w:pPr>
    </w:p>
    <w:p w14:paraId="38B32EA7" w14:textId="666B157B" w:rsidR="00251F38" w:rsidRPr="00251F38" w:rsidRDefault="00251F38" w:rsidP="00251F38">
      <w:pPr>
        <w:rPr>
          <w:color w:val="auto"/>
          <w:lang w:val="es-MX"/>
        </w:rPr>
      </w:pPr>
      <w:r w:rsidRPr="00251F38">
        <w:rPr>
          <w:b/>
          <w:bCs/>
          <w:color w:val="auto"/>
          <w:lang w:val="es-MX"/>
        </w:rPr>
        <w:t>Integrantes responsables</w:t>
      </w:r>
      <w:r w:rsidRPr="00251F38">
        <w:rPr>
          <w:color w:val="auto"/>
          <w:lang w:val="es-MX"/>
        </w:rPr>
        <w:t>:</w:t>
      </w:r>
    </w:p>
    <w:p w14:paraId="4D118AAB" w14:textId="77777777" w:rsidR="00251F38" w:rsidRPr="00251F38" w:rsidRDefault="00251F38" w:rsidP="00251F38">
      <w:pPr>
        <w:numPr>
          <w:ilvl w:val="0"/>
          <w:numId w:val="2"/>
        </w:numPr>
        <w:rPr>
          <w:color w:val="auto"/>
          <w:lang w:val="es-MX"/>
        </w:rPr>
      </w:pPr>
      <w:r w:rsidRPr="00251F38">
        <w:rPr>
          <w:color w:val="auto"/>
          <w:lang w:val="es-MX"/>
        </w:rPr>
        <w:t>Alejandra Morón Rodríguez</w:t>
      </w:r>
    </w:p>
    <w:p w14:paraId="35019F55" w14:textId="77777777" w:rsidR="00251F38" w:rsidRPr="00251F38" w:rsidRDefault="00251F38" w:rsidP="00251F38">
      <w:pPr>
        <w:numPr>
          <w:ilvl w:val="0"/>
          <w:numId w:val="2"/>
        </w:numPr>
        <w:rPr>
          <w:color w:val="auto"/>
          <w:lang w:val="es-MX"/>
        </w:rPr>
      </w:pPr>
      <w:r w:rsidRPr="00251F38">
        <w:rPr>
          <w:color w:val="auto"/>
          <w:lang w:val="es-MX"/>
        </w:rPr>
        <w:t>María José Cedillo Mata</w:t>
      </w:r>
    </w:p>
    <w:p w14:paraId="1A4A5839" w14:textId="77777777" w:rsidR="00251F38" w:rsidRPr="00251F38" w:rsidRDefault="00251F38" w:rsidP="00251F38">
      <w:pPr>
        <w:numPr>
          <w:ilvl w:val="0"/>
          <w:numId w:val="2"/>
        </w:numPr>
        <w:rPr>
          <w:color w:val="auto"/>
          <w:lang w:val="es-MX"/>
        </w:rPr>
      </w:pPr>
      <w:r w:rsidRPr="00251F38">
        <w:rPr>
          <w:color w:val="auto"/>
          <w:lang w:val="es-MX"/>
        </w:rPr>
        <w:t>Mauro Castillo Peña</w:t>
      </w:r>
    </w:p>
    <w:p w14:paraId="31273C1A" w14:textId="77777777" w:rsidR="00251F38" w:rsidRPr="00251F38" w:rsidRDefault="00251F38" w:rsidP="00251F38">
      <w:pPr>
        <w:numPr>
          <w:ilvl w:val="0"/>
          <w:numId w:val="2"/>
        </w:numPr>
        <w:rPr>
          <w:color w:val="auto"/>
          <w:lang w:val="es-MX"/>
        </w:rPr>
      </w:pPr>
      <w:r w:rsidRPr="00251F38">
        <w:rPr>
          <w:color w:val="auto"/>
          <w:lang w:val="es-MX"/>
        </w:rPr>
        <w:t>Vanessa Morante López</w:t>
      </w:r>
    </w:p>
    <w:p w14:paraId="49399087" w14:textId="77777777" w:rsidR="00251F38" w:rsidRPr="00251F38" w:rsidRDefault="00251F38" w:rsidP="00251F38">
      <w:pPr>
        <w:rPr>
          <w:color w:val="auto"/>
          <w:lang w:val="es-MX"/>
        </w:rPr>
      </w:pPr>
    </w:p>
    <w:p w14:paraId="406A7824" w14:textId="77777777" w:rsidR="00251F38" w:rsidRPr="00251F38" w:rsidRDefault="00251F38" w:rsidP="00251F38">
      <w:pPr>
        <w:rPr>
          <w:color w:val="auto"/>
          <w:lang w:val="es-MX"/>
        </w:rPr>
      </w:pPr>
    </w:p>
    <w:p w14:paraId="4F8FC289" w14:textId="77777777" w:rsidR="00251F38" w:rsidRPr="00251F38" w:rsidRDefault="00251F38" w:rsidP="00251F38">
      <w:pPr>
        <w:rPr>
          <w:color w:val="auto"/>
          <w:lang w:val="es-MX"/>
        </w:rPr>
      </w:pPr>
    </w:p>
    <w:p w14:paraId="5926EA38" w14:textId="77777777" w:rsidR="00251F38" w:rsidRPr="00251F38" w:rsidRDefault="00251F38" w:rsidP="00251F38">
      <w:pPr>
        <w:rPr>
          <w:color w:val="auto"/>
          <w:lang w:val="es-MX"/>
        </w:rPr>
      </w:pPr>
      <w:r w:rsidRPr="00251F38">
        <w:rPr>
          <w:b/>
          <w:bCs/>
          <w:color w:val="auto"/>
          <w:lang w:val="es-MX"/>
        </w:rPr>
        <w:t>Fecha</w:t>
      </w:r>
      <w:r w:rsidRPr="00251F38">
        <w:rPr>
          <w:color w:val="auto"/>
          <w:lang w:val="es-MX"/>
        </w:rPr>
        <w:t>: 10/10/2026</w:t>
      </w:r>
    </w:p>
    <w:p w14:paraId="46582A03" w14:textId="77777777" w:rsidR="00251F38" w:rsidRPr="001516DB" w:rsidRDefault="00251F38" w:rsidP="001516DB">
      <w:pPr>
        <w:rPr>
          <w:color w:val="auto"/>
          <w:lang w:val="es-MX"/>
        </w:rPr>
      </w:pPr>
    </w:p>
    <w:p w14:paraId="174E53FE" w14:textId="77777777" w:rsidR="001516DB" w:rsidRPr="001516DB" w:rsidRDefault="001516DB" w:rsidP="001516DB">
      <w:pPr>
        <w:pStyle w:val="Heading1"/>
        <w:rPr>
          <w:color w:val="auto"/>
          <w:lang w:val="es-MX"/>
        </w:rPr>
      </w:pPr>
      <w:r w:rsidRPr="001516DB">
        <w:rPr>
          <w:color w:val="auto"/>
          <w:lang w:val="es-MX"/>
        </w:rPr>
        <w:t xml:space="preserve">1 </w:t>
      </w:r>
      <w:proofErr w:type="gramStart"/>
      <w:r w:rsidRPr="001516DB">
        <w:rPr>
          <w:color w:val="auto"/>
          <w:lang w:val="es-MX"/>
        </w:rPr>
        <w:t>Objetivo</w:t>
      </w:r>
      <w:proofErr w:type="gramEnd"/>
    </w:p>
    <w:p w14:paraId="32F8F5D7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Registrar y analizar la distribución de la mirada durante cinco tareas en una interfaz educativa, junto con el tiempo de realización y las dificultades observadas.</w:t>
      </w:r>
    </w:p>
    <w:p w14:paraId="13FC0649" w14:textId="77777777" w:rsidR="001516DB" w:rsidRPr="001516DB" w:rsidRDefault="001516DB" w:rsidP="001516DB">
      <w:pPr>
        <w:pStyle w:val="Heading1"/>
        <w:rPr>
          <w:color w:val="auto"/>
          <w:lang w:val="es-MX"/>
        </w:rPr>
      </w:pPr>
      <w:r w:rsidRPr="001516DB">
        <w:rPr>
          <w:color w:val="auto"/>
          <w:lang w:val="es-MX"/>
        </w:rPr>
        <w:t xml:space="preserve">2 </w:t>
      </w:r>
      <w:proofErr w:type="gramStart"/>
      <w:r w:rsidRPr="001516DB">
        <w:rPr>
          <w:color w:val="auto"/>
          <w:lang w:val="es-MX"/>
        </w:rPr>
        <w:t>Participantes</w:t>
      </w:r>
      <w:proofErr w:type="gramEnd"/>
    </w:p>
    <w:p w14:paraId="4689D571" w14:textId="67C62CEB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 xml:space="preserve">Participarán </w:t>
      </w:r>
      <w:r w:rsidR="00251F38">
        <w:rPr>
          <w:color w:val="auto"/>
          <w:lang w:val="es-MX"/>
        </w:rPr>
        <w:t>estudiantes de la materia de “Diseño de interfaces” y “DCU”</w:t>
      </w:r>
      <w:r w:rsidRPr="001516DB">
        <w:rPr>
          <w:color w:val="auto"/>
          <w:lang w:val="es-MX"/>
        </w:rPr>
        <w:t xml:space="preserve"> que acepten voluntariamente y firmen la carta de consentimiento informado. A cada participante se le asignará un código para identificar sus registros sin utilizar su nombre en los resultados.</w:t>
      </w:r>
    </w:p>
    <w:p w14:paraId="30CE2F5C" w14:textId="77777777" w:rsidR="001516DB" w:rsidRPr="001516DB" w:rsidRDefault="001516DB" w:rsidP="001516DB">
      <w:pPr>
        <w:pStyle w:val="Heading1"/>
        <w:rPr>
          <w:color w:val="auto"/>
        </w:rPr>
      </w:pPr>
      <w:r w:rsidRPr="001516DB">
        <w:rPr>
          <w:color w:val="auto"/>
        </w:rPr>
        <w:t>3 Materiales</w:t>
      </w:r>
    </w:p>
    <w:p w14:paraId="70FBB80E" w14:textId="77777777" w:rsidR="001516DB" w:rsidRPr="001516DB" w:rsidRDefault="001516DB" w:rsidP="001516DB">
      <w:pPr>
        <w:pStyle w:val="ListBullet"/>
        <w:tabs>
          <w:tab w:val="num" w:pos="360"/>
        </w:tabs>
        <w:ind w:left="360" w:hanging="360"/>
        <w:rPr>
          <w:color w:val="auto"/>
          <w:lang w:val="es-MX"/>
        </w:rPr>
      </w:pPr>
      <w:r w:rsidRPr="001516DB">
        <w:rPr>
          <w:color w:val="auto"/>
          <w:lang w:val="es-MX"/>
        </w:rPr>
        <w:t>Computadora con acceso a Khan Academy y cuenta de prueba preparada.</w:t>
      </w:r>
    </w:p>
    <w:p w14:paraId="03D0F6E9" w14:textId="3AFFC650" w:rsidR="001516DB" w:rsidRPr="001516DB" w:rsidRDefault="001516DB" w:rsidP="001516DB">
      <w:pPr>
        <w:pStyle w:val="ListBullet"/>
        <w:tabs>
          <w:tab w:val="num" w:pos="360"/>
        </w:tabs>
        <w:ind w:left="360" w:hanging="360"/>
        <w:rPr>
          <w:color w:val="auto"/>
          <w:lang w:val="es-MX"/>
        </w:rPr>
      </w:pPr>
      <w:r w:rsidRPr="001516DB">
        <w:rPr>
          <w:color w:val="auto"/>
          <w:lang w:val="es-MX"/>
        </w:rPr>
        <w:t>Webcam y aplicación de seguimiento ocular.</w:t>
      </w:r>
    </w:p>
    <w:p w14:paraId="029D0C02" w14:textId="0167C2F5" w:rsidR="001516DB" w:rsidRPr="001516DB" w:rsidRDefault="001516DB" w:rsidP="001516DB">
      <w:pPr>
        <w:pStyle w:val="ListBullet"/>
        <w:tabs>
          <w:tab w:val="num" w:pos="360"/>
        </w:tabs>
        <w:ind w:left="360" w:hanging="360"/>
        <w:rPr>
          <w:color w:val="auto"/>
          <w:lang w:val="es-MX"/>
        </w:rPr>
      </w:pPr>
      <w:r w:rsidRPr="001516DB">
        <w:rPr>
          <w:color w:val="auto"/>
          <w:lang w:val="es-MX"/>
        </w:rPr>
        <w:t>Diagramas de flujo y carta de consentimiento informado.</w:t>
      </w:r>
    </w:p>
    <w:p w14:paraId="5DE26784" w14:textId="77777777" w:rsidR="001516DB" w:rsidRPr="001516DB" w:rsidRDefault="001516DB" w:rsidP="001516DB">
      <w:pPr>
        <w:pStyle w:val="ListBullet"/>
        <w:tabs>
          <w:tab w:val="num" w:pos="360"/>
        </w:tabs>
        <w:ind w:left="360" w:hanging="360"/>
        <w:rPr>
          <w:color w:val="auto"/>
          <w:lang w:val="es-MX"/>
        </w:rPr>
      </w:pPr>
      <w:r w:rsidRPr="001516DB">
        <w:rPr>
          <w:color w:val="auto"/>
          <w:lang w:val="es-MX"/>
        </w:rPr>
        <w:t>Hoja de observaciones y sistema para guardar los registros.</w:t>
      </w:r>
    </w:p>
    <w:p w14:paraId="51AA1509" w14:textId="77777777" w:rsidR="001516DB" w:rsidRPr="001516DB" w:rsidRDefault="001516DB" w:rsidP="001516DB">
      <w:pPr>
        <w:pStyle w:val="ListBullet"/>
        <w:tabs>
          <w:tab w:val="num" w:pos="360"/>
        </w:tabs>
        <w:ind w:left="360" w:hanging="360"/>
        <w:rPr>
          <w:color w:val="auto"/>
          <w:lang w:val="es-MX"/>
        </w:rPr>
      </w:pPr>
      <w:r w:rsidRPr="001516DB">
        <w:rPr>
          <w:color w:val="auto"/>
          <w:lang w:val="es-MX"/>
        </w:rPr>
        <w:t>Herramienta de grabación, únicamente si se verifica su funcionamiento y se incluye en el consentimiento.</w:t>
      </w:r>
    </w:p>
    <w:p w14:paraId="04F5E233" w14:textId="77777777" w:rsidR="001516DB" w:rsidRPr="001516DB" w:rsidRDefault="001516DB" w:rsidP="001516DB">
      <w:pPr>
        <w:pStyle w:val="Heading1"/>
        <w:rPr>
          <w:color w:val="auto"/>
          <w:lang w:val="es-MX"/>
        </w:rPr>
      </w:pPr>
      <w:r w:rsidRPr="001516DB">
        <w:rPr>
          <w:color w:val="auto"/>
          <w:lang w:val="es-MX"/>
        </w:rPr>
        <w:t>4 Preparación y prueba piloto</w:t>
      </w:r>
    </w:p>
    <w:p w14:paraId="67F36F87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Antes de aplicar las pruebas, el equipo realizará una sesión piloto para verificar la calibración, la estabilidad del seguimiento, el guardado de coordenadas y marcas de tiempo y la relación entre las coordenadas y la pantalla observada.</w:t>
      </w:r>
    </w:p>
    <w:p w14:paraId="010A864F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Se comprobará que cada tarea pueda identificarse por separado y se revisará la posibilidad de grabar cada flujo y sincronizarlo con los datos. También se estimará la duración de la sesión y se confirmará la disponibilidad de los enlaces y recursos.</w:t>
      </w:r>
    </w:p>
    <w:p w14:paraId="0BCF2645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Los resultados de la prueba piloto se utilizarán para completar y ajustar este protocolo y la carta. Las funciones no verificadas no se incluirán como registros confirmados.</w:t>
      </w:r>
    </w:p>
    <w:p w14:paraId="24FBE6EE" w14:textId="77777777" w:rsidR="001516DB" w:rsidRPr="001516DB" w:rsidRDefault="001516DB" w:rsidP="001516DB">
      <w:pPr>
        <w:pStyle w:val="Heading1"/>
        <w:rPr>
          <w:color w:val="auto"/>
          <w:lang w:val="es-MX"/>
        </w:rPr>
      </w:pPr>
      <w:r w:rsidRPr="001516DB">
        <w:rPr>
          <w:color w:val="auto"/>
          <w:lang w:val="es-MX"/>
        </w:rPr>
        <w:t>5 Presentación al participante</w:t>
      </w:r>
    </w:p>
    <w:p w14:paraId="6ED710D6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El experimentador leerá el siguiente guion:</w:t>
      </w:r>
    </w:p>
    <w:p w14:paraId="4BADD82A" w14:textId="2F26A0F2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 xml:space="preserve">“Hola, somos [nombres], estudiantes de la Universidad de Monterrey. Estamos realizando un proyecto para la materia </w:t>
      </w:r>
      <w:r w:rsidR="00251F38">
        <w:rPr>
          <w:color w:val="auto"/>
          <w:lang w:val="es-MX"/>
        </w:rPr>
        <w:t>de prácticas profesionales</w:t>
      </w:r>
      <w:r w:rsidRPr="001516DB">
        <w:rPr>
          <w:color w:val="auto"/>
          <w:lang w:val="es-MX"/>
        </w:rPr>
        <w:t>.</w:t>
      </w:r>
    </w:p>
    <w:p w14:paraId="674AB393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Te pediremos realizar cinco actividades en Khan Academy mientras registramos la posición estimada de tu mirada y el tiempo de realización. Queremos observar cómo interactúas con la interfaz; no estamos evaluando tus conocimientos.</w:t>
      </w:r>
    </w:p>
    <w:p w14:paraId="37D7F2F5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Antes de comenzar te explicaremos qué datos guardaremos y te entregaremos la carta de consentimiento. Puedes hacer preguntas, pedir una pausa o terminar tu participación en cualquier momento”.</w:t>
      </w:r>
    </w:p>
    <w:p w14:paraId="3A0C9D2C" w14:textId="77777777" w:rsidR="002F4770" w:rsidRDefault="002F4770" w:rsidP="001516DB">
      <w:pPr>
        <w:rPr>
          <w:color w:val="auto"/>
          <w:lang w:val="es-MX"/>
        </w:rPr>
      </w:pPr>
    </w:p>
    <w:p w14:paraId="5AFB0083" w14:textId="77777777" w:rsidR="002F4770" w:rsidRDefault="002F4770" w:rsidP="001516DB">
      <w:pPr>
        <w:rPr>
          <w:color w:val="auto"/>
          <w:lang w:val="es-MX"/>
        </w:rPr>
      </w:pPr>
    </w:p>
    <w:p w14:paraId="729071B3" w14:textId="10F67BE0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Después de resolver las dudas, se solicitarán las firmas del participante, del experimentador y del integrante del equipo.</w:t>
      </w:r>
    </w:p>
    <w:p w14:paraId="2A66D1EC" w14:textId="77777777" w:rsidR="001516DB" w:rsidRPr="001516DB" w:rsidRDefault="001516DB" w:rsidP="001516DB">
      <w:pPr>
        <w:pStyle w:val="Heading1"/>
        <w:rPr>
          <w:color w:val="auto"/>
          <w:lang w:val="es-MX"/>
        </w:rPr>
      </w:pPr>
      <w:r w:rsidRPr="001516DB">
        <w:rPr>
          <w:color w:val="auto"/>
          <w:lang w:val="es-MX"/>
        </w:rPr>
        <w:t>6 Configuración y calibración</w:t>
      </w:r>
    </w:p>
    <w:p w14:paraId="459001CF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Se acomodará al participante frente a la pantalla y se ajustarán la webcam y la iluminación. Se realizará la calibración siguiendo las indicaciones de la aplicación.</w:t>
      </w:r>
    </w:p>
    <w:p w14:paraId="40A22915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Se comprobará el seguimiento mediante puntos conocidos de la pantalla. Si el registro es inestable, se ajustará la configuración y se repetirá la calibración. Si no se consigue un registro utilizable, se suspenderá la captura ocular y se documentará el motivo.</w:t>
      </w:r>
    </w:p>
    <w:p w14:paraId="280EDE07" w14:textId="77777777" w:rsidR="001516DB" w:rsidRPr="001516DB" w:rsidRDefault="001516DB" w:rsidP="001516DB">
      <w:pPr>
        <w:pStyle w:val="Heading1"/>
        <w:rPr>
          <w:color w:val="auto"/>
          <w:lang w:val="es-MX"/>
        </w:rPr>
      </w:pPr>
      <w:r w:rsidRPr="001516DB">
        <w:rPr>
          <w:color w:val="auto"/>
          <w:lang w:val="es-MX"/>
        </w:rPr>
        <w:t xml:space="preserve">7 </w:t>
      </w:r>
      <w:proofErr w:type="gramStart"/>
      <w:r w:rsidRPr="001516DB">
        <w:rPr>
          <w:color w:val="auto"/>
          <w:lang w:val="es-MX"/>
        </w:rPr>
        <w:t>Aplicación</w:t>
      </w:r>
      <w:proofErr w:type="gramEnd"/>
      <w:r w:rsidRPr="001516DB">
        <w:rPr>
          <w:color w:val="auto"/>
          <w:lang w:val="es-MX"/>
        </w:rPr>
        <w:t xml:space="preserve"> de las tareas</w:t>
      </w:r>
    </w:p>
    <w:p w14:paraId="5D686C63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Las instrucciones se leerán una por una, sin indicar la ruta de navegación.</w:t>
      </w:r>
    </w:p>
    <w:p w14:paraId="0A12F480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“Inicia sesión con la cuenta de prueba y responde una pregunta de práctica sobre escasez, en conceptos básicos de economía”.</w:t>
      </w:r>
    </w:p>
    <w:p w14:paraId="143A8082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“Encuentra y reproduce un video introductorio de Historia Mundial”.</w:t>
      </w:r>
    </w:p>
    <w:p w14:paraId="2360C2EF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“Encuentra el artículo Why and how should I save money? y menciona una estrategia de ahorro que aparezca en él”.</w:t>
      </w:r>
    </w:p>
    <w:p w14:paraId="52231E25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“Encuentra la lección Planning a budget: How do you start? y menciona una herramienta para elaborar un presupuesto”.</w:t>
      </w:r>
    </w:p>
    <w:p w14:paraId="28484AAF" w14:textId="77777777" w:rsidR="001516DB" w:rsidRPr="001516DB" w:rsidRDefault="001516DB" w:rsidP="001516DB">
      <w:pPr>
        <w:rPr>
          <w:color w:val="auto"/>
        </w:rPr>
      </w:pPr>
      <w:r w:rsidRPr="001516DB">
        <w:rPr>
          <w:color w:val="auto"/>
        </w:rPr>
        <w:t>“Encuentra y reproduce el video Budgeting and the 50:30:20 rule”.</w:t>
      </w:r>
    </w:p>
    <w:p w14:paraId="7865DBDC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Antes de cada tarea se establecerá el estado inicial indicado en su diagrama. El registro comenzará cuando se dé la señal de inicio y terminará cuando el participante alcance el objetivo o decida detenerse. En la tarea de inicio de sesión, se pausará cualquier grabación de pantalla durante el ingreso de credenciales.</w:t>
      </w:r>
    </w:p>
    <w:p w14:paraId="76B08147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El experimentador evitará orientar la navegación. Si proporciona ayuda, registrará qué ayuda dio y en qué momento. El otro integrante observará y anotará las dificultades sin interrumpir.</w:t>
      </w:r>
    </w:p>
    <w:p w14:paraId="6C5C7275" w14:textId="77777777" w:rsidR="001516DB" w:rsidRPr="001516DB" w:rsidRDefault="001516DB" w:rsidP="001516DB">
      <w:pPr>
        <w:pStyle w:val="Heading1"/>
        <w:rPr>
          <w:color w:val="auto"/>
        </w:rPr>
      </w:pPr>
      <w:r w:rsidRPr="001516DB">
        <w:rPr>
          <w:color w:val="auto"/>
        </w:rPr>
        <w:t>8 Datos y organización del registro</w:t>
      </w:r>
    </w:p>
    <w:p w14:paraId="319FE179" w14:textId="46E4F4F3" w:rsidR="001516DB" w:rsidRPr="001516DB" w:rsidRDefault="002F4770" w:rsidP="001516DB">
      <w:pPr>
        <w:pStyle w:val="ListBullet"/>
        <w:tabs>
          <w:tab w:val="num" w:pos="360"/>
        </w:tabs>
        <w:ind w:left="360" w:hanging="360"/>
        <w:rPr>
          <w:color w:val="auto"/>
          <w:lang w:val="es-MX"/>
        </w:rPr>
      </w:pPr>
      <w:r>
        <w:rPr>
          <w:color w:val="auto"/>
          <w:lang w:val="es-MX"/>
        </w:rPr>
        <w:t>Matricula</w:t>
      </w:r>
      <w:r w:rsidR="001516DB" w:rsidRPr="001516DB">
        <w:rPr>
          <w:color w:val="auto"/>
          <w:lang w:val="es-MX"/>
        </w:rPr>
        <w:t xml:space="preserve"> del participante y número de tarea.</w:t>
      </w:r>
    </w:p>
    <w:p w14:paraId="5D99B93F" w14:textId="77777777" w:rsidR="001516DB" w:rsidRPr="001516DB" w:rsidRDefault="001516DB" w:rsidP="001516DB">
      <w:pPr>
        <w:pStyle w:val="ListBullet"/>
        <w:tabs>
          <w:tab w:val="num" w:pos="360"/>
        </w:tabs>
        <w:ind w:left="360" w:hanging="360"/>
        <w:rPr>
          <w:color w:val="auto"/>
          <w:lang w:val="es-MX"/>
        </w:rPr>
      </w:pPr>
      <w:r w:rsidRPr="001516DB">
        <w:rPr>
          <w:color w:val="auto"/>
          <w:lang w:val="es-MX"/>
        </w:rPr>
        <w:t>Coordenadas estimadas de mirada y marcas de tiempo, según las funciones verificadas.</w:t>
      </w:r>
    </w:p>
    <w:p w14:paraId="6D647B01" w14:textId="77777777" w:rsidR="001516DB" w:rsidRPr="001516DB" w:rsidRDefault="001516DB" w:rsidP="001516DB">
      <w:pPr>
        <w:pStyle w:val="ListBullet"/>
        <w:tabs>
          <w:tab w:val="num" w:pos="360"/>
        </w:tabs>
        <w:ind w:left="360" w:hanging="360"/>
        <w:rPr>
          <w:color w:val="auto"/>
          <w:lang w:val="es-MX"/>
        </w:rPr>
      </w:pPr>
      <w:r w:rsidRPr="001516DB">
        <w:rPr>
          <w:color w:val="auto"/>
          <w:lang w:val="es-MX"/>
        </w:rPr>
        <w:t>Hora de inicio y final y duración de la tarea.</w:t>
      </w:r>
    </w:p>
    <w:p w14:paraId="42CFBC64" w14:textId="77777777" w:rsidR="001516DB" w:rsidRPr="001516DB" w:rsidRDefault="001516DB" w:rsidP="001516DB">
      <w:pPr>
        <w:pStyle w:val="ListBullet"/>
        <w:tabs>
          <w:tab w:val="num" w:pos="360"/>
        </w:tabs>
        <w:ind w:left="360" w:hanging="360"/>
        <w:rPr>
          <w:color w:val="auto"/>
          <w:lang w:val="es-MX"/>
        </w:rPr>
      </w:pPr>
      <w:r w:rsidRPr="001516DB">
        <w:rPr>
          <w:color w:val="auto"/>
          <w:lang w:val="es-MX"/>
        </w:rPr>
        <w:t>Resultado: completada, completada con ayuda o no completada.</w:t>
      </w:r>
    </w:p>
    <w:p w14:paraId="367B18E0" w14:textId="77777777" w:rsidR="001516DB" w:rsidRPr="001516DB" w:rsidRDefault="001516DB" w:rsidP="001516DB">
      <w:pPr>
        <w:pStyle w:val="ListBullet"/>
        <w:tabs>
          <w:tab w:val="num" w:pos="360"/>
        </w:tabs>
        <w:ind w:left="360" w:hanging="360"/>
        <w:rPr>
          <w:color w:val="auto"/>
          <w:lang w:val="es-MX"/>
        </w:rPr>
      </w:pPr>
      <w:r w:rsidRPr="001516DB">
        <w:rPr>
          <w:color w:val="auto"/>
          <w:lang w:val="es-MX"/>
        </w:rPr>
        <w:t>Dificultades, ayuda proporcionada y fallas técnicas.</w:t>
      </w:r>
    </w:p>
    <w:p w14:paraId="2B762D55" w14:textId="77777777" w:rsidR="001516DB" w:rsidRPr="001516DB" w:rsidRDefault="001516DB" w:rsidP="001516DB">
      <w:pPr>
        <w:pStyle w:val="ListBullet"/>
        <w:tabs>
          <w:tab w:val="num" w:pos="360"/>
        </w:tabs>
        <w:ind w:left="360" w:hanging="360"/>
        <w:rPr>
          <w:color w:val="auto"/>
          <w:lang w:val="es-MX"/>
        </w:rPr>
      </w:pPr>
      <w:r w:rsidRPr="001516DB">
        <w:rPr>
          <w:color w:val="auto"/>
          <w:lang w:val="es-MX"/>
        </w:rPr>
        <w:t>Archivo de grabación, cuando corresponda y exista consentimiento.</w:t>
      </w:r>
    </w:p>
    <w:p w14:paraId="6FB5D531" w14:textId="0CEA9690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Los archivos se organizarán por participante y tarea.</w:t>
      </w:r>
    </w:p>
    <w:p w14:paraId="4A929983" w14:textId="77777777" w:rsidR="002F4770" w:rsidRDefault="002F4770" w:rsidP="001516DB">
      <w:pPr>
        <w:pStyle w:val="Heading1"/>
        <w:rPr>
          <w:color w:val="auto"/>
          <w:lang w:val="es-MX"/>
        </w:rPr>
      </w:pPr>
    </w:p>
    <w:p w14:paraId="2DC0A54C" w14:textId="1E9EBBAD" w:rsidR="001516DB" w:rsidRPr="001516DB" w:rsidRDefault="001516DB" w:rsidP="001516DB">
      <w:pPr>
        <w:pStyle w:val="Heading1"/>
        <w:rPr>
          <w:color w:val="auto"/>
          <w:lang w:val="es-MX"/>
        </w:rPr>
      </w:pPr>
      <w:r w:rsidRPr="001516DB">
        <w:rPr>
          <w:color w:val="auto"/>
          <w:lang w:val="es-MX"/>
        </w:rPr>
        <w:t xml:space="preserve">9 </w:t>
      </w:r>
      <w:proofErr w:type="gramStart"/>
      <w:r w:rsidRPr="001516DB">
        <w:rPr>
          <w:color w:val="auto"/>
          <w:lang w:val="es-MX"/>
        </w:rPr>
        <w:t>Cierre</w:t>
      </w:r>
      <w:proofErr w:type="gramEnd"/>
    </w:p>
    <w:p w14:paraId="52922F0C" w14:textId="77777777" w:rsidR="001516DB" w:rsidRPr="001516DB" w:rsidRDefault="001516DB" w:rsidP="001516DB">
      <w:pPr>
        <w:rPr>
          <w:color w:val="auto"/>
          <w:lang w:val="es-MX"/>
        </w:rPr>
      </w:pPr>
      <w:r w:rsidRPr="001516DB">
        <w:rPr>
          <w:color w:val="auto"/>
          <w:lang w:val="es-MX"/>
        </w:rPr>
        <w:t>Al finalizar, se detendrá la captura, se comprobará que los archivos se hayan guardado y se preguntará al participante qué actividad le resultó más difícil y por qué. Se agradecerá su participación y se conservarán los datos conforme a la carta de consentimiento.</w:t>
      </w:r>
    </w:p>
    <w:p w14:paraId="4D23C26A" w14:textId="77777777" w:rsidR="001516DB" w:rsidRPr="001516DB" w:rsidRDefault="001516DB" w:rsidP="001516DB">
      <w:pPr>
        <w:pStyle w:val="Heading1"/>
        <w:rPr>
          <w:color w:val="auto"/>
          <w:lang w:val="es-MX"/>
        </w:rPr>
      </w:pPr>
      <w:r w:rsidRPr="001516DB">
        <w:rPr>
          <w:color w:val="auto"/>
          <w:lang w:val="es-MX"/>
        </w:rPr>
        <w:t xml:space="preserve">10 </w:t>
      </w:r>
      <w:proofErr w:type="gramStart"/>
      <w:r w:rsidRPr="001516DB">
        <w:rPr>
          <w:color w:val="auto"/>
          <w:lang w:val="es-MX"/>
        </w:rPr>
        <w:t>Análisis</w:t>
      </w:r>
      <w:proofErr w:type="gramEnd"/>
    </w:p>
    <w:p w14:paraId="6FE63B4A" w14:textId="77777777" w:rsidR="001516DB" w:rsidRPr="00C0579E" w:rsidRDefault="001516DB" w:rsidP="001516DB">
      <w:pPr>
        <w:rPr>
          <w:lang w:val="es-MX"/>
        </w:rPr>
      </w:pPr>
      <w:r w:rsidRPr="00C0579E">
        <w:rPr>
          <w:lang w:val="es-MX"/>
        </w:rPr>
        <w:t>Se compararán los tiempos, la finalización y las dificultades de las tareas. Los registros oculares permitirán examinar la distribución de las muestras de mirada y generar las visualizaciones que el sistema permita. Las pérdidas de seguimiento y fallas de calibración se documentarán como limitaciones al interpretar los resultados.</w:t>
      </w:r>
    </w:p>
    <w:p w14:paraId="146F5D93" w14:textId="77777777" w:rsidR="00D34AEF" w:rsidRPr="001516DB" w:rsidRDefault="00D34AEF">
      <w:pPr>
        <w:rPr>
          <w:lang w:val="es-MX"/>
        </w:rPr>
      </w:pPr>
    </w:p>
    <w:sectPr w:rsidR="00D34AEF" w:rsidRPr="001516DB" w:rsidSect="001516DB">
      <w:headerReference w:type="default" r:id="rId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68C4D" w14:textId="77777777" w:rsidR="00787094" w:rsidRDefault="00787094" w:rsidP="00251F38">
      <w:pPr>
        <w:spacing w:after="0" w:line="240" w:lineRule="auto"/>
      </w:pPr>
      <w:r>
        <w:separator/>
      </w:r>
    </w:p>
  </w:endnote>
  <w:endnote w:type="continuationSeparator" w:id="0">
    <w:p w14:paraId="7F969EF0" w14:textId="77777777" w:rsidR="00787094" w:rsidRDefault="00787094" w:rsidP="00251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C47E6" w14:textId="77777777" w:rsidR="00787094" w:rsidRDefault="00787094" w:rsidP="00251F38">
      <w:pPr>
        <w:spacing w:after="0" w:line="240" w:lineRule="auto"/>
      </w:pPr>
      <w:r>
        <w:separator/>
      </w:r>
    </w:p>
  </w:footnote>
  <w:footnote w:type="continuationSeparator" w:id="0">
    <w:p w14:paraId="289663BA" w14:textId="77777777" w:rsidR="00787094" w:rsidRDefault="00787094" w:rsidP="00251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43B0" w14:textId="71260992" w:rsidR="00251F38" w:rsidRDefault="00251F38">
    <w:pPr>
      <w:pStyle w:val="Header"/>
    </w:pPr>
    <w:r>
      <w:rPr>
        <w:noProof/>
      </w:rPr>
      <w:drawing>
        <wp:inline distT="0" distB="0" distL="0" distR="0" wp14:anchorId="5B4A08CB" wp14:editId="42403D2C">
          <wp:extent cx="1005840" cy="502920"/>
          <wp:effectExtent l="0" t="0" r="3810" b="0"/>
          <wp:docPr id="523511148" name="Picture 1" descr="Identidad gráfica de la UDEM | UD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3511148" name="Picture 1" descr="Identidad gráfica de la UDEM | UDEM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84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25240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28A3A2E"/>
    <w:multiLevelType w:val="hybridMultilevel"/>
    <w:tmpl w:val="724E91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046612">
    <w:abstractNumId w:val="0"/>
  </w:num>
  <w:num w:numId="2" w16cid:durableId="115633633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DB"/>
    <w:rsid w:val="001516DB"/>
    <w:rsid w:val="00251F38"/>
    <w:rsid w:val="002F4770"/>
    <w:rsid w:val="004D6981"/>
    <w:rsid w:val="00787094"/>
    <w:rsid w:val="00B9154B"/>
    <w:rsid w:val="00C2748C"/>
    <w:rsid w:val="00C40FE5"/>
    <w:rsid w:val="00D3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EF415"/>
  <w15:chartTrackingRefBased/>
  <w15:docId w15:val="{AE3BCCC3-552C-4524-AA48-07A7E8E7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6DB"/>
    <w:pPr>
      <w:spacing w:after="120" w:line="252" w:lineRule="auto"/>
    </w:pPr>
    <w:rPr>
      <w:rFonts w:ascii="Arial" w:eastAsiaTheme="minorEastAsia" w:hAnsi="Arial"/>
      <w:color w:val="00000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6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6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6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6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6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6D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6D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6D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6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6D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6DB"/>
    <w:rPr>
      <w:b/>
      <w:bCs/>
      <w:smallCaps/>
      <w:color w:val="2E74B5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516DB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1F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F38"/>
    <w:rPr>
      <w:rFonts w:ascii="Arial" w:eastAsiaTheme="minorEastAsia" w:hAnsi="Arial"/>
      <w:color w:val="00000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51F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F38"/>
    <w:rPr>
      <w:rFonts w:ascii="Arial" w:eastAsiaTheme="minorEastAsia" w:hAnsi="Arial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823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BrightWin 12</dc:creator>
  <cp:keywords/>
  <dc:description/>
  <cp:lastModifiedBy>BrightWin 12</cp:lastModifiedBy>
  <cp:revision>1</cp:revision>
  <dcterms:created xsi:type="dcterms:W3CDTF">2026-10-10T21:33:00Z</dcterms:created>
  <dcterms:modified xsi:type="dcterms:W3CDTF">2026-10-10T21:58:00Z</dcterms:modified>
</cp:coreProperties>
</file>