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u w:val="single"/>
        </w:rPr>
      </w:pPr>
      <w:r w:rsidDel="00000000" w:rsidR="00000000" w:rsidRPr="00000000">
        <w:rPr>
          <w:b w:val="1"/>
          <w:bCs w:val="1"/>
          <w:sz w:val="28"/>
          <w:szCs w:val="28"/>
          <w:u w:val="single"/>
          <w:rtl w:val="0"/>
        </w:rPr>
        <w:t xml:space="preserve">Statement of Purpose</w:t>
      </w:r>
    </w:p>
    <w:p w:rsidR="00000000" w:rsidDel="00000000" w:rsidP="00000000" w:rsidRDefault="00000000" w:rsidRPr="00000000" w14:paraId="0000000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I am applying to the Master of Science in Data Science and Business Analytics program at Wayne State University to leverage my background in computer science and backend engineering, aiming to further develop specialized skills in analytics as a data scientist to address high-impact, real-world challenges. Having earned a B.Sc. in Computer Science with First Class Honors from Kwame Nkrumah University of Science and Technology (KNUST) and completing the Software Engineering program offered by the African Leadership Experience (ALX), I am eager to build on my foundation in a graduate program that offers rigorous interdisciplinary training, real-world practicum experience, and diverse specializations. Wayne State University’s MSDSBA program is the ideal next step as it uniquely combines technical depth, practical exposure, and collaboration with industry experts—resources that are not readily available in Ghana.</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In Ghana, the field of data science is still emerging, with limited graduate programs that integrate data science and business analytics at an advanced level. Graduate programs in Ghana largely focus on foundational knowledge, lacking the interdisciplinary coursework and access to industry partnerships offered by Wayne State. This program’s structure, involving intensive, industry-sponsored projects, presents an invaluable opportunity to gain hands-on experience in applying analytics across sectors like manufacturing, finance, healthcare, and technology—fields I aspire to impact in Ghana and beyond. My work in customer churn prediction and automation aligns well with Wayne State’s focus on transforming data into actionable insights, which are essential for economic growth.</w:t>
      </w:r>
    </w:p>
    <w:p w:rsidR="00000000" w:rsidDel="00000000" w:rsidP="00000000" w:rsidRDefault="00000000" w:rsidRPr="00000000" w14:paraId="00000005">
      <w:pPr>
        <w:spacing w:after="240" w:before="240" w:lineRule="auto"/>
        <w:jc w:val="both"/>
        <w:rPr/>
      </w:pPr>
      <w:r w:rsidDel="00000000" w:rsidR="00000000" w:rsidRPr="00000000">
        <w:rPr>
          <w:sz w:val="24"/>
          <w:szCs w:val="24"/>
          <w:rtl w:val="0"/>
        </w:rPr>
        <w:t xml:space="preserve">Wayne State’s Data-Driven Business and Data Computing tracks will sharpen my skills in data analysis, large-scale data management, and technical problem-solving. With the program’s applied practicum and distinguished research environment, I am confident in my ability to contribute meaningfully to data science. My goal is to spearhead data-driven initiatives to enhance service delivery, operational efficiency, and policy-making in Ghana, driving transformative outcomes in both communities and industries.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