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4A6A42" w:rsidRDefault="0084241F">
      <w:pPr>
        <w:spacing w:after="0"/>
        <w:jc w:val="center"/>
        <w:rPr>
          <w:rFonts w:eastAsia="Calibri" w:cs="Times New Roman"/>
          <w:i/>
          <w:sz w:val="40"/>
          <w:lang w:val="en-US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4A6A42">
        <w:rPr>
          <w:rFonts w:eastAsia="Calibri" w:cs="Times New Roman"/>
          <w:i/>
          <w:sz w:val="40"/>
          <w:lang w:val="en-US"/>
        </w:rPr>
        <w:t>4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 w:rsidRPr="002C0C3A">
        <w:rPr>
          <w:rFonts w:eastAsia="Calibri" w:cs="Times New Roman"/>
          <w:b/>
          <w:sz w:val="40"/>
          <w:szCs w:val="44"/>
        </w:rPr>
        <w:t>Темы: «</w:t>
      </w:r>
      <w:r w:rsidR="004A6A42" w:rsidRPr="004A6A42">
        <w:rPr>
          <w:rFonts w:eastAsia="Calibri" w:cs="Times New Roman"/>
          <w:bCs/>
          <w:sz w:val="40"/>
          <w:szCs w:val="44"/>
        </w:rPr>
        <w:t xml:space="preserve">Использование правил в программе на </w:t>
      </w:r>
      <w:proofErr w:type="spellStart"/>
      <w:r w:rsidR="004A6A42" w:rsidRPr="004A6A42">
        <w:rPr>
          <w:rFonts w:eastAsia="Calibri" w:cs="Times New Roman"/>
          <w:bCs/>
          <w:sz w:val="40"/>
          <w:szCs w:val="44"/>
        </w:rPr>
        <w:t>Prolog</w:t>
      </w:r>
      <w:proofErr w:type="spellEnd"/>
      <w:r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4A6A42" w:rsidRPr="004A6A42" w:rsidRDefault="004A6A42" w:rsidP="004A6A42">
      <w:pPr>
        <w:suppressAutoHyphens w:val="0"/>
        <w:rPr>
          <w:sz w:val="20"/>
        </w:rPr>
      </w:pPr>
      <w:r w:rsidRPr="004A6A42">
        <w:rPr>
          <w:sz w:val="20"/>
        </w:rPr>
        <w:t>Задание. 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:rsidR="004A6A42" w:rsidRPr="004A6A42" w:rsidRDefault="004A6A42" w:rsidP="004A6A42">
      <w:pPr>
        <w:numPr>
          <w:ilvl w:val="0"/>
          <w:numId w:val="10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По имени субъекта определить всех его бабушек (предки 2-го колена);</w:t>
      </w:r>
    </w:p>
    <w:p w:rsidR="004A6A42" w:rsidRPr="004A6A42" w:rsidRDefault="004A6A42" w:rsidP="004A6A42">
      <w:pPr>
        <w:numPr>
          <w:ilvl w:val="0"/>
          <w:numId w:val="10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По имени субъекта определить всех его дедушек (предки 2-го колена);</w:t>
      </w:r>
    </w:p>
    <w:p w:rsidR="004A6A42" w:rsidRPr="004A6A42" w:rsidRDefault="004A6A42" w:rsidP="004A6A42">
      <w:pPr>
        <w:numPr>
          <w:ilvl w:val="0"/>
          <w:numId w:val="10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По имени субъекта определить всех его бабушек и дедушек (предки 2-го колена);</w:t>
      </w:r>
    </w:p>
    <w:p w:rsidR="004A6A42" w:rsidRPr="004A6A42" w:rsidRDefault="004A6A42" w:rsidP="004A6A42">
      <w:pPr>
        <w:numPr>
          <w:ilvl w:val="0"/>
          <w:numId w:val="10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По имени субъекта определить его бабушку по материнской линии (предки 2-го колена);</w:t>
      </w:r>
    </w:p>
    <w:p w:rsidR="004A6A42" w:rsidRPr="004A6A42" w:rsidRDefault="004A6A42" w:rsidP="004A6A42">
      <w:pPr>
        <w:numPr>
          <w:ilvl w:val="0"/>
          <w:numId w:val="10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По имени субъекта определить его бабушку и дедушку по материнской линии (предки 2-го колена).</w:t>
      </w:r>
    </w:p>
    <w:p w:rsidR="004A6A42" w:rsidRPr="004A6A42" w:rsidRDefault="004A6A42" w:rsidP="004A6A42">
      <w:pPr>
        <w:suppressAutoHyphens w:val="0"/>
        <w:rPr>
          <w:sz w:val="20"/>
        </w:rPr>
      </w:pPr>
      <w:r w:rsidRPr="004A6A42">
        <w:rPr>
          <w:sz w:val="20"/>
        </w:rPr>
        <w:t>Минимизировать количество правил и количество вариантов вопросов. Использовать конъюнктивные правила и простой вопрос.</w:t>
      </w:r>
    </w:p>
    <w:p w:rsidR="004A6A42" w:rsidRPr="004A6A42" w:rsidRDefault="004A6A42" w:rsidP="004A6A42">
      <w:pPr>
        <w:suppressAutoHyphens w:val="0"/>
        <w:rPr>
          <w:sz w:val="20"/>
        </w:rPr>
      </w:pPr>
      <w:r w:rsidRPr="004A6A42">
        <w:rPr>
          <w:sz w:val="20"/>
        </w:rP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:rsidR="004A6A42" w:rsidRPr="004A6A42" w:rsidRDefault="004A6A42" w:rsidP="004A6A42">
      <w:pPr>
        <w:numPr>
          <w:ilvl w:val="0"/>
          <w:numId w:val="11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очередная проблема на каждом шаге и метод ее решения,</w:t>
      </w:r>
    </w:p>
    <w:p w:rsidR="004A6A42" w:rsidRPr="004A6A42" w:rsidRDefault="004A6A42" w:rsidP="004A6A42">
      <w:pPr>
        <w:numPr>
          <w:ilvl w:val="0"/>
          <w:numId w:val="11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каково новое текущее состояние резольвенты, как получено,</w:t>
      </w:r>
    </w:p>
    <w:p w:rsidR="004A6A42" w:rsidRPr="004A6A42" w:rsidRDefault="004A6A42" w:rsidP="004A6A42">
      <w:pPr>
        <w:numPr>
          <w:ilvl w:val="0"/>
          <w:numId w:val="11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какие дальнейшие действия? (запускается ли алгоритм унификации? Каких термов? Почему этих?),</w:t>
      </w:r>
    </w:p>
    <w:p w:rsidR="004A6A42" w:rsidRPr="004A6A42" w:rsidRDefault="004A6A42" w:rsidP="004A6A42">
      <w:pPr>
        <w:numPr>
          <w:ilvl w:val="0"/>
          <w:numId w:val="11"/>
        </w:numPr>
        <w:suppressAutoHyphens w:val="0"/>
        <w:contextualSpacing/>
        <w:rPr>
          <w:sz w:val="20"/>
        </w:rPr>
      </w:pPr>
      <w:r w:rsidRPr="004A6A42">
        <w:rPr>
          <w:sz w:val="20"/>
        </w:rPr>
        <w:t>вывод по результатам очередного шага и дальнейшие действия.</w:t>
      </w:r>
    </w:p>
    <w:p w:rsidR="004A6A42" w:rsidRPr="004A6A42" w:rsidRDefault="004A6A42" w:rsidP="004A6A42">
      <w:pPr>
        <w:suppressAutoHyphens w:val="0"/>
        <w:rPr>
          <w:sz w:val="20"/>
        </w:rPr>
      </w:pPr>
      <w:r w:rsidRPr="004A6A42">
        <w:rPr>
          <w:sz w:val="20"/>
        </w:rP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Tr="006F211C">
        <w:tc>
          <w:tcPr>
            <w:tcW w:w="10658" w:type="dxa"/>
          </w:tcPr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 xml:space="preserve">DOMAINS 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name</w:t>
            </w:r>
            <w:proofErr w:type="gramEnd"/>
            <w:r w:rsidRPr="004A6A42">
              <w:rPr>
                <w:sz w:val="16"/>
                <w:szCs w:val="16"/>
                <w:lang w:val="en-US" w:eastAsia="ru-RU"/>
              </w:rPr>
              <w:t xml:space="preserve"> = symbol.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sex</w:t>
            </w:r>
            <w:proofErr w:type="gramEnd"/>
            <w:r w:rsidRPr="004A6A42">
              <w:rPr>
                <w:sz w:val="16"/>
                <w:szCs w:val="16"/>
                <w:lang w:val="en-US" w:eastAsia="ru-RU"/>
              </w:rPr>
              <w:t xml:space="preserve"> = symbol.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>PREDICATES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parent(child, parent,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parent_sex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)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gramEnd"/>
            <w:r w:rsidRPr="004A6A42">
              <w:rPr>
                <w:sz w:val="16"/>
                <w:szCs w:val="16"/>
                <w:lang w:val="en-US" w:eastAsia="ru-RU"/>
              </w:rPr>
              <w:t>name, name, sex).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grandparent(child, grandparent,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parent_sex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grandparent_sex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)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A6A42">
              <w:rPr>
                <w:sz w:val="16"/>
                <w:szCs w:val="16"/>
                <w:lang w:val="en-US" w:eastAsia="ru-RU"/>
              </w:rPr>
              <w:t>name, name, sex, sex).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>CLAUSES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m).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mother_a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mother_of_mother_a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mother_a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father_of_mother_a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m).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father_a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mother_of_father_a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father_a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father_of_father_a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m).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child_b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mother_b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mother_b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father_of_mother_b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m).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(Child_,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ParentSex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_) :- 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r w:rsidRPr="004A6A42">
              <w:rPr>
                <w:sz w:val="16"/>
                <w:szCs w:val="16"/>
                <w:lang w:val="en-US" w:eastAsia="ru-RU"/>
              </w:rPr>
              <w:tab/>
            </w: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parent(Child_, Parent_,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ParentSex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_), 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r w:rsidRPr="004A6A42">
              <w:rPr>
                <w:sz w:val="16"/>
                <w:szCs w:val="16"/>
                <w:lang w:val="en-US" w:eastAsia="ru-RU"/>
              </w:rPr>
              <w:tab/>
            </w: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parent(</w:t>
            </w:r>
            <w:proofErr w:type="gramEnd"/>
            <w:r w:rsidRPr="004A6A42">
              <w:rPr>
                <w:sz w:val="16"/>
                <w:szCs w:val="16"/>
                <w:lang w:val="en-US" w:eastAsia="ru-RU"/>
              </w:rPr>
              <w:t xml:space="preserve">Parent_,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GrandParentSex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_).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>GOAL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1 - all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grandMothers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_,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mother_of_mother_a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mother_of_father_a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child_b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_,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No Solution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2 - all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grandFathers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GrandFather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_, m).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GrandFather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father_of_mother_a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GrandFather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father_of_father_a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3 - all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grandParents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_, _).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mother_of_mother_a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father_of_mother_a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mother_of_father_a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father_of_father_a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lastRenderedPageBreak/>
              <w:tab/>
              <w:t>% 4 - mother of mother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child_a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MothersMother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w, w).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MothersMother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mother_of_mother_a</w:t>
            </w:r>
            <w:proofErr w:type="spellEnd"/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5 - mother and father of mother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A6A42">
              <w:rPr>
                <w:sz w:val="16"/>
                <w:szCs w:val="16"/>
                <w:lang w:val="en-US" w:eastAsia="ru-RU"/>
              </w:rPr>
              <w:t>grandParent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A6A42">
              <w:rPr>
                <w:sz w:val="16"/>
                <w:szCs w:val="16"/>
                <w:lang w:val="en-US" w:eastAsia="ru-RU"/>
              </w:rPr>
              <w:t>child_b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ParentOfMother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, w, _).</w:t>
            </w:r>
          </w:p>
          <w:p w:rsidR="004A6A42" w:rsidRPr="004A6A42" w:rsidRDefault="004A6A42" w:rsidP="004A6A42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A6A42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ParentOfMother</w:t>
            </w:r>
            <w:proofErr w:type="spellEnd"/>
            <w:r w:rsidRPr="004A6A42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4A6A42">
              <w:rPr>
                <w:sz w:val="16"/>
                <w:szCs w:val="16"/>
                <w:lang w:val="en-US" w:eastAsia="ru-RU"/>
              </w:rPr>
              <w:t>father_of_mother_b</w:t>
            </w:r>
            <w:proofErr w:type="spellEnd"/>
          </w:p>
          <w:p w:rsidR="0082577A" w:rsidRDefault="004A6A42" w:rsidP="004A6A42">
            <w:pPr>
              <w:spacing w:after="0"/>
            </w:pPr>
            <w:r w:rsidRPr="004A6A42">
              <w:rPr>
                <w:sz w:val="16"/>
                <w:szCs w:val="16"/>
                <w:lang w:val="en-US" w:eastAsia="ru-RU"/>
              </w:rPr>
              <w:tab/>
              <w:t>% 1 Solution</w:t>
            </w:r>
            <w:r w:rsidR="007141B3" w:rsidRPr="009773CC">
              <w:rPr>
                <w:sz w:val="16"/>
                <w:szCs w:val="16"/>
                <w:lang w:eastAsia="ru-RU"/>
              </w:rPr>
              <w:tab/>
            </w:r>
          </w:p>
        </w:tc>
      </w:tr>
    </w:tbl>
    <w:p w:rsidR="0082577A" w:rsidRDefault="0082577A"/>
    <w:p w:rsidR="00B74967" w:rsidRDefault="00B74967" w:rsidP="00B74967">
      <w:pPr>
        <w:spacing w:after="0"/>
        <w:rPr>
          <w:sz w:val="16"/>
          <w:szCs w:val="16"/>
          <w:lang w:val="en-US" w:eastAsia="ru-RU"/>
        </w:rPr>
      </w:pPr>
      <w:proofErr w:type="gramStart"/>
      <w:r>
        <w:rPr>
          <w:sz w:val="16"/>
          <w:szCs w:val="16"/>
          <w:lang w:val="en-US" w:eastAsia="ru-RU"/>
        </w:rPr>
        <w:t>all</w:t>
      </w:r>
      <w:proofErr w:type="gramEnd"/>
      <w:r>
        <w:rPr>
          <w:sz w:val="16"/>
          <w:szCs w:val="16"/>
          <w:lang w:val="en-US" w:eastAsia="ru-RU"/>
        </w:rPr>
        <w:t xml:space="preserve"> </w:t>
      </w:r>
      <w:proofErr w:type="spellStart"/>
      <w:r>
        <w:rPr>
          <w:sz w:val="16"/>
          <w:szCs w:val="16"/>
          <w:lang w:val="en-US" w:eastAsia="ru-RU"/>
        </w:rPr>
        <w:t>grandFathers</w:t>
      </w:r>
      <w:proofErr w:type="spellEnd"/>
    </w:p>
    <w:p w:rsidR="00B74967" w:rsidRDefault="00B74967" w:rsidP="00B74967">
      <w:pPr>
        <w:spacing w:after="0"/>
        <w:rPr>
          <w:sz w:val="16"/>
          <w:szCs w:val="16"/>
          <w:lang w:val="en-US" w:eastAsia="ru-RU"/>
        </w:rPr>
      </w:pPr>
    </w:p>
    <w:p w:rsidR="00B74967" w:rsidRDefault="00B74967" w:rsidP="00B74967">
      <w:pPr>
        <w:spacing w:after="0"/>
        <w:rPr>
          <w:sz w:val="16"/>
          <w:szCs w:val="16"/>
          <w:lang w:val="en-US" w:eastAsia="ru-RU"/>
        </w:rPr>
      </w:pPr>
      <w:proofErr w:type="spellStart"/>
      <w:proofErr w:type="gramStart"/>
      <w:r w:rsidRPr="004A6A42">
        <w:rPr>
          <w:sz w:val="16"/>
          <w:szCs w:val="16"/>
          <w:lang w:val="en-US" w:eastAsia="ru-RU"/>
        </w:rPr>
        <w:t>grandPare</w:t>
      </w:r>
      <w:r>
        <w:rPr>
          <w:sz w:val="16"/>
          <w:szCs w:val="16"/>
          <w:lang w:val="en-US" w:eastAsia="ru-RU"/>
        </w:rPr>
        <w:t>nt</w:t>
      </w:r>
      <w:proofErr w:type="spellEnd"/>
      <w:r>
        <w:rPr>
          <w:sz w:val="16"/>
          <w:szCs w:val="16"/>
          <w:lang w:val="en-US" w:eastAsia="ru-RU"/>
        </w:rPr>
        <w:t>(</w:t>
      </w:r>
      <w:proofErr w:type="spellStart"/>
      <w:proofErr w:type="gramEnd"/>
      <w:r>
        <w:rPr>
          <w:sz w:val="16"/>
          <w:szCs w:val="16"/>
          <w:lang w:val="en-US" w:eastAsia="ru-RU"/>
        </w:rPr>
        <w:t>child_a</w:t>
      </w:r>
      <w:proofErr w:type="spellEnd"/>
      <w:r>
        <w:rPr>
          <w:sz w:val="16"/>
          <w:szCs w:val="16"/>
          <w:lang w:val="en-US" w:eastAsia="ru-RU"/>
        </w:rPr>
        <w:t xml:space="preserve">, </w:t>
      </w:r>
      <w:proofErr w:type="spellStart"/>
      <w:r>
        <w:rPr>
          <w:sz w:val="16"/>
          <w:szCs w:val="16"/>
          <w:lang w:val="en-US" w:eastAsia="ru-RU"/>
        </w:rPr>
        <w:t>GrandFather</w:t>
      </w:r>
      <w:proofErr w:type="spellEnd"/>
      <w:r>
        <w:rPr>
          <w:sz w:val="16"/>
          <w:szCs w:val="16"/>
          <w:lang w:val="en-US" w:eastAsia="ru-RU"/>
        </w:rPr>
        <w:t>, _, m).</w:t>
      </w:r>
    </w:p>
    <w:p w:rsidR="00B74967" w:rsidRPr="00B74967" w:rsidRDefault="00B74967" w:rsidP="00B74967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3538"/>
        <w:gridCol w:w="3969"/>
        <w:gridCol w:w="2693"/>
      </w:tblGrid>
      <w:tr w:rsidR="00B74967" w:rsidRPr="00B74967" w:rsidTr="00437AFD">
        <w:tc>
          <w:tcPr>
            <w:tcW w:w="568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№ шага</w:t>
            </w:r>
          </w:p>
        </w:tc>
        <w:tc>
          <w:tcPr>
            <w:tcW w:w="3538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969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693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26BAB" w:rsidRDefault="00B26BAB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3538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grandPar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ent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GrandFather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_, m)</w:t>
            </w:r>
          </w:p>
          <w:p w:rsid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3969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93" w:type="dxa"/>
          </w:tcPr>
          <w:p w:rsidR="00B74967" w:rsidRPr="00B74967" w:rsidRDefault="00B26BAB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3538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GrandFather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, _, m)</w:t>
            </w:r>
          </w:p>
          <w:p w:rsidR="00B74967" w:rsidRPr="00B74967" w:rsidRDefault="00B74967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 w:rsidR="006A36E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6A36E3"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 w:rsidR="006A36E3"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 w:rsidR="006A36E3"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 w:rsidR="006A36E3"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3969" w:type="dxa"/>
          </w:tcPr>
          <w:p w:rsidR="00B26BAB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GrandFather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, _, m)</w:t>
            </w:r>
            <w:r w:rsidR="006A36E3" w:rsidRPr="006A36E3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:rsid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w)</w:t>
            </w:r>
          </w:p>
          <w:p w:rsidR="006A36E3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6A36E3" w:rsidRPr="00B74967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A36E3">
              <w:rPr>
                <w:rFonts w:ascii="Consolas" w:hAnsi="Consolas"/>
                <w:sz w:val="16"/>
                <w:szCs w:val="16"/>
              </w:rPr>
              <w:t>grandParent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 w:rsidR="006A36E3"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2693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74967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2-8</w:t>
            </w:r>
          </w:p>
        </w:tc>
        <w:tc>
          <w:tcPr>
            <w:tcW w:w="3538" w:type="dxa"/>
          </w:tcPr>
          <w:p w:rsidR="00B74967" w:rsidRPr="00B74967" w:rsidRDefault="00B26BAB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969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693" w:type="dxa"/>
          </w:tcPr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74967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3538" w:type="dxa"/>
          </w:tcPr>
          <w:p w:rsidR="00B74967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GrandFather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, _, m)</w:t>
            </w:r>
          </w:p>
          <w:p w:rsidR="006A36E3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DC6860" w:rsidRPr="006A36E3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6A36E3">
              <w:rPr>
                <w:rFonts w:ascii="Consolas" w:hAnsi="Consolas"/>
                <w:sz w:val="16"/>
                <w:szCs w:val="16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6A36E3">
              <w:rPr>
                <w:rFonts w:ascii="Consolas" w:hAnsi="Consolas"/>
                <w:sz w:val="16"/>
                <w:szCs w:val="16"/>
              </w:rPr>
              <w:t>child_a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</w:rPr>
              <w:t>GrandFather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</w:rPr>
              <w:t>, _, m)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DC6860"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parent(Child_, Parent_,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ParentSex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_), </w:t>
            </w: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gram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Parent_,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GrandParentSex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_).</w:t>
            </w:r>
          </w:p>
          <w:p w:rsidR="00DC6860" w:rsidRPr="006A36E3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DC6860" w:rsidRPr="00DC6860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="006A36E3"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="006A36E3"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6A36E3"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="006A36E3"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6A36E3"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="006A36E3"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="00DC6860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="00DC6860">
              <w:rPr>
                <w:rFonts w:ascii="Consolas" w:hAnsi="Consolas"/>
                <w:sz w:val="16"/>
                <w:szCs w:val="16"/>
                <w:lang w:val="en-US"/>
              </w:rPr>
              <w:t xml:space="preserve">, Parent_, 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_), </w:t>
            </w: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gram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</w:t>
            </w:r>
            <w:r w:rsidR="00DC6860"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t_, </w:t>
            </w:r>
            <w:proofErr w:type="spellStart"/>
            <w:r w:rsidR="00DC6860" w:rsidRPr="00DC6860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="00DC6860"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_, </w:t>
            </w:r>
            <w:r w:rsidR="00DC6860">
              <w:rPr>
                <w:rFonts w:ascii="Consolas" w:hAnsi="Consolas"/>
                <w:sz w:val="16"/>
                <w:szCs w:val="16"/>
                <w:lang w:val="en-US"/>
              </w:rPr>
              <w:t>m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DC6860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36E3" w:rsidRPr="00DC6860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подцели, с начала БЗ</w:t>
            </w:r>
          </w:p>
        </w:tc>
        <w:tc>
          <w:tcPr>
            <w:tcW w:w="3969" w:type="dxa"/>
          </w:tcPr>
          <w:p w:rsidR="006A36E3" w:rsidRPr="006A36E3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GrandFather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, _, m)=</w:t>
            </w:r>
            <w:r w:rsidRPr="006A36E3">
              <w:rPr>
                <w:lang w:val="en-US"/>
              </w:rPr>
              <w:t xml:space="preserve">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(Child_,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ParentSex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GrandParentSex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_)</w:t>
            </w:r>
          </w:p>
          <w:p w:rsidR="006A36E3" w:rsidRDefault="006A36E3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Child_;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GrandFather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6A36E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_; _=</w:t>
            </w:r>
            <w:r w:rsidRPr="006A36E3">
              <w:rPr>
                <w:lang w:val="en-US"/>
              </w:rPr>
              <w:t xml:space="preserve">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ParentSex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_; m=</w:t>
            </w:r>
            <w:r w:rsidRPr="006A36E3">
              <w:rPr>
                <w:lang w:val="en-US"/>
              </w:rPr>
              <w:t xml:space="preserve"> </w:t>
            </w:r>
            <w:proofErr w:type="spellStart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GrandParentSex</w:t>
            </w:r>
            <w:proofErr w:type="spellEnd"/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_)</w:t>
            </w:r>
          </w:p>
          <w:p w:rsidR="006A36E3" w:rsidRPr="006A36E3" w:rsidRDefault="006A36E3" w:rsidP="006A36E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="006A36E3"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 w:rsidR="006A36E3">
              <w:rPr>
                <w:rFonts w:ascii="Consolas" w:hAnsi="Consolas"/>
                <w:sz w:val="16"/>
                <w:szCs w:val="16"/>
                <w:lang w:val="en-US"/>
              </w:rPr>
              <w:t>Child_=</w:t>
            </w:r>
            <w:proofErr w:type="spellStart"/>
            <w:r w:rsidR="006A36E3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C6860" w:rsidRPr="00DC6860">
              <w:rPr>
                <w:rFonts w:ascii="Consolas" w:hAnsi="Consolas"/>
                <w:sz w:val="16"/>
                <w:szCs w:val="16"/>
                <w:lang w:val="en-US"/>
              </w:rPr>
              <w:t>ParentSex</w:t>
            </w:r>
            <w:proofErr w:type="spellEnd"/>
            <w:r w:rsidR="00DC6860" w:rsidRPr="00DC6860">
              <w:rPr>
                <w:rFonts w:ascii="Consolas" w:hAnsi="Consolas"/>
                <w:sz w:val="16"/>
                <w:szCs w:val="16"/>
                <w:lang w:val="en-US"/>
              </w:rPr>
              <w:t>_=_</w:t>
            </w:r>
            <w:r w:rsidR="00DC6860" w:rsidRPr="00DC6860">
              <w:rPr>
                <w:lang w:val="en-US"/>
              </w:rPr>
              <w:t xml:space="preserve"> </w:t>
            </w:r>
            <w:proofErr w:type="spellStart"/>
            <w:r w:rsidR="00DC6860">
              <w:rPr>
                <w:rFonts w:ascii="Consolas" w:hAnsi="Consolas"/>
                <w:sz w:val="16"/>
                <w:szCs w:val="16"/>
                <w:lang w:val="en-US"/>
              </w:rPr>
              <w:t>GrandParentSex</w:t>
            </w:r>
            <w:proofErr w:type="spellEnd"/>
            <w:r w:rsidR="00DC6860">
              <w:rPr>
                <w:rFonts w:ascii="Consolas" w:hAnsi="Consolas"/>
                <w:sz w:val="16"/>
                <w:szCs w:val="16"/>
                <w:lang w:val="en-US"/>
              </w:rPr>
              <w:t>_=m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B74967" w:rsidRPr="00B74967" w:rsidRDefault="00B74967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</w:tcPr>
          <w:p w:rsidR="00B74967" w:rsidRPr="00B74967" w:rsidRDefault="00DC6860" w:rsidP="006A36E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З</w:t>
            </w:r>
            <w:r w:rsidRPr="00DC6860">
              <w:rPr>
                <w:rFonts w:ascii="Consolas" w:hAnsi="Consolas"/>
                <w:sz w:val="16"/>
                <w:szCs w:val="16"/>
              </w:rPr>
              <w:t>апуск алгоритма унификации для верхней подцели, с начала БЗ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74967" w:rsidRDefault="00DC6860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3538" w:type="dxa"/>
          </w:tcPr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, Parent_, _), </w:t>
            </w:r>
          </w:p>
          <w:p w:rsidR="00B74967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gram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Parent_,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_, m).</w:t>
            </w:r>
          </w:p>
          <w:p w:rsidR="00DC6860" w:rsidRPr="00B74967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 w:rsidRPr="00DC6860">
              <w:rPr>
                <w:rFonts w:ascii="Consolas" w:hAnsi="Consolas"/>
                <w:sz w:val="16"/>
                <w:szCs w:val="16"/>
              </w:rPr>
              <w:t>удаление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</w:rPr>
              <w:t>child_a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_, _), так как найденное правило - факт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arent(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Pr="00B74967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подцели, с начала БЗ</w:t>
            </w:r>
          </w:p>
        </w:tc>
        <w:tc>
          <w:tcPr>
            <w:tcW w:w="3969" w:type="dxa"/>
          </w:tcPr>
          <w:p w:rsidR="00B26BAB" w:rsidRDefault="00DC6860" w:rsidP="00B74967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Parent_, _)=</w:t>
            </w:r>
            <w:r w:rsidRPr="00DC6860">
              <w:rPr>
                <w:lang w:val="en-US"/>
              </w:rPr>
              <w:t xml:space="preserve"> </w:t>
            </w:r>
          </w:p>
          <w:p w:rsidR="00B74967" w:rsidRDefault="00DC6860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proofErr w:type="gram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, w).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DC6860">
              <w:rPr>
                <w:lang w:val="en-US"/>
              </w:rPr>
              <w:t xml:space="preserve">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; 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Parent_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; _=w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C6860" w:rsidRPr="00DC6860" w:rsidRDefault="00DC6860" w:rsidP="00DC686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Подстановка: {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DC6860">
              <w:rPr>
                <w:rFonts w:ascii="Consolas" w:hAnsi="Consolas"/>
                <w:sz w:val="16"/>
                <w:szCs w:val="16"/>
              </w:rPr>
              <w:t>_=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mother</w:t>
            </w:r>
            <w:r w:rsidRPr="00DC6860">
              <w:rPr>
                <w:rFonts w:ascii="Consolas" w:hAnsi="Consolas"/>
                <w:sz w:val="16"/>
                <w:szCs w:val="16"/>
              </w:rPr>
              <w:t>_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DC6860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2693" w:type="dxa"/>
          </w:tcPr>
          <w:p w:rsidR="00B74967" w:rsidRPr="00B74967" w:rsidRDefault="00DC6860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74967" w:rsidRDefault="00DC6860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3538" w:type="dxa"/>
          </w:tcPr>
          <w:p w:rsidR="00B74967" w:rsidRPr="006A4BB2" w:rsidRDefault="006A4BB2" w:rsidP="00B74967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</w:tc>
        <w:tc>
          <w:tcPr>
            <w:tcW w:w="3969" w:type="dxa"/>
          </w:tcPr>
          <w:p w:rsidR="00B26BAB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proofErr w:type="gram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, w).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A4BB2"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mother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_=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; m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=w)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не</w:t>
            </w:r>
            <w:r w:rsidRPr="006A4BB2">
              <w:rPr>
                <w:rFonts w:ascii="Consolas" w:hAnsi="Consolas"/>
                <w:sz w:val="16"/>
                <w:szCs w:val="16"/>
              </w:rPr>
              <w:t>успешна</w:t>
            </w:r>
          </w:p>
        </w:tc>
        <w:tc>
          <w:tcPr>
            <w:tcW w:w="2693" w:type="dxa"/>
          </w:tcPr>
          <w:p w:rsidR="00B74967" w:rsidRPr="00B74967" w:rsidRDefault="006A4BB2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lastRenderedPageBreak/>
              <w:t>Прямой ход, переход к следующему предложению БЗ</w:t>
            </w:r>
          </w:p>
        </w:tc>
      </w:tr>
      <w:tr w:rsidR="006A4BB2" w:rsidRPr="00B74967" w:rsidTr="00437AFD">
        <w:tc>
          <w:tcPr>
            <w:tcW w:w="568" w:type="dxa"/>
          </w:tcPr>
          <w:p w:rsidR="006A4BB2" w:rsidRDefault="006A4BB2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12-13</w:t>
            </w:r>
          </w:p>
        </w:tc>
        <w:tc>
          <w:tcPr>
            <w:tcW w:w="3538" w:type="dxa"/>
          </w:tcPr>
          <w:p w:rsidR="006A4BB2" w:rsidRPr="006A4BB2" w:rsidRDefault="006A4BB2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3969" w:type="dxa"/>
          </w:tcPr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2693" w:type="dxa"/>
          </w:tcPr>
          <w:p w:rsidR="006A4BB2" w:rsidRPr="006A4BB2" w:rsidRDefault="006A4BB2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B74967" w:rsidRPr="00B74967" w:rsidTr="00437AFD">
        <w:tc>
          <w:tcPr>
            <w:tcW w:w="568" w:type="dxa"/>
          </w:tcPr>
          <w:p w:rsidR="00B74967" w:rsidRPr="00B74967" w:rsidRDefault="006A4BB2" w:rsidP="00B7496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3538" w:type="dxa"/>
          </w:tcPr>
          <w:p w:rsidR="006A4BB2" w:rsidRDefault="00B92BB4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  <w:p w:rsidR="00B92BB4" w:rsidRPr="006A4BB2" w:rsidRDefault="00B92BB4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1. Редукция верхней подцели: удаление </w:t>
            </w:r>
            <w:proofErr w:type="gram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6A4BB2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child</w:t>
            </w:r>
            <w:r w:rsidRPr="006A4BB2">
              <w:rPr>
                <w:rFonts w:ascii="Consolas" w:hAnsi="Consolas"/>
                <w:sz w:val="16"/>
                <w:szCs w:val="16"/>
              </w:rPr>
              <w:t>_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6A4BB2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6A4BB2">
              <w:rPr>
                <w:rFonts w:ascii="Consolas" w:hAnsi="Consolas"/>
                <w:sz w:val="16"/>
                <w:szCs w:val="16"/>
              </w:rPr>
              <w:t>_, _), так как найденное правило - факт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Новое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резольвенты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Default="006A4BB2" w:rsidP="006A4BB2">
            <w:pPr>
              <w:spacing w:after="0"/>
              <w:rPr>
                <w:rFonts w:ascii="Consolas" w:hAnsi="Consolas"/>
                <w:b/>
                <w:sz w:val="16"/>
                <w:szCs w:val="16"/>
              </w:rPr>
            </w:pPr>
            <w:r w:rsidRPr="006A4BB2">
              <w:rPr>
                <w:rFonts w:ascii="Consolas" w:hAnsi="Consolas"/>
                <w:b/>
                <w:sz w:val="16"/>
                <w:szCs w:val="16"/>
              </w:rPr>
              <w:t>Пуста</w:t>
            </w:r>
          </w:p>
          <w:p w:rsidR="00B92BB4" w:rsidRDefault="00B92BB4" w:rsidP="006A4BB2">
            <w:pPr>
              <w:spacing w:after="0"/>
              <w:rPr>
                <w:rFonts w:ascii="Consolas" w:hAnsi="Consolas"/>
                <w:b/>
                <w:sz w:val="16"/>
                <w:szCs w:val="16"/>
              </w:rPr>
            </w:pP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92BB4">
              <w:rPr>
                <w:rFonts w:ascii="Consolas" w:hAnsi="Consolas"/>
                <w:sz w:val="16"/>
                <w:szCs w:val="16"/>
              </w:rPr>
              <w:t>Отмена последней редукции, восстановление предыдущего состояния резольвенты: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  <w:p w:rsidR="006A4BB2" w:rsidRPr="00B92BB4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</w:tcPr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_, m)= 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proofErr w:type="gram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father_of_mother_a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, m).</w:t>
            </w: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6A4BB2">
              <w:rPr>
                <w:rFonts w:ascii="Consolas" w:hAnsi="Consolas"/>
                <w:sz w:val="16"/>
                <w:szCs w:val="16"/>
              </w:rPr>
              <w:t>=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mother 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_a;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_=</w:t>
            </w:r>
            <w:r w:rsidRPr="006A4BB2">
              <w:rPr>
                <w:lang w:val="en-US"/>
              </w:rPr>
              <w:t xml:space="preserve">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father_of_mother_a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; m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=m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успешна</w:t>
            </w:r>
            <w:proofErr w:type="spellEnd"/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74967" w:rsidRPr="00B74967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Подстановка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_=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father_of_mother_a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Резольвента пуста</w:t>
            </w:r>
            <w:r>
              <w:rPr>
                <w:rFonts w:ascii="Consolas" w:hAnsi="Consolas"/>
                <w:sz w:val="16"/>
                <w:szCs w:val="16"/>
              </w:rPr>
              <w:t>, поэтому формируется подстановка</w:t>
            </w:r>
            <w:r w:rsidRPr="006A4BB2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4BB2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</w:rPr>
              <w:t xml:space="preserve">_=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</w:rPr>
              <w:t>father_of_mother_a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</w:rPr>
              <w:t>}</w:t>
            </w: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в качестве побочного эффекта.</w:t>
            </w: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Система должна получить все возможные ответы</w:t>
            </w:r>
            <w:r>
              <w:rPr>
                <w:rFonts w:ascii="Consolas" w:hAnsi="Consolas"/>
                <w:sz w:val="16"/>
                <w:szCs w:val="16"/>
              </w:rPr>
              <w:t xml:space="preserve">, конец БЗ еще не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достигнут.</w:t>
            </w: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End"/>
          </w:p>
          <w:p w:rsidR="006A4BB2" w:rsidRPr="00B92BB4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  <w:r w:rsidR="00B92BB4" w:rsidRPr="00B92BB4">
              <w:rPr>
                <w:rFonts w:ascii="Consolas" w:hAnsi="Consolas"/>
                <w:sz w:val="16"/>
                <w:szCs w:val="16"/>
              </w:rPr>
              <w:t xml:space="preserve">, </w:t>
            </w:r>
            <w:r w:rsidR="00B92BB4">
              <w:rPr>
                <w:rFonts w:ascii="Consolas" w:hAnsi="Consolas"/>
                <w:sz w:val="16"/>
                <w:szCs w:val="16"/>
              </w:rPr>
              <w:t>который приводит к новому состоянию резольвенты и</w:t>
            </w:r>
          </w:p>
          <w:p w:rsidR="006A4BB2" w:rsidRPr="006A4BB2" w:rsidRDefault="00B92BB4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="006A4BB2" w:rsidRPr="006A4BB2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конкретизированы на предыдущем шаге (</w:t>
            </w:r>
            <w:r w:rsidRPr="00B92BB4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</w:rPr>
              <w:t>GrandParent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</w:rPr>
              <w:t xml:space="preserve">_=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</w:rPr>
              <w:t>father_of_mother_a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</w:rPr>
              <w:t>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6A4BB2" w:rsidRP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6A4BB2" w:rsidRDefault="006A4BB2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 w:rsidR="00B92BB4">
              <w:rPr>
                <w:rFonts w:ascii="Consolas" w:hAnsi="Consolas"/>
                <w:sz w:val="16"/>
                <w:szCs w:val="16"/>
              </w:rPr>
              <w:t>предложению относительно шага 14</w:t>
            </w:r>
          </w:p>
          <w:p w:rsidR="00B74967" w:rsidRPr="00B74967" w:rsidRDefault="00B74967" w:rsidP="006A4BB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B92BB4" w:rsidRPr="006A4BB2" w:rsidTr="00437AFD">
        <w:tc>
          <w:tcPr>
            <w:tcW w:w="568" w:type="dxa"/>
          </w:tcPr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3538" w:type="dxa"/>
          </w:tcPr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</w:tc>
        <w:tc>
          <w:tcPr>
            <w:tcW w:w="3969" w:type="dxa"/>
          </w:tcPr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</w:p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father_a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mother_of_father_a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, w)</w:t>
            </w:r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A4BB2"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father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_a</w:t>
            </w:r>
            <w:proofErr w:type="spellEnd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_=</w:t>
            </w:r>
            <w:r w:rsidRPr="00B92BB4">
              <w:rPr>
                <w:lang w:val="en-US"/>
              </w:rPr>
              <w:t xml:space="preserve">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mother_of_father_a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; m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>=w)</w:t>
            </w:r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6A4BB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не</w:t>
            </w:r>
            <w:r w:rsidRPr="006A4BB2">
              <w:rPr>
                <w:rFonts w:ascii="Consolas" w:hAnsi="Consolas"/>
                <w:sz w:val="16"/>
                <w:szCs w:val="16"/>
              </w:rPr>
              <w:t>успешна</w:t>
            </w:r>
          </w:p>
        </w:tc>
        <w:tc>
          <w:tcPr>
            <w:tcW w:w="2693" w:type="dxa"/>
          </w:tcPr>
          <w:p w:rsidR="00B92BB4" w:rsidRPr="00B74967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4BB2"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 БЗ</w:t>
            </w:r>
          </w:p>
        </w:tc>
      </w:tr>
      <w:tr w:rsidR="00B92BB4" w:rsidRPr="006A4BB2" w:rsidTr="00437AFD">
        <w:tc>
          <w:tcPr>
            <w:tcW w:w="568" w:type="dxa"/>
          </w:tcPr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16-19</w:t>
            </w:r>
          </w:p>
        </w:tc>
        <w:tc>
          <w:tcPr>
            <w:tcW w:w="3538" w:type="dxa"/>
          </w:tcPr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969" w:type="dxa"/>
          </w:tcPr>
          <w:p w:rsidR="00B92BB4" w:rsidRPr="006A4BB2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693" w:type="dxa"/>
          </w:tcPr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B92BB4" w:rsidRPr="006A4BB2" w:rsidTr="00437AFD">
        <w:tc>
          <w:tcPr>
            <w:tcW w:w="568" w:type="dxa"/>
          </w:tcPr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38" w:type="dxa"/>
          </w:tcPr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mother_a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92BB4">
              <w:rPr>
                <w:rFonts w:ascii="Consolas" w:hAnsi="Consolas"/>
                <w:sz w:val="16"/>
                <w:szCs w:val="16"/>
              </w:rPr>
              <w:t>Отмена последней редукции (на шаге 10), восстановление предыдущего состояния резольвенты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B92BB4">
              <w:rPr>
                <w:rFonts w:ascii="Consolas" w:hAnsi="Consolas"/>
                <w:sz w:val="16"/>
                <w:szCs w:val="16"/>
              </w:rPr>
              <w:t>(</w:t>
            </w: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child</w:t>
            </w:r>
            <w:r w:rsidRPr="00B92BB4">
              <w:rPr>
                <w:rFonts w:ascii="Consolas" w:hAnsi="Consolas"/>
                <w:sz w:val="16"/>
                <w:szCs w:val="16"/>
              </w:rPr>
              <w:t>_</w:t>
            </w: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B92BB4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B92BB4">
              <w:rPr>
                <w:rFonts w:ascii="Consolas" w:hAnsi="Consolas"/>
                <w:sz w:val="16"/>
                <w:szCs w:val="16"/>
              </w:rPr>
              <w:t xml:space="preserve">_, _), 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B92BB4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B92BB4">
              <w:rPr>
                <w:rFonts w:ascii="Consolas" w:hAnsi="Consolas"/>
                <w:sz w:val="16"/>
                <w:szCs w:val="16"/>
              </w:rPr>
              <w:t xml:space="preserve">_,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</w:rPr>
              <w:t xml:space="preserve">_, </w:t>
            </w: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m</w:t>
            </w:r>
            <w:r w:rsidRPr="00B92BB4">
              <w:rPr>
                <w:rFonts w:ascii="Consolas" w:hAnsi="Consolas"/>
                <w:sz w:val="16"/>
                <w:szCs w:val="16"/>
              </w:rPr>
              <w:t>).</w:t>
            </w:r>
          </w:p>
        </w:tc>
        <w:tc>
          <w:tcPr>
            <w:tcW w:w="3969" w:type="dxa"/>
          </w:tcPr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93" w:type="dxa"/>
          </w:tcPr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92BB4">
              <w:rPr>
                <w:rFonts w:ascii="Consolas" w:hAnsi="Consolas"/>
                <w:sz w:val="16"/>
                <w:szCs w:val="16"/>
              </w:rPr>
              <w:t xml:space="preserve">Конец БЗ. Из данного состояния невозможен переход в новое состояние. 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92BB4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92BB4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конкретизированы на предыдущем шаге</w:t>
            </w:r>
            <w:r>
              <w:rPr>
                <w:rFonts w:ascii="Consolas" w:hAnsi="Consolas"/>
                <w:sz w:val="16"/>
                <w:szCs w:val="16"/>
              </w:rPr>
              <w:t xml:space="preserve"> (10) (</w:t>
            </w:r>
            <w:r w:rsidRPr="00B92BB4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</w:rPr>
              <w:t>_=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</w:rPr>
              <w:t>mother_a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</w:rPr>
              <w:t>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92BB4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10</w:t>
            </w:r>
          </w:p>
        </w:tc>
      </w:tr>
      <w:tr w:rsidR="00B92BB4" w:rsidRPr="006A4BB2" w:rsidTr="00437AFD">
        <w:tc>
          <w:tcPr>
            <w:tcW w:w="568" w:type="dxa"/>
          </w:tcPr>
          <w:p w:rsidR="00B92BB4" w:rsidRPr="00B74967" w:rsidRDefault="00B0023A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bookmarkStart w:id="1" w:name="_GoBack"/>
            <w:bookmarkEnd w:id="1"/>
            <w:r w:rsidR="00B92BB4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3538" w:type="dxa"/>
          </w:tcPr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, Parent_, _), </w:t>
            </w:r>
          </w:p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gram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Parent_,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_, m).</w:t>
            </w:r>
          </w:p>
          <w:p w:rsidR="00B92BB4" w:rsidRPr="00B74967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 w:rsidRPr="00DC6860">
              <w:rPr>
                <w:rFonts w:ascii="Consolas" w:hAnsi="Consolas"/>
                <w:sz w:val="16"/>
                <w:szCs w:val="16"/>
              </w:rPr>
              <w:t>удаление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</w:rPr>
              <w:t>child_a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Parent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_, _), так как найденное правило - факт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arent(</w:t>
            </w:r>
            <w:proofErr w:type="spellStart"/>
            <w:r w:rsidR="00B26BAB">
              <w:rPr>
                <w:rFonts w:ascii="Consolas" w:hAnsi="Consolas"/>
                <w:sz w:val="16"/>
                <w:szCs w:val="16"/>
                <w:lang w:val="en-US"/>
              </w:rPr>
              <w:t>father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_, m)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92BB4" w:rsidRPr="00B74967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подцели, с начала БЗ</w:t>
            </w:r>
          </w:p>
        </w:tc>
        <w:tc>
          <w:tcPr>
            <w:tcW w:w="3969" w:type="dxa"/>
          </w:tcPr>
          <w:p w:rsidR="00B92BB4" w:rsidRDefault="00B92BB4" w:rsidP="00B92BB4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Parent_, _)=</w:t>
            </w:r>
            <w:r w:rsidRPr="00DC6860">
              <w:rPr>
                <w:lang w:val="en-US"/>
              </w:rPr>
              <w:t xml:space="preserve"> </w:t>
            </w:r>
          </w:p>
          <w:p w:rsid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proofErr w:type="spellStart"/>
            <w:proofErr w:type="gram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father_a</w:t>
            </w:r>
            <w:proofErr w:type="spellEnd"/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t>, m).</w:t>
            </w:r>
            <w:r w:rsidRPr="00B92BB4">
              <w:rPr>
                <w:rFonts w:ascii="Consolas" w:hAnsi="Consolas"/>
                <w:sz w:val="16"/>
                <w:szCs w:val="16"/>
                <w:lang w:val="en-US"/>
              </w:rPr>
              <w:cr/>
            </w:r>
          </w:p>
          <w:p w:rsidR="00B92BB4" w:rsidRPr="00B92BB4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DC6860">
              <w:rPr>
                <w:lang w:val="en-US"/>
              </w:rPr>
              <w:t xml:space="preserve">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child_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 xml:space="preserve">; 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Parent_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father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_a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; _=</w:t>
            </w:r>
            <w:r w:rsidR="00B26BAB">
              <w:rPr>
                <w:rFonts w:ascii="Consolas" w:hAnsi="Consolas"/>
                <w:sz w:val="16"/>
                <w:szCs w:val="16"/>
                <w:lang w:val="en-US"/>
              </w:rPr>
              <w:t>m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92BB4" w:rsidRPr="00DC6860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Подстановка: {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DC6860">
              <w:rPr>
                <w:rFonts w:ascii="Consolas" w:hAnsi="Consolas"/>
                <w:sz w:val="16"/>
                <w:szCs w:val="16"/>
              </w:rPr>
              <w:t>_=</w:t>
            </w:r>
            <w:r w:rsidR="00B26BAB">
              <w:rPr>
                <w:rFonts w:ascii="Consolas" w:hAnsi="Consolas"/>
                <w:sz w:val="16"/>
                <w:szCs w:val="16"/>
                <w:lang w:val="en-US"/>
              </w:rPr>
              <w:t>father</w:t>
            </w:r>
            <w:r w:rsidRPr="00DC6860">
              <w:rPr>
                <w:rFonts w:ascii="Consolas" w:hAnsi="Consolas"/>
                <w:sz w:val="16"/>
                <w:szCs w:val="16"/>
              </w:rPr>
              <w:t>_</w:t>
            </w:r>
            <w:r w:rsidRPr="00DC6860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DC6860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2693" w:type="dxa"/>
          </w:tcPr>
          <w:p w:rsidR="00B92BB4" w:rsidRPr="00B74967" w:rsidRDefault="00B92BB4" w:rsidP="00B92BB4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B92BB4" w:rsidRPr="006A4BB2" w:rsidTr="00437AFD">
        <w:tc>
          <w:tcPr>
            <w:tcW w:w="568" w:type="dxa"/>
          </w:tcPr>
          <w:p w:rsidR="00B92BB4" w:rsidRPr="00B26BAB" w:rsidRDefault="00B26BAB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538" w:type="dxa"/>
          </w:tcPr>
          <w:p w:rsidR="00B92BB4" w:rsidRPr="00B26BAB" w:rsidRDefault="00B26BAB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969" w:type="dxa"/>
          </w:tcPr>
          <w:p w:rsidR="00B92BB4" w:rsidRPr="00B26BAB" w:rsidRDefault="00B26BAB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693" w:type="dxa"/>
          </w:tcPr>
          <w:p w:rsidR="00B92BB4" w:rsidRPr="00B26BAB" w:rsidRDefault="00B26BAB" w:rsidP="00B92BB4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:rsidR="009773CC" w:rsidRDefault="009773CC"/>
    <w:sectPr w:rsidR="009773CC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E2" w:rsidRDefault="003C71E2">
      <w:pPr>
        <w:spacing w:after="0"/>
      </w:pPr>
      <w:r>
        <w:separator/>
      </w:r>
    </w:p>
  </w:endnote>
  <w:endnote w:type="continuationSeparator" w:id="0">
    <w:p w:rsidR="003C71E2" w:rsidRDefault="003C7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6A36E3" w:rsidRDefault="006A36E3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0023A">
          <w:rPr>
            <w:noProof/>
          </w:rPr>
          <w:t>3</w:t>
        </w:r>
        <w:r>
          <w:fldChar w:fldCharType="end"/>
        </w:r>
      </w:p>
    </w:sdtContent>
  </w:sdt>
  <w:p w:rsidR="006A36E3" w:rsidRDefault="006A36E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E2" w:rsidRDefault="003C71E2">
      <w:pPr>
        <w:spacing w:after="0"/>
      </w:pPr>
      <w:r>
        <w:separator/>
      </w:r>
    </w:p>
  </w:footnote>
  <w:footnote w:type="continuationSeparator" w:id="0">
    <w:p w:rsidR="003C71E2" w:rsidRDefault="003C71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17383E"/>
    <w:rsid w:val="001D10D3"/>
    <w:rsid w:val="002C0C3A"/>
    <w:rsid w:val="002F1AF5"/>
    <w:rsid w:val="0030254E"/>
    <w:rsid w:val="003B006E"/>
    <w:rsid w:val="003B0775"/>
    <w:rsid w:val="003C71E2"/>
    <w:rsid w:val="00425DE8"/>
    <w:rsid w:val="00437AFD"/>
    <w:rsid w:val="00471679"/>
    <w:rsid w:val="004A6A42"/>
    <w:rsid w:val="004B0D0C"/>
    <w:rsid w:val="005A329A"/>
    <w:rsid w:val="005A7B70"/>
    <w:rsid w:val="006A36E3"/>
    <w:rsid w:val="006A4BB2"/>
    <w:rsid w:val="006F211C"/>
    <w:rsid w:val="007141B3"/>
    <w:rsid w:val="00714F21"/>
    <w:rsid w:val="0073064D"/>
    <w:rsid w:val="00737B1D"/>
    <w:rsid w:val="0082577A"/>
    <w:rsid w:val="0084241F"/>
    <w:rsid w:val="0091270C"/>
    <w:rsid w:val="009773CC"/>
    <w:rsid w:val="00B0023A"/>
    <w:rsid w:val="00B26BAB"/>
    <w:rsid w:val="00B74967"/>
    <w:rsid w:val="00B80CA4"/>
    <w:rsid w:val="00B92BB4"/>
    <w:rsid w:val="00BB5AC7"/>
    <w:rsid w:val="00C21EF9"/>
    <w:rsid w:val="00C333FA"/>
    <w:rsid w:val="00CD2A4F"/>
    <w:rsid w:val="00D16868"/>
    <w:rsid w:val="00D84BA7"/>
    <w:rsid w:val="00DC6860"/>
    <w:rsid w:val="00F76D91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C301-52C4-4295-BCBB-4844007E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4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604</cp:revision>
  <cp:lastPrinted>2022-04-17T10:01:00Z</cp:lastPrinted>
  <dcterms:created xsi:type="dcterms:W3CDTF">2021-02-13T21:17:00Z</dcterms:created>
  <dcterms:modified xsi:type="dcterms:W3CDTF">2022-04-17T10:02:00Z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