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rPr>
          <w:rFonts w:ascii="Arial" w:cs="Arial" w:eastAsia="Arial" w:hAnsi="Arial"/>
          <w:sz w:val="20"/>
          <w:szCs w:val="20"/>
        </w:rPr>
      </w:pPr>
      <w:bookmarkStart w:colFirst="0" w:colLast="0" w:name="_ccbop0kphsu7" w:id="0"/>
      <w:bookmarkEnd w:id="0"/>
      <w:r w:rsidDel="00000000" w:rsidR="00000000" w:rsidRPr="00000000">
        <w:rPr>
          <w:sz w:val="20"/>
          <w:szCs w:val="20"/>
          <w:rtl w:val="0"/>
        </w:rPr>
        <w:t xml:space="preserve">proc_dir_entry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rHeight w:val="7170.832031250001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read_proc_t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page,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**start,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off,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*eof,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write_proc_t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)(struct file * file,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__user. *buffer,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proc_dir_entry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//!Для файлов и поддиректорий ФС /proc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low_ino;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номер 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namelen;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имя виртуального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mode;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режим доступа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nlink_t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nlink;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количество линков - чет странное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uid;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уникальный номер пользователя -- владельца файла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gid_t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gid;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уникальный номер группы, которой принадлежит файл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loft_t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size;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loft=unsigned 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proc_iops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функции-обработчики операций с 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proc_fops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функции-обработчики операций с файлом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proc_dir_entry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subdir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Указатель на локальные данные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счетчик ссылок на файл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read_proc_t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*read_procc;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функция чтения из /proc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write_proc_t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*write_proc;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функция записи в /proc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#include &lt;linux/types.h&gt;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#include &lt;linux/fs.h&gt;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proc_dir_entry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proc_create_data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struct proc_dir_entry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file_operations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  <w:t xml:space="preserve">struct proc_dir_entry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proc_create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mode, struct proc_dir_entry *parent,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file_operations *proc_fops);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proc_dir_entry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proc_symlink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struct proc_dir_entry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proc_dir_entry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proc_mkdir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struct proc_dir_entry *);</w:t>
              <w:br w:type="textWrapping"/>
              <w:t xml:space="preserve">struct proc_dir_entry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create_proc_read_entry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mode, struct proc_dir_entry *base,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read_proc_t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*read_proc,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3"/>
        <w:widowControl w:val="0"/>
        <w:rPr>
          <w:sz w:val="20"/>
          <w:szCs w:val="20"/>
        </w:rPr>
      </w:pPr>
      <w:bookmarkStart w:colFirst="0" w:colLast="0" w:name="_iufbogsbs94g" w:id="1"/>
      <w:bookmarkEnd w:id="1"/>
      <w:r w:rsidDel="00000000" w:rsidR="00000000" w:rsidRPr="00000000">
        <w:rPr>
          <w:sz w:val="20"/>
          <w:szCs w:val="20"/>
          <w:rtl w:val="0"/>
        </w:rPr>
        <w:t xml:space="preserve">file_operations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//!старая версия функ работы с файлами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owner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указатель на модуль рассматриваемой подсистемы.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(*llseek) 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(*read)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__user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(*write)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__user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(*open)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(struct inode *, struct file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(*flush) 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fl_owner_t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id);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(*release)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(struct inode *, struct file *);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(*lock) 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struct file_lock *);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специфичная для файловой системы часть механизма блокировки области файла POSIX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 __randomize_layout;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widowControl w:val="0"/>
        <w:rPr>
          <w:rFonts w:ascii="Arial" w:cs="Arial" w:eastAsia="Arial" w:hAnsi="Arial"/>
          <w:sz w:val="20"/>
          <w:szCs w:val="20"/>
        </w:rPr>
      </w:pPr>
      <w:bookmarkStart w:colFirst="0" w:colLast="0" w:name="_x0tc35jlwdsq" w:id="2"/>
      <w:bookmarkEnd w:id="2"/>
      <w:r w:rsidDel="00000000" w:rsidR="00000000" w:rsidRPr="00000000">
        <w:rPr>
          <w:sz w:val="20"/>
          <w:szCs w:val="20"/>
          <w:rtl w:val="0"/>
        </w:rPr>
        <w:t xml:space="preserve">proc_ops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proc_ops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        //!современная версия функц работы с файлом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proc_flags;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proc_open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)(struct inode *, struct file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*proc_read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__user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(*proc_read_iter)(struct kiocb *, struct iov_iter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proc_write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__user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mandatory unless nonseekable_open() or equivalent is used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(*proc_lseek)(struct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u w:val="single"/>
                <w:shd w:fill="f8f8f8" w:val="clear"/>
                <w:rtl w:val="0"/>
              </w:rPr>
              <w:t xml:space="preserve">proc_release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)(struct inode *, struct file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__poll_t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(*proc_poll)(struct file *, struct poll_table_struct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(*proc_ioctl)(struct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(*proc_compat_ioctl)(struct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(*proc_mmap)(struct file *, struct vm_area_struct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(*proc_get_unmapped_area)(struct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} __randomize_layout;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widowControl w:val="0"/>
        <w:rPr>
          <w:sz w:val="20"/>
          <w:szCs w:val="20"/>
        </w:rPr>
      </w:pPr>
      <w:bookmarkStart w:colFirst="0" w:colLast="0" w:name="_vd54xs13nyq2" w:id="3"/>
      <w:bookmarkEnd w:id="3"/>
      <w:r w:rsidDel="00000000" w:rsidR="00000000" w:rsidRPr="00000000">
        <w:rPr>
          <w:sz w:val="20"/>
          <w:szCs w:val="20"/>
          <w:rtl w:val="0"/>
        </w:rPr>
        <w:t xml:space="preserve">inode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//ФС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i_mode;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//права доступа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i_opflags;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kuid_t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i_uid;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kgid_t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i_gid;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i_flags;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указатель на ту таблицу операций с индексом которые определены в конкретной системе для работы с этим индексом. Такая структура создается для конкретной файловой системы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super_block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/*указатель на связаный суперблок, так как именно он хранит информацию об inode данной файловой системы.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address_space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i_mapping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i_ino;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inode содержит информацию о файле.</w:t>
              <w:br w:type="textWrapping"/>
              <w:t xml:space="preserve">Копя индек, котр наход в памят (в ядре), содер поля, котор нет в диск: Поля, ответств за блокир, Лог номер устр, Номер индекса (unsigned long i_ino;). В диск это имя не нужно, т.к. на диске индексы хранятся в лин мас, и ядро идентиф индекс по его смещ, Ссылки на др индексы (для орган в ядре хеш-очереди), Счетчик ссылок на файл, в кот содер число, указыв, сколько раз был откр этот файл. Если это ВФС, то может не быть копии!*/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i_nlink;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_i_nlink;</w:t>
              <w:br w:type="textWrapping"/>
              <w:t xml:space="preserve">   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i_rdev;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timespec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i_atime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timespec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i_mtime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timespec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i_ctime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i_blkbits;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blkcnt_t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i_blocks;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hlist_node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i_hash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i_io_list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i_lru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/*inode LRU list. LRU испол для inode. Если отк файл, то очень вероят что вы будете работать с этим файлом.*/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hlist_head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i_rcu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i_count;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счётчик ссылок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i_writecount;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счетчик исп-я для записи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address_space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i_devices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список блочных устройств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pipe_inode_info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i_pipe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block_device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i_bdev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*i_link;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i_dir_seq;</w:t>
              <w:br w:type="textWrapping"/>
              <w:t xml:space="preserve">    };</w:t>
              <w:br w:type="textWrapping"/>
              <w:t xml:space="preserve">    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99988"/>
                <w:sz w:val="20"/>
                <w:szCs w:val="20"/>
                <w:shd w:fill="f8f8f8" w:val="clear"/>
                <w:rtl w:val="0"/>
              </w:rPr>
              <w:t xml:space="preserve"> // упр устр-ми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i_mode;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операции, определенные на inode*/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super_block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        Следуя парадигме UNIX - в UNIX все – файл, внеш устр представ в сист как спец файлы и имеют inode, кот содер метаданные о файле. Прил обращ к символ и блочным устройст через inode. Когда созд inode устр, он сопостав с номер major и minor.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address_space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i_mapping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Stat data, not accessed from path walking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i_ino;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/*номер inode*/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i_rdev;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/*фактический номер устройства, содержащий</w:t>
              <w:br w:type="textWrapping"/>
              <w:t xml:space="preserve">major, minor (как st_rdev, который описан ниже)*/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i_fop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former -&gt;i_op-&gt;default_file_ops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(*free_inode)(struct inode *);</w:t>
              <w:br w:type="textWrapping"/>
              <w:t xml:space="preserve">};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i_devices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вот как раз объединение - может храниться блочное устройство/символьное устройство/(что-то еще, что нас здесь не интересует)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pipe_inode_info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i_pipe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block_device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i_bdev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*i_link;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i_dir_seq;</w:t>
              <w:br w:type="textWrapping"/>
              <w:t xml:space="preserve">};</w:t>
              <w:br w:type="textWrapping"/>
              <w:t xml:space="preserve">…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 __randomize_layout;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Приложение может извлечь метаданные из inode, используя системный вызов stat(), который возвращает структуру stat.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st_dev;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ID of device containing file - описыв устро, на котором «живет» inode. Это устр идентиф-руется комбин его major идентиф-ром, который идентиф-рует общий класс устр, и minor идентиф-ром, который идентиф-рует конкрет экземл в общ классе.*/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ino_t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st_ino;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Inode number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mode_t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st_mode;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File type and mode -  определяет тип файла (обычный/директория/символьное устройство/...) и режим 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nlink_t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st_nlink;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Number of hard links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uid_t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st_uid;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User ID of owner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gid_t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st_gid;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Group ID of owner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st_rdev;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Device ID (if special file) - устр, представл-ное данным inode. Если этот файл, имеющ inode, пред-ет устр, тогда inode содер major и minor идентиф этого устр.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off_t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st_size;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Total size, in bytes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blksize_t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st_blksize;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Block size for filesystem I/O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blkcnt_t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st_blocks;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Number of 512B blocks allocated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timespec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st_atim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Time of last access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timespec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st_mtim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Time of last modification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timespec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st_ctim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Time of last status change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! (т.е. если inode описыв устр, то разн: st_dev - устр, где расположен сам inode, st_rdev - устр, кот он описыв) !*/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rPr>
          <w:rFonts w:ascii="Consolas" w:cs="Consolas" w:eastAsia="Consolas" w:hAnsi="Consolas"/>
          <w:color w:val="ffff55"/>
          <w:sz w:val="20"/>
          <w:szCs w:val="20"/>
          <w:highlight w:val="black"/>
        </w:rPr>
      </w:pPr>
      <w:bookmarkStart w:colFirst="0" w:colLast="0" w:name="_6eghalpmd16n" w:id="4"/>
      <w:bookmarkEnd w:id="4"/>
      <w:r w:rsidDel="00000000" w:rsidR="00000000" w:rsidRPr="00000000">
        <w:rPr>
          <w:sz w:val="20"/>
          <w:szCs w:val="20"/>
          <w:rtl w:val="0"/>
        </w:rPr>
        <w:t xml:space="preserve">file_system_type 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file_system_type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fs_flags;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</w:t>
              <w:br w:type="textWrapping"/>
              <w:t xml:space="preserve">явл глоб "определителем" ФС и содержит имя ФС, фун иниц и уничтож суперблока.</w:t>
              <w:br w:type="textWrapping"/>
              <w:t xml:space="preserve">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FS_REQUIRES_DEV</w:t>
              <w:tab/>
              <w:tab/>
              <w:t xml:space="preserve">1 //</w:t>
            </w:r>
            <w:r w:rsidDel="00000000" w:rsidR="00000000" w:rsidRPr="00000000">
              <w:rPr>
                <w:b w:val="1"/>
                <w:color w:val="999999"/>
                <w:sz w:val="20"/>
                <w:szCs w:val="20"/>
                <w:u w:val="single"/>
                <w:shd w:fill="f8f8f8" w:val="clear"/>
                <w:rtl w:val="0"/>
              </w:rPr>
              <w:t xml:space="preserve">требуется блочное устройство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FS_BINARY_MOUNTDATA</w:t>
              <w:tab/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FS_HAS_SUBTYPE</w:t>
              <w:tab/>
              <w:tab/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FS_USERNS_MOUNT</w:t>
              <w:tab/>
              <w:tab/>
              <w:t xml:space="preserve">8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Can be mounted by userns root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FS_DISALLOW_NOTIFY_PERM</w:t>
              <w:tab/>
              <w:t xml:space="preserve">16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Disable fanotify permission events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FS_ALLOW_IDMAP         32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FS has been updated to handle vfs idmappings.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FS_THP_SUPPORT</w:t>
              <w:tab/>
              <w:tab/>
              <w:t xml:space="preserve">8192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Remove once all fs converted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FS_RENAME_DOES_D_MOVE</w:t>
              <w:tab/>
              <w:t xml:space="preserve">32768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FS will handle d_move() during rename() internally.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(*init_fs_context)(struct fs_context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fs_parameter_spec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parameters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*(*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file_system_type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</w:t>
              <w:br w:type="textWrapping"/>
              <w:tab/>
              <w:tab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(*kill_sb) (struct super_block *);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owner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file_system_type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hlist_head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fs_supers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lock_class_key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s_lock_key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lock_class_key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s_umount_key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lock_class_key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s_vfs_rename_key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lock_class_key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s_writers_key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SB_FREEZE_LEVELS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lock_class_key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i_lock_key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lock_class_key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i_mutex_key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lock_class_key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i_mutex_dir_key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widowControl w:val="0"/>
        <w:rPr>
          <w:sz w:val="20"/>
          <w:szCs w:val="20"/>
        </w:rPr>
      </w:pPr>
      <w:bookmarkStart w:colFirst="0" w:colLast="0" w:name="_sewek3ucvbj" w:id="5"/>
      <w:bookmarkEnd w:id="5"/>
      <w:r w:rsidDel="00000000" w:rsidR="00000000" w:rsidRPr="00000000">
        <w:rPr>
          <w:sz w:val="20"/>
          <w:szCs w:val="20"/>
          <w:rtl w:val="0"/>
        </w:rPr>
        <w:t xml:space="preserve">superblock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super_block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двусвязный список всех активных суперблоков;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s_dev;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предназначено для файловых систем, требующих наличие блочного устройства, т.е. для файловых систем, зарегистрированных с флагом FS_REQUIRES_DEV, это поле представляет собой копию i_dev блочного устройства.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s_blocksize_bits;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s_blocksize;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u w:val="single"/>
                <w:shd w:fill="f8f8f8" w:val="clear"/>
                <w:rtl w:val="0"/>
              </w:rPr>
              <w:t xml:space="preserve">размер блока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, минимальная единица адресации информации на диске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file_system_type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указатель на структуру (список) super_operations, которая содержит специфичные для заданной файловой системы методы, такие как чтение/запись inode и пр.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s_flags;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s_magic;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"магическое" число файловой системы. Используется файловой системой minix для различения разных вариантов ее.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s_root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dentry корня файловой системы.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rw_semaphore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s_umount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//read-write семафоры. Работают по принципу читатели-писатели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s_count;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s_active;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s_mounts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список всех структур vfsmount для каждого смонтированного экземпляра данного суперблока.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block_device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s_bdev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*s_fs_info;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Filesystem private info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f8f8f8" w:val="clear"/>
                <w:rtl w:val="0"/>
              </w:rPr>
              <w:t xml:space="preserve">       /*!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aaaaa"/>
                <w:sz w:val="20"/>
                <w:szCs w:val="20"/>
                <w:rtl w:val="0"/>
              </w:rPr>
              <w:t xml:space="preserve">СБ - структура, описыв смонтир ФС (конкр ФС). Она содер инфо необхо для монтиров и управл ФС. Каждая ФС имеет один СБ, но на диске СБ наход в нескольких экземплярах (для надежности).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f8f8f8" w:val="clear"/>
                <w:rtl w:val="0"/>
              </w:rPr>
              <w:t xml:space="preserve"> 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s_id[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Informational name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uuid_t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s_uuid;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UUID   - используется для идентификации разделов диска*/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s_mode;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</w:t>
              <w:br w:type="textWrapping"/>
              <w:tab/>
              <w:t xml:space="preserve"> * Подтип файловой системы. Если поле типа файловой системы не является пустым</w:t>
              <w:br w:type="textWrapping"/>
              <w:t xml:space="preserve">       * в /proc/mounts будет указано "type.subtype".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*s_subtype;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s_d_op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default d_op for dentries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Количество индексов с nlink == 0, но на которые все еще ссылаются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atomic_long_t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s_remove_count;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</w:t>
              <w:br w:type="textWrapping"/>
              <w:tab/>
              <w:t xml:space="preserve"> * Владение пользовательским пространством имен и контекстом по умолчанию, в котором для</w:t>
              <w:br w:type="textWrapping"/>
              <w:t xml:space="preserve">       * интерпретация UID файловой системы, gid, квот, узлов устройств,</w:t>
              <w:br w:type="textWrapping"/>
              <w:t xml:space="preserve">       * xattrs и метки безопасности.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user_namespace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s_user_ns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/*Структура list_lru по сути является просто указателем на таблицу списков lru для каждого узла, каждый из которых имеет свой собственный spinlock.</w:t>
              <w:br w:type="textWrapping"/>
              <w:t xml:space="preserve">      * * Нет необходимости помещать их в отдельные строки кэша.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list_lru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s_dentry_lru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list_lru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s_inode_lru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work_struct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destroy_work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s_sync_lock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sync serialisation lock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s_inode_list_lock защищает s_inodes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spinlock_t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s_inode_list_lock ____cacheline_aligned_in_smp;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s_inodes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all inodes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spinlock_t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s_inode_wblist_lock;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s_inodes_wb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//write back inodes - список грязных inode - измененное значение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 __randomize_layout;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>
          <w:sz w:val="20"/>
          <w:szCs w:val="20"/>
        </w:rPr>
      </w:pPr>
      <w:bookmarkStart w:colFirst="0" w:colLast="0" w:name="_hoospzdg9bdb" w:id="6"/>
      <w:bookmarkEnd w:id="6"/>
      <w:r w:rsidDel="00000000" w:rsidR="00000000" w:rsidRPr="00000000">
        <w:rPr>
          <w:sz w:val="20"/>
          <w:szCs w:val="20"/>
          <w:rtl w:val="0"/>
        </w:rPr>
        <w:t xml:space="preserve">dentry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Объект dentry связывает комп пути с соотв индекс. Напр, при поиске пути /tmp/test ядро созд объект dentry для корн кат, затем для tmp корн кат, затем для test. 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d_flags;</w:t>
              <w:br w:type="textWrapping"/>
              <w:tab/>
              <w:t xml:space="preserve">...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! У объектов dentry нет соотв отобр на диске, ВФС созд об на лету, то есть в оп памяти по строковому представл имени пути.!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hlist_bl_node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d_hash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//lookup hash 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d_parent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qstr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//where the name belongs to -Null is negative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super_block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...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d_lru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//LRU list Списки двусвязные. Удаление из начала, добавление в конец, не часто используемая операция.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wait_queue_head_t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*d_wait;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d_cchild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- список подкаталогов родителя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d_subdirs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- подкаталоги текущего</w:t>
              <w:br w:type="textWrapping"/>
              <w:t xml:space="preserve">...</w:t>
              <w:br w:type="textWrapping"/>
              <w:t xml:space="preserve">}</w:t>
              <w:br w:type="textWrapping"/>
              <w:t xml:space="preserve">//4 возм сост: Free, Unused, Isused, Negative. Inode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d_count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dentry *dentry)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dentry-&gt;d_lockref.count;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widowControl w:val="0"/>
        <w:rPr>
          <w:sz w:val="20"/>
          <w:szCs w:val="20"/>
        </w:rPr>
      </w:pPr>
      <w:bookmarkStart w:colFirst="0" w:colLast="0" w:name="_szqaocwcbq5r" w:id="7"/>
      <w:bookmarkEnd w:id="7"/>
      <w:r w:rsidDel="00000000" w:rsidR="00000000" w:rsidRPr="00000000">
        <w:rPr>
          <w:sz w:val="20"/>
          <w:szCs w:val="20"/>
          <w:rtl w:val="0"/>
        </w:rPr>
        <w:t xml:space="preserve">file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9988"/>
                <w:sz w:val="20"/>
                <w:szCs w:val="20"/>
                <w:shd w:fill="f8f8f8" w:val="clear"/>
                <w:rtl w:val="0"/>
              </w:rPr>
              <w:t xml:space="preserve">//!</w:t>
            </w:r>
            <w:r w:rsidDel="00000000" w:rsidR="00000000" w:rsidRPr="00000000">
              <w:rPr>
                <w:rFonts w:ascii="Consolas" w:cs="Consolas" w:eastAsia="Consolas" w:hAnsi="Consolas"/>
                <w:color w:val="999988"/>
                <w:sz w:val="20"/>
                <w:szCs w:val="20"/>
                <w:rtl w:val="0"/>
              </w:rPr>
              <w:t xml:space="preserve">Определяет дескриптор открытого файла в системе.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llist_node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fu_llist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fu_rcuhead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  <w:t xml:space="preserve">} f_u;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cached value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указатель на список file_operations, который содержит адреса методов для работы с файлом.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/*Protects f_ep, f_flags. Must not be taken from IRQ context.*/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spinlock_t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f_lock;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rw_hint</w:t>
              <w:tab/>
              <w:tab/>
              <w:t xml:space="preserve">f_write_hint;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atomic_long_t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f_count;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счетчик ссылок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  <w:tab/>
              <w:tab/>
              <w:t xml:space="preserve">f_flags;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флаги O_XXX системного вызова open(2),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f_mode;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режим доступа к файлу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f_pos_lock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f_pos;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f_pos: текущая позиция чтения/записи в файле. </w:t>
              <w:tab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     struct     fown_struct</w:t>
              <w:tab/>
              <w:t xml:space="preserve">f_owner; //владелец файла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cred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f_cred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file_ra_state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u64</w:t>
              <w:tab/>
              <w:tab/>
              <w:tab/>
              <w:t xml:space="preserve">f_version;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CONFIG_SECURITY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*f_security;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needed for tty driver, and maybe others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ab/>
              <w:t xml:space="preserve">*private_data;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CONFIG_EPOLL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Used by fs/eventpoll.c to link all the hooks to this file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hlist_head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f_ep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#ifdef CONFIG_EPOLL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address_space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f_mapping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errseq_t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f_wb_err;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errseq_t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  <w:t xml:space="preserve">f_sb_err;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for syncfs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 __randomize_layout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rPr>
          <w:sz w:val="20"/>
          <w:szCs w:val="20"/>
        </w:rPr>
      </w:pPr>
      <w:bookmarkStart w:colFirst="0" w:colLast="0" w:name="_r069jhlwvhpw" w:id="8"/>
      <w:bookmarkEnd w:id="8"/>
      <w:r w:rsidDel="00000000" w:rsidR="00000000" w:rsidRPr="00000000">
        <w:rPr>
          <w:sz w:val="20"/>
          <w:szCs w:val="20"/>
          <w:rtl w:val="0"/>
        </w:rPr>
        <w:t xml:space="preserve">super_operations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создание и инициализация нового объекта inode.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Данная формулировка не имеет никакого отношения к ООП, но подчеркивается, что это не тип, а экземпляр соответствующего типа.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*(*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alloc_inode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super_block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Удаление объекта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(*destroy_inode)(struct inode *);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dirty - изменённый inode. Вызывается, чтобы обновить информацию в журналируемых файловых системах (например EXT3)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(*dirty_inode)(struct inode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flags);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aaaaa"/>
                <w:sz w:val="20"/>
                <w:szCs w:val="20"/>
                <w:shd w:fill="f8f8f8" w:val="clear"/>
                <w:rtl w:val="0"/>
              </w:rPr>
              <w:t xml:space="preserve">/*!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aaaaa"/>
                <w:sz w:val="20"/>
                <w:szCs w:val="20"/>
                <w:rtl w:val="0"/>
              </w:rPr>
              <w:t xml:space="preserve">Эта струк описыв опер, опреде на СБ, если например в ФС необх выпол запись, то будет вызыв функ-я write_superblock следующим образом: sb-&gt;s_op-&gt;write_super(sb); где write_super передается указатель на СБ в качестве параметра.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aaaaa"/>
                <w:sz w:val="20"/>
                <w:szCs w:val="20"/>
                <w:shd w:fill="f8f8f8" w:val="clear"/>
                <w:rtl w:val="0"/>
              </w:rPr>
              <w:t xml:space="preserve"> 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Запись inode на диск (второй параметр сейчас указывает на то, как должна выполняться операция, например, синхронно)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 write_inode)(struct inode *, struct writeback_control * wbc);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Вызывается при исчезновении последней ссылки на inode. Обычная ФС Unix никогда не определяет эту фукцию, в этом случае подсистема ВФС удаляет этот inode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 drop_inode)(struct inode *);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Вызывается при размонтировании ВФС для освобождения указанного суперблока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 put_super)(struct super_block *);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Синхронизирует метаданные ФС с данным на диске. Параметр указывает на то, синхронно или асинхронно будет выполняться данное действие.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(* sync_fs)(struct super_block *sb,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wait);</w:t>
              <w:br w:type="textWrapping"/>
              <w:t xml:space="preserve">  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Получение статистики для ФС (записывается в структуру statfs)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 statfs)(struct dentry, struct kstatfs *);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Вызывается, когда ФС монтируется с другими параметрами монтирования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(*remount_fs)(struct super_block,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Прерывание монтирования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(*umount_begin)(struct super_block *);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widowControl w:val="0"/>
        <w:rPr>
          <w:sz w:val="20"/>
          <w:szCs w:val="20"/>
        </w:rPr>
      </w:pPr>
      <w:bookmarkStart w:colFirst="0" w:colLast="0" w:name="_bbloagywv7gh" w:id="9"/>
      <w:bookmarkEnd w:id="9"/>
      <w:r w:rsidDel="00000000" w:rsidR="00000000" w:rsidRPr="00000000">
        <w:rPr>
          <w:sz w:val="20"/>
          <w:szCs w:val="20"/>
          <w:rtl w:val="0"/>
        </w:rPr>
        <w:t xml:space="preserve">inode_operations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*(*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lookup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//- Поиск найденного индекса в указанном каталоге.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aaaaa"/>
                <w:sz w:val="20"/>
                <w:szCs w:val="20"/>
                <w:rtl w:val="0"/>
              </w:rPr>
              <w:t xml:space="preserve">Для поиска inode требуется, чтобы VFS вызывала метод lookup() родительского каталога inode. Как только VFS находит требуемый dentry (и, следовательно, inode), можно открывать файл системным вызовом open(2) или получать информацию о файле функцией stat(2).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*(*get_link)(struct dentry *, struct inode *, struct delayed_call *);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(*permissions)(struct inode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//- проверяет права доступа к указанному, на который указывает inode. Если норм - 0, иначе -1. Поле intmask для большинства ФС выставляется в 0. Поэтому обычно обращение к методу ... сравнение битовых полей с указанной маской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(*link)(struct dentry *, struct inode. *, struct dentry *);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//- жесткая ссылка, как правило, создается чтобы один и тот же файл был доступен из разных директорий. На старую и новую dentry. Просто еще одно равноправное имя файла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(*symlink)(struct inode *, struct *dentry,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//- имя специального. Файла. Созданный специально файл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(*create)(struct inode *, struct dentry *,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вызывается двумм системными вызовами - open(2) и create(2) - только в случае если они вызываются для обычного файлаы. При этом создается новый inode с указанным режимом доступа mode, и этот inode связан с элементом пути (обычно называем подкаталогом), то есть dentry.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(*mkdir)(struct inode *, struct dentry*,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//- создает директорию. Есть указатель на struct inode. Есть права доступа, struct dentry - родительский элемент пути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(*rmdir)(struct inode *, struct dentry *);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(*mknod)(struct inode *, struct dentry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//- создание именованного канала было в 1 по линукс. С помощью этой функции можно создать файл устройства. Информация о созданном устройстве будет в dev_t.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(*rename) (struct inode *, struct dentry *, struct inode*, struct dentry *);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(*atomic_open)(struct inode *, struct dentry *, struct file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open_flag,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create_mode,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opened);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//-  вызывается из open, при этом файл или создается, или открывается одной неделимой операцией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i w:val="1"/>
          <w:color w:val="aaaa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Consolas" w:cs="Consolas" w:eastAsia="Consolas" w:hAnsi="Consolas"/>
          <w:b w:val="1"/>
          <w:color w:val="333333"/>
          <w:sz w:val="20"/>
          <w:szCs w:val="20"/>
          <w:shd w:fill="f8f8f8" w:val="clear"/>
        </w:rPr>
      </w:pPr>
      <w:bookmarkStart w:colFirst="0" w:colLast="0" w:name="_t8z1ut7zw3y9" w:id="10"/>
      <w:bookmarkEnd w:id="10"/>
      <w:r w:rsidDel="00000000" w:rsidR="00000000" w:rsidRPr="00000000">
        <w:rPr>
          <w:sz w:val="20"/>
          <w:szCs w:val="20"/>
          <w:rtl w:val="0"/>
        </w:rPr>
        <w:t xml:space="preserve">task_struct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task_struct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thread_info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thread_info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не указатель, а переменная. Ссылается на main_task_structure. Потоки ввели разработчики юникс именно, чтобы сократить время переключения контекста. Для единообразия управления всеми потоками всегда в программе есть так называемый основной поток. Можно предположить, что это и есть основной поток.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__state;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prio;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//приоритет, связано с планированием, есть еще много подобных полей.  Ps -ajx. Подобно этому в syslog мы выведем информацию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static_prio;</w:t>
              <w:br w:type="textWrapping"/>
              <w:t xml:space="preserve">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Это ДЕСКРИПТОР проц. Описыв запущ в системе проц, содер всю необход инф, чтобы можно было управ этим проц и выдел ему ресурсы. Создаётся динам, кроме процесса init. Для проц init созд струк init_task.- стат струк.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Ядро испол циклич двусвяз список записей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task_struct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хран дескрип проц. В "начале" списка наход процесс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. С помощью макроса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next_task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можно получить след задачу из списка. Макрос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- указ на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task_struct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тек исполн проц.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tasks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//ядро поддерживает специальные функции работы со списками. Именно связный список, а не массив, так как массивы приводят к дополнительным накладным расходам. Проблема вставки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  <w:t xml:space="preserve">…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     //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У процесса виртуальное АП. Есть указатель memory management, которая и описывает ВАП. Нет указателей на физическую память, так как она выделяется при запросах, и это другая работа системы. Struct page описывает физическую память, но она видимо не здесь?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mm_struct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mm_struct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active_mm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pid;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//идентификатор процесса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tgid;</w:t>
              <w:br w:type="textWrapping"/>
              <w:tab/>
              <w:t xml:space="preserve">...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task_struct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reu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указатель на дескриптор процесса-предка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thread_pid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children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sibling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 Filesystem information  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fs_struct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//файловая подсистема, к которой относится файл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 Open file information  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files_struct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//открытые процессом файлы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  Namespaces  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nsproxy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nsproxy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  <w:t xml:space="preserve">...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comm[TASK_COM_LEN];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Имя файла, которым был процесс до того, как мы его запустили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CPU-specific state of this task: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thread_struct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еще в семах есть 2 неизвестных поля, но вот такие комментарии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//можно установить, чтобы группа процессов получала одни и те же сигналы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//идентификатор сессии - session_id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>
          <w:sz w:val="20"/>
          <w:szCs w:val="20"/>
        </w:rPr>
      </w:pPr>
      <w:bookmarkStart w:colFirst="0" w:colLast="0" w:name="_as7bbuwl2b37" w:id="11"/>
      <w:bookmarkEnd w:id="11"/>
      <w:r w:rsidDel="00000000" w:rsidR="00000000" w:rsidRPr="00000000">
        <w:rPr>
          <w:sz w:val="20"/>
          <w:szCs w:val="20"/>
          <w:rtl w:val="0"/>
        </w:rPr>
        <w:t xml:space="preserve">namespace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88"/>
                <w:sz w:val="20"/>
                <w:szCs w:val="20"/>
                <w:shd w:fill="f8f8f8" w:val="clear"/>
                <w:rtl w:val="0"/>
              </w:rPr>
              <w:t xml:space="preserve">//!</w:t>
            </w:r>
            <w:r w:rsidDel="00000000" w:rsidR="00000000" w:rsidRPr="00000000">
              <w:rPr>
                <w:rFonts w:ascii="Consolas" w:cs="Consolas" w:eastAsia="Consolas" w:hAnsi="Consolas"/>
                <w:color w:val="999988"/>
                <w:sz w:val="20"/>
                <w:szCs w:val="20"/>
                <w:rtl w:val="0"/>
              </w:rPr>
              <w:t xml:space="preserve">позволяет каждому процессу иметь своё видение смонтированной файловой системы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vfsmount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rw_semaphore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rPr>
          <w:sz w:val="20"/>
          <w:szCs w:val="20"/>
        </w:rPr>
      </w:pPr>
      <w:bookmarkStart w:colFirst="0" w:colLast="0" w:name="_d9wqunc1aeh1" w:id="12"/>
      <w:bookmarkEnd w:id="12"/>
      <w:r w:rsidDel="00000000" w:rsidR="00000000" w:rsidRPr="00000000">
        <w:rPr>
          <w:sz w:val="20"/>
          <w:szCs w:val="20"/>
          <w:rtl w:val="0"/>
        </w:rPr>
        <w:t xml:space="preserve">vfsmount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//структура, описывающая подмонтированные ФС.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vfsmount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mnt_root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root of the mounted tree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super_block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mnt_sb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pointer to superblock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mnt_flags;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user_namespace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mnt_userns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} __randomize_layout;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fill_super_t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)(struct super_block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struct dentry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mount_bdev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file_system_type *fs_type,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flags,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*dev_name,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fill_super_t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fill_super);</w:t>
              <w:br w:type="textWrapping"/>
              <w:t xml:space="preserve">struct dentry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mount_single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file_system_type *fs_type,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flags,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fill_super_t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fill_super);</w:t>
              <w:br w:type="textWrapping"/>
              <w:t xml:space="preserve">struct dentry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mount_nodev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file_system_type *fs_type,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flags,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fill_super_t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fill_super);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rPr>
          <w:rFonts w:ascii="Courier New" w:cs="Courier New" w:eastAsia="Courier New" w:hAnsi="Courier New"/>
          <w:i w:val="1"/>
          <w:color w:val="708090"/>
          <w:sz w:val="20"/>
          <w:szCs w:val="20"/>
        </w:rPr>
      </w:pPr>
      <w:bookmarkStart w:colFirst="0" w:colLast="0" w:name="_77rb9kbz6oco" w:id="13"/>
      <w:bookmarkEnd w:id="13"/>
      <w:r w:rsidDel="00000000" w:rsidR="00000000" w:rsidRPr="00000000">
        <w:rPr>
          <w:sz w:val="20"/>
          <w:szCs w:val="20"/>
          <w:rtl w:val="0"/>
        </w:rPr>
        <w:t xml:space="preserve">nsproxy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</w:t>
              <w:br w:type="textWrapping"/>
              <w:t xml:space="preserve">Структура, содержащая указатели на все пространства имен для каждого процесса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nsproxy совместно используется задачами, которые совместно используют все пространства имен. Как только одно пространство имен клонируется или не разделяется, копируется nsproxy.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nsproxy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uts_namespace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uts_ns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ipc_namespace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ipc_ns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mnt_namespace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mnt_ns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pid_namespace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pid_ns_for_children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  <w:tab/>
              <w:t xml:space="preserve">    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net_ns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time_ns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time_ns_for_children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cgroup_namespace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cgroup_ns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rPr>
          <w:sz w:val="20"/>
          <w:szCs w:val="20"/>
        </w:rPr>
      </w:pPr>
      <w:bookmarkStart w:colFirst="0" w:colLast="0" w:name="_4amakv790pqh" w:id="14"/>
      <w:bookmarkEnd w:id="14"/>
      <w:r w:rsidDel="00000000" w:rsidR="00000000" w:rsidRPr="00000000">
        <w:rPr>
          <w:sz w:val="20"/>
          <w:szCs w:val="20"/>
          <w:rtl w:val="0"/>
        </w:rPr>
        <w:t xml:space="preserve">fs_struct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fs_struct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количество пользователей (количество ссылок на структуру)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rwlock_t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lock;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</w:t>
            </w:r>
            <w:r w:rsidDel="00000000" w:rsidR="00000000" w:rsidRPr="00000000">
              <w:rPr>
                <w:i w:val="1"/>
                <w:color w:val="999988"/>
                <w:sz w:val="20"/>
                <w:szCs w:val="20"/>
                <w:rtl w:val="0"/>
              </w:rPr>
              <w:t xml:space="preserve">Блокировка чтения/записи - защита структуры.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umask;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права доступа к файлу, используемые по умолчанию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   /*!</w:t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    struct fs_struct *fs описывает файловую систему, к которой относится процесс.</w:t>
            </w:r>
          </w:p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    Исполняемый файл мб запущен с подмонтирвоанной ФС. file system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   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корневая директория данного процесса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текущая (рабочая) директория данного процесса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altroot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альтернативная корневая директория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struct vfsmount - структура, описывающая подмонтированные ФС.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vfsmount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rootmnt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объект монтирования корневой директории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vfsmount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pwdmnt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объект монтирования текущей директории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vfsmount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altrootmnt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объект монтирования альтернативной корневой директории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rPr>
          <w:sz w:val="20"/>
          <w:szCs w:val="20"/>
        </w:rPr>
      </w:pPr>
      <w:bookmarkStart w:colFirst="0" w:colLast="0" w:name="_meanes605n1" w:id="15"/>
      <w:bookmarkEnd w:id="15"/>
      <w:r w:rsidDel="00000000" w:rsidR="00000000" w:rsidRPr="00000000">
        <w:rPr>
          <w:sz w:val="20"/>
          <w:szCs w:val="20"/>
          <w:rtl w:val="0"/>
        </w:rPr>
        <w:t xml:space="preserve">files_struct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files_struct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счетчик пользователей структуры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spinlock_t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file_lock;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средство взаимоисключения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next_fd;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</w:t>
              <w:br w:type="textWrapping"/>
              <w:t xml:space="preserve">struct files_struct *files формирует таблицу открытых файлов процесса (собственная у каждого процесса). Если открыть более NR_OPEN_DEFAULT(32 или 64) файловых дескрипторов, то ядро выделяет новый массив указателей</w:t>
              <w:br w:type="textWrapping"/>
              <w:t xml:space="preserve">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close_on_exec_init[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//Число файлов, которые дб закрыты системным вызовом exec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open_fds_init[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full_fds_bits_init[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fd_array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NR_OPEN_DEFAULT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//для SMP-архитектур - многозадачность. Это массив дескрипторов файлов, открытых процессом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widowControl w:val="0"/>
        <w:rPr>
          <w:sz w:val="20"/>
          <w:szCs w:val="20"/>
        </w:rPr>
      </w:pPr>
      <w:bookmarkStart w:colFirst="0" w:colLast="0" w:name="_pakqiunvyx1n" w:id="16"/>
      <w:bookmarkEnd w:id="16"/>
      <w:r w:rsidDel="00000000" w:rsidR="00000000" w:rsidRPr="00000000">
        <w:rPr>
          <w:sz w:val="20"/>
          <w:szCs w:val="20"/>
          <w:rtl w:val="0"/>
        </w:rPr>
        <w:t xml:space="preserve">path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vfsmount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widowControl w:val="0"/>
        <w:rPr>
          <w:sz w:val="20"/>
          <w:szCs w:val="20"/>
        </w:rPr>
      </w:pPr>
      <w:bookmarkStart w:colFirst="0" w:colLast="0" w:name="_ugr79tjvjomk" w:id="17"/>
      <w:bookmarkEnd w:id="17"/>
      <w:r w:rsidDel="00000000" w:rsidR="00000000" w:rsidRPr="00000000">
        <w:rPr>
          <w:sz w:val="20"/>
          <w:szCs w:val="20"/>
          <w:rtl w:val="0"/>
        </w:rPr>
        <w:t xml:space="preserve">open_flags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open_flags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open_flag;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mode;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acc_mode;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intent;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lookup_flags;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widowControl w:val="0"/>
        <w:rPr>
          <w:sz w:val="20"/>
          <w:szCs w:val="20"/>
        </w:rPr>
      </w:pPr>
      <w:bookmarkStart w:colFirst="0" w:colLast="0" w:name="_ptmfy4fdtqh" w:id="18"/>
      <w:bookmarkEnd w:id="18"/>
      <w:r w:rsidDel="00000000" w:rsidR="00000000" w:rsidRPr="00000000">
        <w:rPr>
          <w:sz w:val="20"/>
          <w:szCs w:val="20"/>
          <w:rtl w:val="0"/>
        </w:rPr>
        <w:t xml:space="preserve">seq_file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seq_file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*buf;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from;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pad_until;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index;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read_pos;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seq_operations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poll_event;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seq_operations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(*start) (struct seq_file *m,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*pos);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(*stop) (struct seq_file *m,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*v);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(*next) (struct seq_file *m,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*pos);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(*show) (struct seq_file *m,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*v);</w:t>
              <w:br w:type="textWrapping"/>
              <w:t xml:space="preserve">};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//Модуль может опр только ф show(), кот должна созд все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выход данные, кот будет содерж вирт файл. Затем метод open() файла вызывает: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single_open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file *file,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(*show)(struct seq_file *m,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*p),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//Когда придет время выв, ф show() будет вызв 1раз. Знач данных, заданное single_open(), можно найти в приват поле струк seq_file. При исп single_open() программ должен исп single_release()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rPr>
          <w:sz w:val="20"/>
          <w:szCs w:val="20"/>
        </w:rPr>
      </w:pPr>
      <w:bookmarkStart w:colFirst="0" w:colLast="0" w:name="_rug9zonast08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sz w:val="20"/>
          <w:szCs w:val="20"/>
        </w:rPr>
      </w:pPr>
      <w:bookmarkStart w:colFirst="0" w:colLast="0" w:name="_24l5papo6uzr" w:id="20"/>
      <w:bookmarkEnd w:id="20"/>
      <w:r w:rsidDel="00000000" w:rsidR="00000000" w:rsidRPr="00000000">
        <w:rPr>
          <w:sz w:val="20"/>
          <w:szCs w:val="20"/>
          <w:rtl w:val="0"/>
        </w:rPr>
        <w:t xml:space="preserve">socket</w:t>
      </w:r>
    </w:p>
    <w:tbl>
      <w:tblPr>
        <w:tblStyle w:val="Table24"/>
        <w:tblW w:w="11070.0" w:type="dxa"/>
        <w:jc w:val="left"/>
        <w:tblInd w:w="70.0" w:type="dxa"/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/**</w:t>
              <w:br w:type="textWrapping"/>
              <w:t xml:space="preserve">*  struct socket - general BSD socket</w:t>
              <w:br w:type="textWrapping"/>
              <w:t xml:space="preserve">*  @state: socket state (%SS_CONNECTED, etc)</w:t>
              <w:br w:type="textWrapping"/>
              <w:t xml:space="preserve">*  @type: socket type (%SOCK_STREAM, etc)</w:t>
              <w:br w:type="textWrapping"/>
              <w:t xml:space="preserve">*  @flags: socket flags (%SOCK_NOSPACE, etc)</w:t>
              <w:br w:type="textWrapping"/>
              <w:t xml:space="preserve">*  @ops: protocol specific socket operations</w:t>
              <w:br w:type="textWrapping"/>
              <w:t xml:space="preserve">*  @file: File back pointer for gc</w:t>
              <w:br w:type="textWrapping"/>
              <w:t xml:space="preserve">*  @sk: internal networking protocol agnostic socket representation</w:t>
              <w:br w:type="textWrapping"/>
              <w:t xml:space="preserve">*  @wq: wait queue for several uses</w:t>
              <w:br w:type="textWrapping"/>
              <w:t xml:space="preserve">* Сокет - абстракция конечной точки соединения (коммуникации, взаимодействия).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socket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 xml:space="preserve">  </w:t>
              <w:tab/>
              <w:t xml:space="preserve">socket_state        </w:t>
              <w:tab/>
              <w:t xml:space="preserve">state;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//5 состояний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        </w:t>
              <w:tab/>
              <w:t xml:space="preserve">type;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//тип сокета - 2 параметр функции socket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</w:t>
              <w:tab/>
              <w:t xml:space="preserve">flags;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//используется для синхронизации доступа (те самые флаги O_CLOEXEC и O_NONBLOCK)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socket_wq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wq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//указатель на дескриптор открытого файла (парадигма все файл: сокет - специальный файл), а file имеет указатель на struct inode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sock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  </w:t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sk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proto_ops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ops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/*операции, связанные с протоколом (так называемый сетевой протокол) (например, TCP (transmission control) или UDP (user datagram)). Структура подобна struct file_operations - функции, определенные на сокете. Зависят от типа и протокола*/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socket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domain,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type,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protocol);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соз кон точ соед и возвр фд, указ на эту точку.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Зад домен соед или сем адр (address family - AF). Домен опр сем проток, кот будет исполь для связи. AF_UNIX - сем юникс на отд стоящ машин, AF_INET - сетевые сокеты по протоколу TCP/IP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type опр тип нужного коммуник отнош (семан соед) SOCK_STREAM упоряд полнодупл лог соед между 2 сок., SOCK_DGRAM - опр ненадеж  служ datagram без устан лог соед, когда пакеты могут перед без сохр лог пор - широковещ перед дан. Огр дл сооб, SOCK_SEQPACKET - последов двустор кан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Задаётся определённый протокол, используемый с сокетом.  Обычно для этого параметра устанавливается значение 0, в этом случае протокол устанавливается по умолчанию для соответствующего семейства и типа.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sockfd, struct sockaddr *addr,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addrlen)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sockfd,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backlog);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//адрес не важен. Имеет смысл только для протокола TCP, ориентированного на соединение.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sockfd, struct sockaddr *serv_addr,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addrlen)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//serv_addr - подчеркивается, что выполняется клиентом, и клиент должен указать адрес сервера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sockfd, struct sockaddr *cli_addr,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*addrlen);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1) последний аргумент с типом socklen_t=int, 2)подчеркивается, что адрес клиента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SS_FREE - не занят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SS_UNCONNECTED - не соединен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SS_CONNECTING - соединяется в данный момент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SS_CONNECTED - соединен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SS_DISCONNECTING - разъединяется в данный момент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n, fd_set *readfds, fd_set *writefds, fd_set *exceptfds, struct timeval *timeout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pselect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n, fd_set *readfds, fd_set *writefds, fd_set *exceptfds,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timespec *timeout,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sigset_t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*sigmask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widowControl w:val="0"/>
        <w:rPr>
          <w:sz w:val="20"/>
          <w:szCs w:val="20"/>
        </w:rPr>
      </w:pPr>
      <w:bookmarkStart w:colFirst="0" w:colLast="0" w:name="_56bfajm4ksro" w:id="21"/>
      <w:bookmarkEnd w:id="21"/>
      <w:r w:rsidDel="00000000" w:rsidR="00000000" w:rsidRPr="00000000">
        <w:rPr>
          <w:sz w:val="20"/>
          <w:szCs w:val="20"/>
          <w:rtl w:val="0"/>
        </w:rPr>
        <w:t xml:space="preserve">sockaddr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sockaddr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sa_family;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Семейство адресов, AF_xxx. Определяет семейство адресов, но точный формат не определен.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sa_data[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14 байтов для хранения адреса. Вид адреса зависит от выбранного вами домена.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rPr>
          <w:rFonts w:ascii="Arial" w:cs="Arial" w:eastAsia="Arial" w:hAnsi="Arial"/>
          <w:sz w:val="20"/>
          <w:szCs w:val="20"/>
        </w:rPr>
      </w:pPr>
      <w:bookmarkStart w:colFirst="0" w:colLast="0" w:name="_l67kdm8p0e87" w:id="22"/>
      <w:bookmarkEnd w:id="22"/>
      <w:r w:rsidDel="00000000" w:rsidR="00000000" w:rsidRPr="00000000">
        <w:rPr>
          <w:sz w:val="20"/>
          <w:szCs w:val="20"/>
          <w:rtl w:val="0"/>
        </w:rPr>
        <w:t xml:space="preserve">sockaddr_un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sockaddr_un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sa_family_t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sun_family;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sun_path[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108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rPr>
          <w:sz w:val="20"/>
          <w:szCs w:val="20"/>
        </w:rPr>
      </w:pPr>
      <w:bookmarkStart w:colFirst="0" w:colLast="0" w:name="_4jmut8vqixpl" w:id="23"/>
      <w:bookmarkEnd w:id="23"/>
      <w:r w:rsidDel="00000000" w:rsidR="00000000" w:rsidRPr="00000000">
        <w:rPr>
          <w:sz w:val="20"/>
          <w:szCs w:val="20"/>
          <w:rtl w:val="0"/>
        </w:rPr>
        <w:t xml:space="preserve">sockaddr_in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sin_family;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Семейство адресов (AF_INET). Соответствует полю sa_family в sock_addr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sin_port;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Номер порта. ПОРТ-ЭТО АДРЕС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in_addr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sin_addr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IP-адрес хоста (адрес в инете, который пишется через . (является структурой ради обратной совместимости, ниже).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если указ INADDR_ANY, то сервер зарег на всех адресах той машины, на которой она выполняется.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sin_zero[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Дополнение до размера структуры sockaddr. почему именно 8: sizeof(struct sockaddr)-sizeof(sa_family_t) - sizeof(uint16_t)-sizeof(struct in_addr)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160" w:before="200" w:line="280.145454545454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in_addr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s_addr;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по мнению Р тип _u32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60" w:before="200" w:line="280.145454545454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sz w:val="20"/>
          <w:szCs w:val="20"/>
        </w:rPr>
      </w:pPr>
      <w:bookmarkStart w:colFirst="0" w:colLast="0" w:name="_ujycxnbxjqpo" w:id="24"/>
      <w:bookmarkEnd w:id="24"/>
      <w:r w:rsidDel="00000000" w:rsidR="00000000" w:rsidRPr="00000000">
        <w:rPr>
          <w:sz w:val="20"/>
          <w:szCs w:val="20"/>
          <w:rtl w:val="0"/>
        </w:rPr>
        <w:t xml:space="preserve">тип dev_t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хранения номеров устройств, как старшего так и младшего, в ядре используется тип dev_t, определенный в &lt;linux/types.h&gt;.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__kernel_dev_t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Стандарт POSIX.1 определяет существование этого типа, но не оговаривает формат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полей и их содержание. Начиная с версии ядра 2.6.0: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 dev_t является 32-х разрядным, 12 бит отведены для старшего номера и 20 - для младшего.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sz w:val="20"/>
          <w:szCs w:val="20"/>
        </w:rPr>
      </w:pPr>
      <w:bookmarkStart w:colFirst="0" w:colLast="0" w:name="_y8oysu2vc1v2" w:id="25"/>
      <w:bookmarkEnd w:id="25"/>
      <w:r w:rsidDel="00000000" w:rsidR="00000000" w:rsidRPr="00000000">
        <w:rPr>
          <w:sz w:val="20"/>
          <w:szCs w:val="20"/>
          <w:rtl w:val="0"/>
        </w:rPr>
        <w:t xml:space="preserve">struct cdev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создании символьного устройства в данной структуре нужно заполнить только два поля: file_operation и owner (Обязательное значение - THIS_MODULE)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Существует два способа выделения и инициализации структуры: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1) Runtime Allocation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2) Own allocation.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kobject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kobj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owner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dev;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номер устройства (эта структура обсуждалась выше)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</w:t>
              <w:br w:type="textWrapping"/>
              <w:t xml:space="preserve">    ...</w:t>
              <w:br w:type="textWrapping"/>
              <w:t xml:space="preserve">    MAJOR(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получить старший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MINOR(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получить младший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MKDEV(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major,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minor);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страший + младший = 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Если нужно пол автономную струк cdev во время выпол, то это можно сдел с помощью след кода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my_cdev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cdev_alloc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();</w:t>
              <w:br w:type="textWrapping"/>
              <w:t xml:space="preserve">   my_cdev-&gt;ops = &amp;my_fops;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или можно встроить file_op в cdev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cdev_init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cdev *cdev, struct file_operations *fops);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cdev_add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cdev *dev,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сообщ ядру о структуре cdev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 __randomize_layout;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widowControl w:val="0"/>
        <w:rPr>
          <w:sz w:val="20"/>
          <w:szCs w:val="20"/>
        </w:rPr>
      </w:pPr>
      <w:bookmarkStart w:colFirst="0" w:colLast="0" w:name="_lncd5378uzzs" w:id="26"/>
      <w:bookmarkEnd w:id="26"/>
      <w:r w:rsidDel="00000000" w:rsidR="00000000" w:rsidRPr="00000000">
        <w:rPr>
          <w:sz w:val="20"/>
          <w:szCs w:val="20"/>
          <w:rtl w:val="0"/>
        </w:rPr>
        <w:t xml:space="preserve">block_device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block_device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Драйв блоч устр обесп доступ к устр, которые перед произв-но доступ данные блоками фиксир размера, в первую оч на дисках. Очев, что блоч устр принципиал отлич от символ устр, и эти особенн не могут не учитываться в ядре. Драйв блоч устр имеют соответ интерфейс, который опред специф задач и пробл блоч устр.</w:t>
              <w:br w:type="textWrapping"/>
              <w:t xml:space="preserve">Мож сказ, что драйв блоч устр - это канал между памятью ядра и вторичным хранилищем; следовательно, они могут рассматриваться как составляющие подсистемы виртуальной памяти. Большая часть дизайна блочного слоя сосредоточена на производительности.!*/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bd_dev;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not a kdev_t - it's a search key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bd_openers;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will die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super_block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open/close mutex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bd_claiming;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bd_holder;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bd_holders;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bd_write_holder;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CONFIG_SYSFS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bd_holder_disks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block_device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bd_contains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bd_block_size;</w:t>
              <w:br w:type="textWrapping"/>
              <w:t xml:space="preserve">u8 bd_partno;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hd_struct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bd_part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number of times partitions within this device have been opened.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bd_part_count;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bd_invalidated;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gendisk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bd_disk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request_queue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backing_dev_info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bd_bdi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</w:t>
              <w:br w:type="textWrapping"/>
              <w:t xml:space="preserve">* Личные данные. Вы, должно быть, bd_claimed на block_device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* чтобы использовать это. ПРИМЕЧАНИЕ: bd_claim позволяет владельцу требовать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* одно и то же устройство несколько раз, владелец должен принять специальные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* позаботьтесь о том, чтобы не испортить bd_private для этого случая.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bd_private;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The counter of freeze processes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bd_fsfreeze_count;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Mutex for freeze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bd_fsfreeze_mutex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} __randomize_layout;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widowControl w:val="0"/>
        <w:rPr>
          <w:sz w:val="20"/>
          <w:szCs w:val="20"/>
        </w:rPr>
      </w:pPr>
      <w:bookmarkStart w:colFirst="0" w:colLast="0" w:name="_uzhh1q4v479f" w:id="27"/>
      <w:bookmarkEnd w:id="27"/>
      <w:r w:rsidDel="00000000" w:rsidR="00000000" w:rsidRPr="00000000">
        <w:rPr>
          <w:sz w:val="20"/>
          <w:szCs w:val="20"/>
          <w:rtl w:val="0"/>
        </w:rPr>
        <w:t xml:space="preserve">block_device_operations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block_device_operations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Симв устр для реги в сист нужных операций испол структуру file_operations. Блоч устр испол для этого struct block_device_operations (вот такая иерархия: в struct block_device есть struct gendisk, в которой есть block_device_operations), 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(*open) (struct block_device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(*release) (struct gendisk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(*rw_page)(struct block_device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sector_t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struct page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(*ioctl) (struct block_device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(*compat_ioctl) (struct block_device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(*check_events) (struct gendisk *disk,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clearing);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-&gt;media_changed() is DEPRECATED, use -&gt;check_events() instead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(*media_changed) (struct gendisk *);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(*unlock_native_capacity) (struct gendisk *);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(*revalidate_disk) (struct gendisk *);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(*getgeo)(struct block_device *, struct hd_geometry *);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this callback is with swap_lock and sometimes page table lock held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(*swap_slot_free_notify) (struct block_device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(*report_zones)(struct gendisk 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sector_t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sector,</w:t>
              <w:br w:type="textWrapping"/>
              <w:br w:type="textWrapping"/>
              <w:t xml:space="preserve">   struct blk_zone *zones,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*nr_zones,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gfp_t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gfp_mask);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owner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pr_ops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widowControl w:val="0"/>
        <w:rPr>
          <w:sz w:val="20"/>
          <w:szCs w:val="20"/>
        </w:rPr>
      </w:pPr>
      <w:bookmarkStart w:colFirst="0" w:colLast="0" w:name="_4m2m1wlwykye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widowControl w:val="0"/>
        <w:rPr>
          <w:sz w:val="20"/>
          <w:szCs w:val="20"/>
        </w:rPr>
      </w:pPr>
      <w:bookmarkStart w:colFirst="0" w:colLast="0" w:name="_xr6r4svu57fp" w:id="29"/>
      <w:bookmarkEnd w:id="29"/>
      <w:r w:rsidDel="00000000" w:rsidR="00000000" w:rsidRPr="00000000">
        <w:rPr>
          <w:sz w:val="20"/>
          <w:szCs w:val="20"/>
          <w:rtl w:val="0"/>
        </w:rPr>
        <w:t xml:space="preserve">gendisk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gendisk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На структуру block_device_operations ссылается struct gendisk (объявлена в &lt;linux/genhd.h&gt;), которая представляет в ядре отдельное дисковое устройство. 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major, first_minor and minors are input parameters only,</w:t>
              <w:br w:type="textWrapping"/>
              <w:t xml:space="preserve">* don't use directly. Use disk_devt() and disk_max_parts().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major;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major number of driver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first_minor;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minors;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maximum number of minors, =1 for disks that can't be partitioned.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disk_name[DISK_NAME_LEN];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name of major driver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*(*devnode)(struct gendisk *gd,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umode_t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*mode);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events;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supported events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async_events;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async events, subset of all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Array of pointers to partitions indexed by partno.</w:t>
              <w:br w:type="textWrapping"/>
              <w:t xml:space="preserve">* Protected with matching bdev lock but stat and other</w:t>
              <w:br w:type="textWrapping"/>
              <w:t xml:space="preserve">* non-critical accesses use RCU. Always access through</w:t>
              <w:br w:type="textWrapping"/>
              <w:t xml:space="preserve">* helpers.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disk_part_tbl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part_tbl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hd_struct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part0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block_device_operations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request_queue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*private_data;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flags;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rw_semaphore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lookup_sem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kobject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slave_dir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timer_rand_state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sync_io;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RAID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disk_events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CONFIG_BLK_DEV_INTEGRITY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kobject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integrity_kobj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CONFIG_BLK_DEV_INTEGRITY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node_id;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badblocks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выделение статически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register_chrdev_region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first,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//first это - начало диапазона номеров устройств, который вы хотели бы выделить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//count - запрашиваемое общее число смежных номеров устройств.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//name - имя уст, которое должно быть связано с этим диап чисел; оно будет отобр в /proc/devices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выделение динамически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alloc_chrdev_region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*dev,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firstminor,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dev является только выходным значением, которое при успешном завершении содержит первый номер выделенного диапазона.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firstminor должен иметь значение первого младшего номера для использования; как правило, 0.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Параметры count и name аналогичны register_chrdev_region.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освободить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unregister_chrdev_region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first,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count)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widowControl w:val="0"/>
        <w:rPr>
          <w:rFonts w:ascii="Consolas" w:cs="Consolas" w:eastAsia="Consolas" w:hAnsi="Consolas"/>
          <w:color w:val="aaaaaa"/>
          <w:sz w:val="20"/>
          <w:szCs w:val="20"/>
          <w:highlight w:val="black"/>
        </w:rPr>
      </w:pPr>
      <w:bookmarkStart w:colFirst="0" w:colLast="0" w:name="_qxs2s6chna62" w:id="30"/>
      <w:bookmarkEnd w:id="30"/>
      <w:r w:rsidDel="00000000" w:rsidR="00000000" w:rsidRPr="00000000">
        <w:rPr>
          <w:sz w:val="20"/>
          <w:szCs w:val="20"/>
          <w:rtl w:val="0"/>
        </w:rPr>
        <w:t xml:space="preserve">struct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device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! На самом низком уровне каждое устройство в Linux представлено экземпляром struct device. Это базовая структура.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kobject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kobj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//устройство, к которому подключается новое устройство. Обычно шина или хост-контроллер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*init_name;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исходное название устройства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bus_type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важно, к какой шине подключается устройство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device_driver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какой драйвер разместил это устройство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*platform_data;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Platform specific data, device</w:t>
              <w:br w:type="textWrapping"/>
              <w:t xml:space="preserve">core doesn't touch it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*driver_data;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Driver data, set and get with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CONFIG_GENERIC_MSI_IRQ_DOMAIN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irq_domain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msi_domain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CONFIG_PINCTRL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dev_pin_info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pins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CONFIG_GENERIC_MSI_IRQ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msi_list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dma_map_ops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dma_ops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u64 *dma_mask;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dma mask (if dma'able device)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dma_coherent_mem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dma_mem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//direct memory access - это метод освобождения процессора от рутинной перекачки данных от устройства в оперативную память. При передаче блоков данных в оперативку, если нет dma, то все через регистры, и процессор загружен. Coherent DMA mapping API. В этом случае нет необходимости предварительно выделять буфер DMA, установка такого поля используется для устойчивого соединения многократно используемых драйверов.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CONFIG_NUMA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numa_node;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NUMA node this device is close to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dev_t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devt;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для создания в sys/fs девайса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u32 id;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экземпляр устройства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  <w:br w:type="textWrapping"/>
              <w:t xml:space="preserve">};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widowControl w:val="0"/>
        <w:rPr>
          <w:sz w:val="20"/>
          <w:szCs w:val="20"/>
        </w:rPr>
      </w:pPr>
      <w:bookmarkStart w:colFirst="0" w:colLast="0" w:name="_emo554akaduh" w:id="31"/>
      <w:bookmarkEnd w:id="31"/>
      <w:r w:rsidDel="00000000" w:rsidR="00000000" w:rsidRPr="00000000">
        <w:rPr>
          <w:sz w:val="20"/>
          <w:szCs w:val="20"/>
          <w:rtl w:val="0"/>
        </w:rPr>
        <w:t xml:space="preserve">struct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pci_dev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Устройства, подключаемые к шине pci представляются структурой struct pci_dev, которая содержит строку struct device dev. 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The pci_dev structure describes PCI devices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pci_dev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Но ядро сод набор подсис таких как pci, pci express, usb. Больш подсис отслеж доп инфо об устр, поэтому устр обычно представ более детал струк (например, struct pci_device или struct usb_device), которые в себя включают саму struct device.!*/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bus_list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Node in per-bus list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pci_bus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Шина, на которой находится устройство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pci_bus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subordinate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Bus this device bridges to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vendor;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/*поставщик*/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device;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/*устройство*/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subsystem_vendor;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subsystem_device;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3 bytes: (base,sub,prog-if)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  <w:t xml:space="preserve">u8 pin;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Interrupt pin this device uses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pci_driver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Драйвер, связанный с конкретным устройством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device_dma_parameters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dma_parms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универсальный интерфейс устройства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</w:t>
              <w:br w:type="textWrapping"/>
              <w:t xml:space="preserve">Вместо непосредственного использования линии прерывания и регистров базового адреса используйте значения, хранящиеся здесь. Они могут быть разными!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irq;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resource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resource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DEVICE_COUNT_RESOURCE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I/O and memory regions + expansion ROMs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pci_dev_flags_t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dev_flags;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priv_flags;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Private flags for the PCI driver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widowControl w:val="0"/>
        <w:rPr>
          <w:sz w:val="20"/>
          <w:szCs w:val="20"/>
        </w:rPr>
      </w:pPr>
      <w:bookmarkStart w:colFirst="0" w:colLast="0" w:name="_g3467fca8xz" w:id="32"/>
      <w:bookmarkEnd w:id="32"/>
      <w:r w:rsidDel="00000000" w:rsidR="00000000" w:rsidRPr="00000000">
        <w:rPr>
          <w:sz w:val="20"/>
          <w:szCs w:val="20"/>
          <w:rtl w:val="0"/>
        </w:rPr>
        <w:t xml:space="preserve">struct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usb_device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Аналогично, struct pci_dev структура struct usb_dev содержит struct device dev.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USB_DT_DEVICE: Device descriptor - вспомогательная структура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usb_device_descriptor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br w:type="textWrapping"/>
              <w:t xml:space="preserve">__u8 bLength;</w:t>
              <w:br w:type="textWrapping"/>
              <w:t xml:space="preserve">__u8 bDescriptorType;</w:t>
              <w:br w:type="textWrapping"/>
              <w:t xml:space="preserve">__le16 bcdUSB;</w:t>
              <w:br w:type="textWrapping"/>
              <w:t xml:space="preserve">__u8 bDeviceClass;</w:t>
              <w:br w:type="textWrapping"/>
              <w:t xml:space="preserve">__u8 bDeviceSubClass;</w:t>
              <w:br w:type="textWrapping"/>
              <w:t xml:space="preserve">__u8 bDeviceProtocol;</w:t>
              <w:br w:type="textWrapping"/>
              <w:t xml:space="preserve">__u8 bMaxPacketSize0;</w:t>
              <w:br w:type="textWrapping"/>
              <w:t xml:space="preserve">__le16 idVendor;</w:t>
              <w:br w:type="textWrapping"/>
              <w:t xml:space="preserve">__le16 idProduct;</w:t>
              <w:br w:type="textWrapping"/>
              <w:t xml:space="preserve">__le16 bcdDevice;</w:t>
              <w:br w:type="textWrapping"/>
              <w:t xml:space="preserve">__u8 iManufacturer;</w:t>
              <w:br w:type="textWrapping"/>
              <w:t xml:space="preserve">__u8 iProduct;</w:t>
              <w:br w:type="textWrapping"/>
              <w:t xml:space="preserve">__u8 iSerialNumber;</w:t>
              <w:br w:type="textWrapping"/>
              <w:t xml:space="preserve">__u8 bNumConfigurations;</w:t>
              <w:br w:type="textWrapping"/>
              <w:br w:type="textWrapping"/>
              <w:t xml:space="preserve">} __attribute__ ((packed));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usb_device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devnum;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devpath[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0"/>
                <w:szCs w:val="2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];</w:t>
              <w:br w:type="textWrapping"/>
              <w:t xml:space="preserve">u32 route;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usb_device_state state;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/*Cостояние устройства: настроено, не</w:t>
              <w:br w:type="textWrapping"/>
              <w:t xml:space="preserve">подключено и т. д.*/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usb_device_speed speed;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/*Скорость устройства: высокая / полная / низкая (или ошибка)*/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usb_device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usb_bus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/*шина, частью которого мы являемся*/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usb_host_endpoint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ep0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/*данные конечной точки 0 (канал управления по умолчанию)*/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универсальный интерфейс устройства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usb_device_descriptor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descriptor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usb_host_bos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bos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usb_host_config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usb_host_config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actconfig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usb_host_endpoint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ep_in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[16];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/*массив конечных точек IN*/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usb_host_endpoint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ep_out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[16];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/*массив конечных точек OUT*/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  <w:t xml:space="preserve">u8 portnum;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/*номер родительского порта (источник 1)*/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u8 level;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/*количество предков USB-концентраторов*/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u8 devaddr;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can_submit: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/*URB могут быть представлены*/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string_langid;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/*идентификатор языка для строк*/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static strings from the device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*product;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/*идентификатор продукта, если есть (статический)*/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*manufacturer;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/*Строка i-производителя, если имеется</w:t>
              <w:br w:type="textWrapping"/>
              <w:t xml:space="preserve">(статическая)*/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*serial;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серийный номер*/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filelist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maxchild;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/*количество портов в хабе*/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u32 quirks;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urbnum;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/*количество URB, представленных для всего</w:t>
              <w:br w:type="textWrapping"/>
              <w:t xml:space="preserve">устройства*/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active_duration;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CONFIG_PM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connect_time;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/*время, когда устройство было впервые подключено/*</w:t>
              <w:br w:type="textWrapping"/>
              <w:t xml:space="preserve">...</w:t>
              <w:br w:type="textWrapping"/>
              <w:t xml:space="preserve">unsigned port_is_suspended:1;</w:t>
              <w:br w:type="textWrapping"/>
              <w:t xml:space="preserve">#endif</w:t>
              <w:br w:type="textWrapping"/>
              <w:br w:type="textWrapping"/>
              <w:t xml:space="preserve">struct wusb_dev *wusb_dev;</w:t>
              <w:br w:type="textWrapping"/>
              <w:t xml:space="preserve">int slot_id;</w:t>
              <w:br w:type="textWrapping"/>
              <w:t xml:space="preserve">enum usb_device_removable removable;</w:t>
              <w:br w:type="textWrapping"/>
              <w:t xml:space="preserve">... 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widowControl w:val="0"/>
        <w:rPr>
          <w:sz w:val="20"/>
          <w:szCs w:val="20"/>
        </w:rPr>
      </w:pPr>
      <w:bookmarkStart w:colFirst="0" w:colLast="0" w:name="_8zs4wki69u17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widowControl w:val="0"/>
        <w:rPr>
          <w:rFonts w:ascii="Arial" w:cs="Arial" w:eastAsia="Arial" w:hAnsi="Arial"/>
          <w:sz w:val="20"/>
          <w:szCs w:val="20"/>
        </w:rPr>
      </w:pPr>
      <w:bookmarkStart w:colFirst="0" w:colLast="0" w:name="_7s289qqxjdl5" w:id="34"/>
      <w:bookmarkEnd w:id="34"/>
      <w:r w:rsidDel="00000000" w:rsidR="00000000" w:rsidRPr="00000000">
        <w:rPr>
          <w:sz w:val="20"/>
          <w:szCs w:val="20"/>
          <w:rtl w:val="0"/>
        </w:rPr>
        <w:t xml:space="preserve">struct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device_driver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device_driver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Аналогично тому, что struct device представляет универсальный интерфейс устройства struct device_driver представляет универсальную структуру драйвера.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bus_type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//шина, если используем, то выше тип по умолчанию (не знаю, что это значит, но так сказали на лекции)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owner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*mod_name;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//имя модуля (для встраиваемых модулей)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suppress_bind_attrs;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disables bind/unbind via sysfs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probe_type probe_type;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of_device_id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of_match_table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acpi_device_id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acpi_match_table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//точки входа- probe, disconnect, suspend, resume, ...Нет open, close .., так как они в struct 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(*probe) (struct device *dev);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/*Вызывается для запроса существования определенного устройства, может ли этот драйвер работать с ним, и связать драйвер с конкретным устройством*/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(*sync_state)(struct device *dev);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(*remove) (struct device *dev);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/*Вызывается, когда устройство удаляется из системы, чтобы отсоединить устройство от этого драйвера.*/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(*shutdown) (struct device *dev);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/*Вызывается во время выключения, чтобы отключить устройство*/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(*suspend) (struct device *dev,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pm_message_t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state);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/*Вызывается перевести устройство в спящий режим. Обычно в состоянии низкого энергопотребления*/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(*resume) (struct device *dev);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Вызывается, чтобы вывести устройство из спящего режима.*/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attribute_group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attribute_group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dev_groups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dev_pm_ops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(*coredump) (struct device *dev);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driver_private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/*!Для драйверов устройств, подключенных к шине PCI определена структура pci_driver. Для USB драйверов определена структура struct usb_driver (в ядре Linux объявлена еще одна структура struct usb_device_driver)!*/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widowControl w:val="0"/>
        <w:rPr>
          <w:sz w:val="20"/>
          <w:szCs w:val="20"/>
        </w:rPr>
      </w:pPr>
      <w:bookmarkStart w:colFirst="0" w:colLast="0" w:name="_fq4rbfsm66zf" w:id="35"/>
      <w:bookmarkEnd w:id="35"/>
      <w:r w:rsidDel="00000000" w:rsidR="00000000" w:rsidRPr="00000000">
        <w:rPr>
          <w:sz w:val="20"/>
          <w:szCs w:val="20"/>
          <w:rtl w:val="0"/>
        </w:rPr>
        <w:t xml:space="preserve">struct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pci_driver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Для драйверов устройств, подключенных к шине PCI определена структура: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pci_driver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pci_device_id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id_table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Должен быть ненулевым, чтобы вызывалась probe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(*probe)(struct pci_dev *dev,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struct pci_device_id *id);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Новое устройство вставлено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(*remove)(struct pci_dev *dev);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Устройство удалено (NULL, если драйвер без поддержки «горячей» замены)*/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(*suspend)(struct pci_dev *dev,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pm_message_t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state);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Устройство приостановлено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(*resume)(struct pci_dev *dev);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Устройство проснулось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(*shutdown)(struct pci_dev *dev);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(*sriov_configure)(struct pci_dev *dev,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num_vfs);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On PF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pci_error_handlers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err_handler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attribute_group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device_driverdriver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pci_dynids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dynids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widowControl w:val="0"/>
        <w:rPr>
          <w:sz w:val="20"/>
          <w:szCs w:val="20"/>
        </w:rPr>
      </w:pPr>
      <w:bookmarkStart w:colFirst="0" w:colLast="0" w:name="_emed8kvv7t7q" w:id="36"/>
      <w:bookmarkEnd w:id="36"/>
      <w:r w:rsidDel="00000000" w:rsidR="00000000" w:rsidRPr="00000000">
        <w:rPr>
          <w:sz w:val="20"/>
          <w:szCs w:val="20"/>
          <w:rtl w:val="0"/>
        </w:rPr>
        <w:t xml:space="preserve">softirq_action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Когда ядро вып обр отлож прер, то фун-я action вызыв c указ на соответ струк softirq_action в кач арг. softirq опр стат при комп ядра. в наст вр их 10 - 0 - HI_SOFTIRQ и 1 - TIMER_SOFTIRQ. Доб новый ур softirq можно только путем перекомп ядра, то есть число не может быть изм динам !*/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softirq_action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  <w:t xml:space="preserve">(*action)(struct softirq_action *);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widowControl w:val="0"/>
        <w:rPr>
          <w:rFonts w:ascii="Arial" w:cs="Arial" w:eastAsia="Arial" w:hAnsi="Arial"/>
          <w:sz w:val="20"/>
          <w:szCs w:val="20"/>
        </w:rPr>
      </w:pPr>
      <w:bookmarkStart w:colFirst="0" w:colLast="0" w:name="_bew04ulak2to" w:id="37"/>
      <w:bookmarkEnd w:id="37"/>
      <w:r w:rsidDel="00000000" w:rsidR="00000000" w:rsidRPr="00000000">
        <w:rPr>
          <w:sz w:val="20"/>
          <w:szCs w:val="20"/>
          <w:rtl w:val="0"/>
        </w:rPr>
        <w:t xml:space="preserve">tasklet_struct</w: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tasklet_struct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tasklet_struct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указатель на следующий тасклет в     списке (очередь на планирование)*/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state;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текущее состояние тасклета, enum (см ниже)*/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Если поле count = 0, то таск разрешен и может выпол, если он помечен как запланир (TASKLET_STATE_SCHED), иначе таск запрещен и не может выпол.!*/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count;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счетчик ссылок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data;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аргумент функции-обработчика тасклета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use_call_back;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(*func)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data);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(*callback)(struct tasklet_struct *t);</w:t>
              <w:br w:type="textWrapping"/>
              <w:t xml:space="preserve">}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Поле state может принимать одно из следующих значений: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ab/>
              <w:t xml:space="preserve">TASKLET_STATE_SCHED,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//запланирован на выполнение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  <w:t xml:space="preserve">TASKLET_STATE_RUN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//выполняется (только в SMP)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прототип функции-обработчика тасклета выглядит так*/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tasklet_handler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data)</w:t>
              <w:br w:type="textWrapping"/>
              <w:br w:type="textWrapping"/>
              <w:t xml:space="preserve">struct tasklet</w:t>
              <w:br w:type="textWrapping"/>
              <w:t xml:space="preserve">{</w:t>
              <w:br w:type="textWrapping"/>
              <w:t xml:space="preserve">     DECLARE_TASKLET(name, _callback)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//поле count = 0 и , он разрешен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DECLARE_TASKLET_DISABLED(name, _callback)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//count = 1 , то есть он "запрещен".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tasklet_init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tasklet_struct *t,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(*func)(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),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data);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Дин. При дин созд таск объявл указ на струк struct tasklet_struct *t  а затем для инициал вызыв функция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Планирование (внутри команда  test_and_set)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tasklet_shedule(struct  tasklet_struct *t)</w:t>
              <w:br w:type="textWrapping"/>
              <w:t xml:space="preserve">      tasklet_hi_shedule(struct  tasklet_struct *t)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Когда tasklet заплан, ему выстав сост TASKLET_STATE_SCHED, и он добав в оч.  Tasklet не может наход сразу в неск мес очер на планир. После того, как тасклет был заплан, он выпол тол 1 раз.!*/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tasklet_disable_nosync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tasklet_struct *t);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деактивация. возв упр без ожид заверш выполн тасклета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tasklet_disable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tasklet_struct *t);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деак с ожид завер раб tasklet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tasklet_enable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(struct tasklet_struct *t);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акт. Эта функция должна быть вызвана для того, чтобы можно было испол тасклет, созд с помощью макроса DECLARE_TASKLET_DISABLED() ,,, сколько деактивирован, столько и активирован*/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tasklet_kill (struct tasklet_struct *t)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ждет завер и удал его из оч в контек проц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tasklet_trylock(struct tasklet_struct *t)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функ блок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3"/>
        <w:rPr>
          <w:rFonts w:ascii="Arial" w:cs="Arial" w:eastAsia="Arial" w:hAnsi="Arial"/>
          <w:sz w:val="20"/>
          <w:szCs w:val="20"/>
        </w:rPr>
      </w:pPr>
      <w:bookmarkStart w:colFirst="0" w:colLast="0" w:name="_l5ucumfkj9xl" w:id="38"/>
      <w:bookmarkEnd w:id="38"/>
      <w:r w:rsidDel="00000000" w:rsidR="00000000" w:rsidRPr="00000000">
        <w:rPr>
          <w:sz w:val="20"/>
          <w:szCs w:val="20"/>
          <w:rtl w:val="0"/>
        </w:rPr>
        <w:t xml:space="preserve">workqueue_struct</w: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Передает "выданную" (issued) work_struct подходящему worker_poll через своих pool_workqueues (это мой перевод документации, исключительно для собственного понимания)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workqueue_struct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pwqs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все посредники (pwqs)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//все очереди работ (workqueue). Но на конкретное CPU есть свой список rcu_head (см последнее поле), чтобы не перебираться все очереди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mutex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name[WQ_NAME_LEN];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Уничтожение workqueue_struct защищено RU, чтобы разрешить просмотр списка рабочих очередей без захвата wq_pool_mutex. Это используется для сброса всех рабочих очередей из sysrq.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rcu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alloc_workqueue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flags,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max_active);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имя, огран число задач из некот очереди, которые могут выпол на одном кпу, флаги, опред как оч будет выполня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destroy_workqueue(struct workqueue_struct * wq);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уничтожить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widowControl w:val="0"/>
        <w:rPr>
          <w:sz w:val="20"/>
          <w:szCs w:val="20"/>
        </w:rPr>
      </w:pPr>
      <w:bookmarkStart w:colFirst="0" w:colLast="0" w:name="_7rpu63rhrrf" w:id="39"/>
      <w:bookmarkEnd w:id="39"/>
      <w:r w:rsidDel="00000000" w:rsidR="00000000" w:rsidRPr="00000000">
        <w:rPr>
          <w:sz w:val="20"/>
          <w:szCs w:val="20"/>
          <w:rtl w:val="0"/>
        </w:rPr>
        <w:t xml:space="preserve">work_struct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work_struct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/*! Структура work_struct представляет задачу (обработчик нижней половины) в workqueue (очереди работ).!*/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создание во время компиляции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DECLARE_WORK(name,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(*func)(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*));</w:t>
              <w:br w:type="textWrapping"/>
              <w:t xml:space="preserve">    DECLARE_DELAYED_WORK(name,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(*func)(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динамически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INIT_WORK(sruct work_struct *work,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(*func)(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*data);</w:t>
              <w:br w:type="textWrapping"/>
              <w:t xml:space="preserve">    ..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atomic_long_t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data;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work_func_t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func;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#ifdef CONFIG_LOCKDEP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0"/>
                <w:szCs w:val="20"/>
                <w:shd w:fill="f8f8f8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 endif..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добавление в очер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queue_work(struct workqueue_struct *wq, struct work_struct *work)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тек проц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queue_work_on(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cpu, struct workqueue_struct *wq, struct work_struct *work);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конкр проц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для отлож работ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queue_delayed_work(struct workqueue_struct *wq, struct delayed_work *dwork,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delay) </w:t>
              <w:br w:type="textWrapping"/>
              <w:t xml:space="preserve">    queue_delayed_work_on(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cpu, struct workqueue_struct *wq, struct delayed_work *dwork,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delay)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 глоб оч работ с 2 ф-ями, не нужно опр струк оч работ, в остальном похожи с пред ф-ями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schedule_work(struct work_struct *work)</w:t>
              <w:br w:type="textWrapping"/>
              <w:t xml:space="preserve">    schedule_work_on(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cpu, struct work_struct *work)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//принудительно завершить конкретный элемент work и блокировать прочую обработку прежде, чем работа будет закончена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flush_work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 struct work_struct *work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//принудительно завершить все работы в данной очереди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flush_workqueue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 struct workqueue_struct *wq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//принудительно завершить глобальную очередь работ ядра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flush_scheduled_work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); 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widowControl w:val="0"/>
        <w:rPr>
          <w:sz w:val="20"/>
          <w:szCs w:val="20"/>
        </w:rPr>
      </w:pPr>
      <w:bookmarkStart w:colFirst="0" w:colLast="0" w:name="_o2066aa7mo0w" w:id="40"/>
      <w:bookmarkEnd w:id="40"/>
      <w:r w:rsidDel="00000000" w:rsidR="00000000" w:rsidRPr="00000000">
        <w:rPr>
          <w:sz w:val="20"/>
          <w:szCs w:val="20"/>
          <w:rtl w:val="0"/>
        </w:rPr>
        <w:t xml:space="preserve">Флаги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WQ_UNBOUND             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/*привязанные или нет к cpu*/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WQ_FREEZABLE           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/*работа будет заморожена, когда система будет приостановлена.*/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WQ_MEM_RECLAIM         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/*may be used for memory reclaim*/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WQ_HIGHPRI             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/*high priority*/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WQ_CPU_INTENSIVE       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/*cpu intensive workqueue*/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WQ_SYSFS               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/*visible in sysfs/                </w:t>
              <w:br w:type="textWrapping"/>
              <w:t xml:space="preserve">   WQ_POWER_EFFICIENT     =1&lt;&lt;7 </w:t>
              <w:br w:type="textWrapping"/>
              <w:t xml:space="preserve">   WQ_MAX_ACTIVE          =512</w:t>
              <w:br w:type="textWrapping"/>
              <w:t xml:space="preserve">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spacing w:after="160" w:line="259" w:lineRule="auto"/>
        <w:rPr>
          <w:sz w:val="20"/>
          <w:szCs w:val="20"/>
        </w:rPr>
      </w:pPr>
      <w:bookmarkStart w:colFirst="0" w:colLast="0" w:name="_sg2jiqonzkea" w:id="41"/>
      <w:bookmarkEnd w:id="41"/>
      <w:r w:rsidDel="00000000" w:rsidR="00000000" w:rsidRPr="00000000">
        <w:rPr>
          <w:sz w:val="20"/>
          <w:szCs w:val="20"/>
          <w:rtl w:val="0"/>
        </w:rPr>
        <w:t xml:space="preserve">Передача данных из ядра в пользователя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__copy_to_user(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__user *to,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*from,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__copy_from_user(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*to,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__user *from,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aaaaaa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/**</w:t>
              <w:br w:type="textWrapping"/>
              <w:t xml:space="preserve"> * request_irq - Добавление обработчика для строки прерывания</w:t>
              <w:br w:type="textWrapping"/>
              <w:t xml:space="preserve"> * @irq:</w:t>
              <w:tab/>
              <w:t xml:space="preserve">Линия прерывания для выделения</w:t>
              <w:br w:type="textWrapping"/>
              <w:t xml:space="preserve"> * @handler:Функция, которая будет вызываться при возникновении IRQ. Основной обработчик для потоковых прерываний, если значение равно NULL, устанавливается основной обработчик по умолчанию</w:t>
              <w:br w:type="textWrapping"/>
              <w:t xml:space="preserve"> * @flags:</w:t>
              <w:tab/>
              <w:t xml:space="preserve">Обработка флагов</w:t>
              <w:br w:type="textWrapping"/>
              <w:t xml:space="preserve"> * @name:</w:t>
              <w:tab/>
              <w:t xml:space="preserve">Имя устройства, генерирующего это прерывание</w:t>
              <w:br w:type="textWrapping"/>
              <w:t xml:space="preserve"> * @dev:</w:t>
              <w:tab/>
              <w:t xml:space="preserve">Файл cookie, переданный функции-обработчику</w:t>
              <w:br w:type="textWrapping"/>
              <w:t xml:space="preserve"> * Этот вызов выделяет прерывание и устанавливает обработчик;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__must_check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request_irq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irq,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irq_handler_t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handler,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flags,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*dev)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request_threaded_irq(irq, handler,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0"/>
                <w:szCs w:val="2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, flags, name, dev);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ret = request_irq(IRQ,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номер irq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            handler,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наш обработчик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            IRQF_SHARED,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линия может быть разделена, IRQ(разрешено совместное использование)*/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"my_irq2_handler"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,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имя устройства (можно потом посмотреть в /proc/interrupts)*/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            &amp;devID);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/* Последний параметр (идентификатор устройства) irq_handler нужен для того, чтобы можно отключить с помощью free_irq  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IRQ_NONE (0) (если не удалось обработать),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IRQ_HANDLED (1)  (если прерывание обработано)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#define IRQ_RETVAL (x) ((x)!=0)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aaaaaa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44.2519685039395" w:top="283.46456692913387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>
        <w:rFonts w:ascii="Consolas" w:cs="Consolas" w:eastAsia="Consolas" w:hAnsi="Consolas"/>
        <w:color w:val="333333"/>
        <w:sz w:val="20"/>
        <w:szCs w:val="20"/>
        <w:shd w:fill="f8f8f8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color w:val="0000ff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4f4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