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1. **Как правильно структурировать техническое задание на разработку ПО? Пример структуры**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Техническое задание (ТЗ) должно быть четким, полным и однозначным. Пример структуры, соответствующей ГОСТ 34.602-89 и рекомендациям IEEE 830: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**Общие положения**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Назначение документа (цель проекта).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Область применения ПО.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Перечень нормативных документов (стандарты, ГОСТы).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Термины и определения (глоссарий).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**Описание бизнес-требований**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Цели и задачи проекта.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Целевая аудитория.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Бизнес-процессы, которые автоматизируются.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**Функциональные требования**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Список функций системы (по модулям или ролям).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Сценарии использования (Use Cases).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Ограничения (например, интеграция с внешними системами).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**Нефункциональные требования**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Производительность (нагрузка, время отклика).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Безопасность (авторизация, шифрование).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Надежность и отказоустойчивость.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Технологии и платформы (языки, СУБД, ОС).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**Интерфейсы**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API, интеграции с другими системами.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Требования к UI/UX (макеты, доступность). 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**Стадии разработки и сроки**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Этапы проекта (анализ, разработка, тестирование).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График работ (мильные камни).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**Условия приемки**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Критерии приемки (тест-кейсы, метрики качества).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Порядок сдачи-приемки.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**Пример**: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**3. Функциональные требования**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- Модуль авторизации: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  - Регистрация через email и соцсети.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  - Двухфакторная аутентификация.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2. **Основные ошибки при составлении ТЗ и как их избежать**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**Неоднозначные формулировки**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Пример: "Система должна работать быстро" → Исправление: "Время отклика системы не должно превышать 2 секунд при нагрузке 1000 пользователей".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**Как избежать**: Использовать SMART-критерии (конкретные, измеримые требования).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**Игнорирование нефункциональных требований**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Например, не указаны требования к безопасности или масштабируемости.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**Как избежать**: Добавить разделы по производительности, безопасности, юзабилити.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**Избыточная детализация или недостаток информации**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Пример: Описание интерфейса без макетов → Исправление: Приложить прототипы экранов.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**Как избежать**: Использовать диаграммы, таблицы, примеры.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**Неучет изменений**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**Как избежать**: Включить процесс внесения правок (например, Change Request).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3. **Отличие ТЗ от брифа и SRS**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**Бриф** — краткий опросник для первичного сбора данных (цели, аудитория, бюджет). Не содержит технических деталей.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**ТЗ** — детальный документ с требованиями к функционалу, технологиям и срокам. Основа для договора между заказчиком и исполнителем.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**SRS (Software Requirements Specification)** — более формализованный документ (по стандарту IEEE 830), фокусируется на требованиях к ПО, часто используется в agile-проектах.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**Пример**: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 брифе: "Нужен мобильный банк для клиентов".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 ТЗ: "Приложение должно поддерживать авторизацию по FaceID, переводы между счетами, push-уведомления".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 SRS: "Сценарий перевода: предварительная проверка лимитов, генерация SSL-ключа для транзакции".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4. **Стандарты для оформления ТЗ**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**ГОСТ 34.602-89** — советский стандарт для ТЗ на информационные системы. Включает разделы: общие требования, функции системы, надежность, этапы разработки.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**IEEE 830-1998** — международный стандарт для SRS. Акцент на структуре требований: введение, общее описание, спецификации.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**ISO/IEC/IEEE 29148** — современный стандарт, заменяющий IEEE 830. Включает рекомендации по формулировкам требований.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**Когда применять**: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ГОСТ 34 — для госзакупок в РФ.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IEEE/ISO — для международных проектов или стартапов.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Блок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 **2.1. Как правильно формулировать функциональные требования в ТЗ? Примеры**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Функциональные требования описывают **что** система должна делать. Они должны быть: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**Конкретными** (без расплывчатых формулировок),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**Измеримыми** (чтобы можно было проверить выполнение),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**Связанными с действиями** (например, "пользователь может...").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**Примеры:**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 **Регистрация пользователя:**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&gt; Система должна предоставлять возможность регистрации через email с подтверждением по ссылке в письме.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 **Поиск товаров:**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&gt; Пользователь может фильтровать товары по цене (от 100 до 10 000 руб.), категории и рейтингу.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 **Оплата заказа:**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&gt; Система должна интегрироваться с платежным шлюзом Stripe для обработки транзакций.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4. **Уведомления:**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&gt; При изменении статуса заказа система отправляет email-уведомление клиенту в течение 5 минут.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5. **Администрирование:**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&gt; Администратор может блокировать пользователей через панель управления с указанием причины.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**Ошибка → Исправление:**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*"Система должна быть удобной"* → ✅ *"Пользователь может выполнить заказ за 3 клика, начиная с главной страницы"*.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### **2.2. Что такое нефункциональные требования? Примеры для веб-приложения**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Нефункциональные требования определяют **как** система должна работать: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**Производительность**,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**Безопасность**,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**Масштабируемость**,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**Совместимость**,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**Юзабилити**.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**Примеры для веб-приложения:**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 **Производительность:**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&gt; Время загрузки страницы не должно превышать 2 секунд при 1000 одновременных пользователей.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2. **Безопасность:**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&gt; Все данные передаются по протоколу HTTPS, пароли хранятся в хешированном виде (алгоритм bcrypt).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3. **Доступность:**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&gt; Система должна быть доступна 99.9% времени в месяц (SLA).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4. **Масштабируемость:**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&gt; Приложение должно поддерживать горизонтальное масштабирование (до 10 серверов).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5. **Юзабилити:**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&gt; Интерфейс должен соответствовать стандарту WCAG 2.1 (контрастность текста не менее 4.5:1).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### **2.3. Как описать пользовательские сценарии (use cases) в ТЗ**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Use case — последовательность действий пользователя для достижения цели.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**Структура описания:**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 **Название сценария** (например, "Оформление заказа").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**Актор** (кто выполняет: пользователь, администратор).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3. **Предусловия** (что должно быть выполнено до начала сценария).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4. **Основной поток** (шаги от начала до успешного завершения).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5. **Альтернативные потоки** (например, отмена заказа).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6. **Постусловия** (результат выполнения).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**Пример для интернет-магазина:**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**Сценарий:** Оплата заказа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**Актор:** Покупатель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**Предусловия:** Пользователь авторизован, товар добавлен в корзину.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**Основной поток:**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1. Пользователь нажимает "Оформить заказ".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2. Система отображает форму выбора способа оплаты (карта, PayPal).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3. Пользователь вводит данные карты и подтверждает оплату.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4. Система проверяет данные через платежный шлюз.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5. При успешной оплате система отправляет чек на email.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**Альтернативный поток:**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Если оплата отклонена, система показывает сообщение "Ошибка оплаты" и предлагает повторить.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**Постусловия:** Заказ переходит в статус "Оплачен".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### **2.4. Как избежать двусмысленностей в требованиях**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**Проблемы:**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Слова "быстро", "удобно", "современный" — субъективны.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Неявные условия (например, "система должна работать всегда").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**Способы устранения:**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1. **Используйте шаблоны:**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- **SMART-критерии:**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&gt; Требование должно быть Specific (конкретным), Measurable (измеримым), Achievable (достижимым), Relevant (релевантным), Time-bound (ограниченным по времени).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- **Given-When-Then** (для сценариев):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&gt; **Given** пользователь авторизован, **When** он нажимает "Удалить аккаунт", **Then** система запрашивает подтверждение.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- **RFC 2119** для уровней обязательности: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&gt; "Должен" (обязательное требование), "Рекомендуется" (желательное), "Может" (опциональное).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2. **Избегайте абстракций:**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❌ *"Интерфейс должен быть красивым"* → ✅ *"Шрифт основного текста — Roboto 14px, кнопки в стиле Material Design"*.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3. **Добавьте глоссарий:**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- Определите термины (например, "Пользователь — лицо, зарегистрированное в системе").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4. **Используйте диаграммы:**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- UML-диаграммы, BPMN, схемы экранов.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5. **Проверяйте тестируемостью:**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- Каждое требование должно иметь критерий приемки.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&gt; Пример: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&gt; Требование: "Поиск выдает результаты за 1 секунду".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 Критерий: "При нагрузке 100 запросов/сек 95% ответов должны занимать ≤1 сек".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**Итог:**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Функциональные требования — **что делает система**, нефункциональные — **как она это делает**.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Use cases описывайте через шаги и условия.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Избегайте двусмысленностей с помощью шаблонов (SMART, RFC 2119) и измеримых метрик.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Блок 3.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### **3.1. Как описать архитектуру системы в ТЗ? Какие диаграммы использовать**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Архитектура в ТЗ должна давать общее понимание структуры системы, взаимодействия компонентов и технологий.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**Что включить:**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**Тип архитектуры** (монолит, микросервисы, серверless).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**Схема компонентов** (база данных, сервер, клиентская часть).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**Технологический стек** (языки программирования, фреймворки, СУБД).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**Диаграммы:**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1. **UML (Unified Modeling Language):**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**Диаграмма компонентов** — показывает связи между модулями (например, API ↔ база данных).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- **Диаграмма последовательностей** — визуализирует взаимодействие объектов в сценарии (например, процесс оплаты).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- **Диаграмма классов** — для ООП-систем (описывает классы и их отношения).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2. **BPMN (Business Process Model and Notation):**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- Используется для описания бизнес-процессов (например, обработка заказа от клиента до доставки).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3. **ER-диаграмма** (Entity-Relationship):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— Показывает структуру базы данных (таблицы, связи).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**Пример описания архитектуры:**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&gt; Система построена на микросервисной архитектуре. Основные компоненты: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&gt; - **API Gateway** (Node.js) — маршрутизация запросов.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&gt; - **Сервис аутентификации** (Python, JWT).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&gt; - **База данных** (PostgreSQL, репликация Master-Slave).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&gt; ![Диаграмма компонентов](пример ссылки на изображение).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### **3.2. Нужно ли включать требования к интерфейсу (UI/UX)? Как их описать**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**Да**, требования к UI/UX критичны для пользовательского опыта.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**Что указать:**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1. **Стиль и гайдлайны:**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&gt; Интерфейс должен соответствовать Material Design 3.0. Шрифт: Roboto, размер заголовков — 24px.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2. **Макеты экранов:**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- Приложить ссылки на Figma/Adobe XD или описания ключевых экранов (например, "Главная страница содержит поисковую строку и блок рекомендаций").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3. **Доступность (Accessibility):**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 Соответствие стандарту WCAG 2.1 AA: контрастность текста ≥ 4.5:1, поддержка screen readers.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4. **Интерактивность:**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&gt; Анимация загрузки данных длится не более 0.3 сек.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**Пример:**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&gt; **Форма регистрации:**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&gt; - Поля: email, пароль (скрыт точками), кнопка "Зарегистрироваться".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&gt; - Валидация email в реальном времени (проверка формата).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&gt; - При ошибке отображается сообщение красным цветом под полем.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### **3.3. Как прописать требования к безопасности (security)**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Требования к безопасности должны защищать данные и предотвращать угрозы.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**Что включить:**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1. **Аутентификация и авторизация:**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&gt; Многофакторная аутентификация для администраторов. Роли: пользователь, модератор, админ (на основе RBAC).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2. **Шифрование:**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&gt; Все данные передаются по TLS 1.3. Пароли хранятся в хешированном виде (алгоритм Argon2).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3. **Защита от атак:**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&gt; Реализация CSRF-токенов, лимит запросов (100 в минуту с одного IP).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4. **Стандарты соответствия:**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&gt; GDPR для обработки персональных данных, PCI DSS для платежей.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5. **Резервное копирование:**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&gt; Ежедневные бэкапы баз данных с хранением на отдельном сервере (7 дней).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**Пример требования:**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&gt; "При 5 неудачных попытках входа аккаунт блокируется на 15 минут, уведомление отправляется на email".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### **3.4. Как указать требования к интеграции с другими системами**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Интеграции описываются через форматы данных, протоколы и условия взаимодействия.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**Что указать:**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1. **Форматы обмена данными:**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&gt; API использует JSON. Даты в формате ISO 8601 (2024-08-15T14:30:00Z).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2. **Протоколы:**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&gt; REST API с HTTPS. Поддержка WebSocket для уведомлений.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3. **Спецификация API:**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- Endpoints, методы (GET/POST), примеры запросов/ответов.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- Обработка ошибок (HTTP-статусы 4xx/5xx с JSON-описанием).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4. **Лимиты и SLA:**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 Не более 100 вызовов API в минуту на один аккаунт. Время ответа API ≤ 500 мс.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5. **Сторонние сервисы:**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&gt; Интеграция с Google Maps API для отображения геолокации.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**Пример:**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**Интеграция с платежным шлюзом:**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 **Endpoint:** `POST /api/payments`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 **Параметры запроса:**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```json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{ "amount": 1000, "currency": "RUB", "user_id": "123" }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 **Ответ при успехе:**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```json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{ "status": "success", "transaction_id": "TX-2024-ABCD" }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```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 **Ошибки:** 400 — неверные данные, 503 — шлюз недоступен.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Блок 4.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### **4.1. Как на основе ТЗ оценить трудоемкость разработки? Методы**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Оценка трудоемкости зависит от детализации ТЗ. Основные методы: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1. **Декомпозиция задач**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Разбейте функциональные требования на подзадачи и оцените время для каждой.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Пример: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- Требование: "Регистрация через email и соцсети".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- Подзадачи: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- Верстка формы (8 часов).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- Интеграция с Google API (12 часов).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- Тестирование (6 часов).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2. **Оценка по аналогии**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Используйте данные из похожих проектов. Например, если в прошлом проекте интеграция с API заняла 20 часов, новая оценка будет близка к этой цифре.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3. **Метод PERT (Program Evaluation and Review Technique)**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Рассчитайте оценку по формуле: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&gt; **Время = (Оптимистичный + 4×Реалистичный + Пессимистичный) / 6**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Пример: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- Оптимистично: 10 часов.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- Реалистично: 16 часов.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- Пессимистично: 24 часа.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- Итог: (10 + 4×16 + 24) / 6 = 17.3 часа.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4. **Story Points (в agile)**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Оценивайте сложность задач в условных единицах (например, по шкале Фибоначчи: 1, 2, 3, 5, 8).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Пример: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- "Разработка корзины покупок" — 8 story points.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5. **Экспертные оценки**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Привлеките разработчиков и архитекторов для оценки времени на каждое требование.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**Ошибки:**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"На весь модуль авторизации — 2 недели" → ✅ Декомпозируйте на подзадачи.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Игнорирование рисков → ✅ Добавьте буфер (15-20% от общего времени).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### **4.2. Нужно ли включать в ТЗ этапы разработки и сроки? Как оформить**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**Да**, этапы и сроки помогают синхронизировать команду и заказчика.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**Как оформить:**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1. **Структура этапов:**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- Анализ требований.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- Проектирование архитектуры.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- Разработка MVP.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- Тестирование (юнит-тесты, нагрузочные тесты).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- Внедрение и документирование.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2. **Формат:**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- **Таблица с вехами (мильными камнями):**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| Этап                    | Срок           | Ответственный |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|-------------------------|----------------|---------------|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 Прототип UI/UX          | 15.09.2024     | Дизайнер      |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| Реализация API          | 30.09.2024     | Бэкенд-разработчик |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| Тестирование безопасности | 10.10.2024    | QA-инженер    |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- **Диаграмма Ганта** (визуализация сроков в Jira, Trello, Excel).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3. **Условия:**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- Укажите, что сроки могут корректироваться при изменении требований.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- Добавьте буфер на непредвиденные задержки (10-15%).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### **4.3. Как прописать критерии приемки (acceptance criteria)**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Критерии приемки — это условия, при которых требование считается выполненным.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**Правила формулировки:**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 Используйте шаблон **Given-When-Then**.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 Связывайте каждый критерий с конкретным требованием из ТЗ.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Делайте критерии **тестируемыми**.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**Примеры:**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1. **Для функционального требования:**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&gt; **Требование:** Пользователь может сбросить пароль через email.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&gt; **Критерий приемки:**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&gt; - Given: Пользователь нажимает "Забыли пароль?".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&gt; - When: Вводит email, зарегистрированный в системе.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&gt; - Then: Система отправляет письмо со ссылкой для сброса пароля в течение 2 минут.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2. **Для нефункционального требования:**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 **Требование:** Время отклика API ≤ 500 мс.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&gt; **Критерий приемки:** При нагрузке 1000 запросов/сек 95% ответов укладываются в 500 мс (тест JMeter).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3. **Для UI/UX:**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&gt; **Требование:** Кнопка "Купить" должна быть видна на всех экранах.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&gt; **Критерий приемки:** На разрешениях от 320px до 1920px кнопка отображается в правом нижнем углу (проверка в Chrome DevTools).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**Ошибки → Исправление:**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*"Кнопка должна работать"* → ✅ *"При нажатии на кнопку 'Отправить' форма валидирует поля и выводит сообщение об успехе"*.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Блок 5.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### **5.1. Как описать требования к документации в ТЗ**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Документация — обязательная часть проекта. В ТЗ нужно указать, какие виды документации требуются, их структуру и стандарты оформления.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#### **Типы документации:**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1. **Пользовательская документация:**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- Руководство пользователя (инструкции, скриншоты).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- FAQ или раздел помощи в интерфейсе.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2. **Техническая документация:**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- API-документация (Swagger/OpenAPI).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- Описание архитектуры и кода (для разработчиков).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- Документация по развертыванию и настройке.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#### **Требования к документации:**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 **Формат:** PDF, онлайн-вики (Confluence), Markdown.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 **Язык:** Русский/английский (или иной, если требуется).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- **Структура:** Оглавление, глоссарий, поиск по разделам.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 **Обновления:** Документация должна синхронизироваться с релизами ПО.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**Пример:**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&gt; **Пользовательская документация:**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&gt; - Руководство включает разделы: "Регистрация", "Оплата", "Настройки профиля".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&gt; - Все скриншоты актуальны для версии 2.0.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&gt; **Техническая документация:**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&gt; - Swagger-спецификация для REST API с примерами запросов.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**Ошибка → Исправление:**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*"Документация должна быть понятной"* → ✅ *"Руководство пользователя включает пошаговые инструкции с анимированными GIF-скриншотами"*.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### **5.2. Нужно ли включать в ТЗ требования к тестированию? Как это сделать**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**Да**, требования к тестированию снижают риски дефектов и формализуют процесс проверки.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#### **Что включить:**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1. **Виды тестирования:**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- Функциональное (проверка сценариев из ТЗ).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- Нагрузочное (например, JMeter для 5000 пользователей).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- Тестирование безопасности (сканирование уязвимостей OWASP Top 10).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2. **Стандарты и инструменты:**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&gt; Автоматические тесты покрывают 80% кода (метрика JaCoCo). Инструменты: Selenium, Postman.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3. **Критерии успешности:**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&gt; Все критические баги (Severity 1) должны быть исправлены перед релизом.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**Пример требования:**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&gt; **Тестирование UI:**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&gt; - Проверка отображения на браузерах Chrome, Safari, Firefox (последние 2 версии).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&gt; - Адаптивность: экраны 320px, 768px, 1920px.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**Ошибка → Исправление:**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*"Система должна быть протестирована"* → ✅ *"Нагрузочное тестирование: 1000 RPS, время ответа ≤ 1 сек, процент ошибок ≤ 0.5%"*.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### **5.3. Как прописать условия поддержки и сопровождения ПО**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Условия поддержки фиксируют обязательства исполнителя после сдачи проекта.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#### **Что указать:**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1. **Сроки поддержки:**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&gt; Гарантийный период — 12 месяцев с момента приемки.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2. **Исправление багов:**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- Критические баги (система не работает) — исправление в течение 24 часов.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- Некритические (не влияют на функционал) — до 14 дней.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3. **Обновления:**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&gt; Ежеквартальные обновления безопасности. Миграция на новые версии ОС/библиотек.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4. **SLA (Service Level Agreement):**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| Параметр               | Значение               |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|------------------------|------------------------|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| Доступность системы    | 99.9% в месяц          |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| Время реакции на запрос | 2 часа (в рабочее время) |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5. **Процедура обращений:**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&gt; Запросы принимаются через тикет-систему (Jira, Redmine). Приоритет определяется согласно классификации багов.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**Пример:**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&gt; **Поддержка версий:**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&gt; - Исправления безопасности предоставляются для версий, выпущенных в течение последних 2 лет.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**Ошибка → Исправление:**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*"Мы поддерживаем систему после релиза"* → ✅ *"Гарантийная поддержка включает 3 бесплатных правки в месяц в течение 6 месяцев"*.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Блок 6.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