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67BBA3" w14:textId="377F95ED" w:rsidR="00F16E33" w:rsidRDefault="00F16E33" w:rsidP="001B7C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Government Budget Balance (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GovBudget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) (</w:t>
      </w:r>
      <w:r w:rsidRPr="00F16E33">
        <w:rPr>
          <w:rFonts w:ascii="Times New Roman" w:eastAsia="Times New Roman" w:hAnsi="Times New Roman" w:cs="Times New Roman"/>
          <w:color w:val="000000"/>
          <w:sz w:val="20"/>
          <w:szCs w:val="20"/>
        </w:rPr>
        <w:t>M318501Q027NBEA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) -- </w:t>
      </w:r>
      <w:r w:rsidRPr="00F16E33">
        <w:rPr>
          <w:rFonts w:ascii="Times New Roman" w:eastAsia="Times New Roman" w:hAnsi="Times New Roman" w:cs="Times New Roman"/>
          <w:color w:val="000000"/>
          <w:sz w:val="20"/>
          <w:szCs w:val="20"/>
        </w:rPr>
        <w:t>Federal government budget surplus or deficit (-), Billions of Dollars, Quarterly, Not Seasonally Adjusted</w:t>
      </w:r>
      <w:r w:rsidR="00DA64B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(FRED)</w:t>
      </w:r>
    </w:p>
    <w:p w14:paraId="34A77A98" w14:textId="77777777" w:rsidR="00DA64BD" w:rsidRDefault="00DA64BD" w:rsidP="001B7C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</w:pPr>
    </w:p>
    <w:p w14:paraId="65D9200D" w14:textId="56BDAB76" w:rsidR="00251FAA" w:rsidRDefault="003309F1" w:rsidP="001B7C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3309F1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M2REAL</w:t>
      </w:r>
      <w:r w:rsidRPr="003309F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-- </w:t>
      </w:r>
      <w:r w:rsidRPr="003309F1">
        <w:rPr>
          <w:rFonts w:ascii="Times New Roman" w:eastAsia="Times New Roman" w:hAnsi="Times New Roman" w:cs="Times New Roman"/>
          <w:color w:val="000000"/>
          <w:sz w:val="20"/>
          <w:szCs w:val="20"/>
        </w:rPr>
        <w:t>Real M2 Money Stock, Billions of 1982-84 Dollars, Monthly, Seasonally Adjusted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(FRED)</w:t>
      </w:r>
    </w:p>
    <w:p w14:paraId="497F5878" w14:textId="77777777" w:rsidR="00251FAA" w:rsidRDefault="00251FAA" w:rsidP="001B7C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7A7C5988" w14:textId="318B9A76" w:rsidR="00E72696" w:rsidRDefault="00E72696" w:rsidP="001B7C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68084A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GS10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-- </w:t>
      </w:r>
      <w:r w:rsidRPr="00E72696">
        <w:rPr>
          <w:rFonts w:ascii="Times New Roman" w:eastAsia="Times New Roman" w:hAnsi="Times New Roman" w:cs="Times New Roman"/>
          <w:color w:val="000000"/>
          <w:sz w:val="20"/>
          <w:szCs w:val="20"/>
        </w:rPr>
        <w:t>Market Yield on U.S. Treasury Securities at 10-Year Constant Maturity, Percent, Monthly, Not Seasonally Adjusted</w:t>
      </w:r>
      <w:r w:rsidR="003309F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(FRED)</w:t>
      </w:r>
    </w:p>
    <w:p w14:paraId="4F9E64FE" w14:textId="77777777" w:rsidR="0068084A" w:rsidRDefault="0068084A" w:rsidP="001B7C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02765FC5" w14:textId="184BF565" w:rsidR="00251FAA" w:rsidRPr="0068084A" w:rsidRDefault="00251FAA" w:rsidP="001B7C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</w:pPr>
      <w:r w:rsidRPr="0068084A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 xml:space="preserve">Diffusion index </w:t>
      </w:r>
      <w:r w:rsidR="003309F1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--</w:t>
      </w:r>
    </w:p>
    <w:p w14:paraId="16FBDD66" w14:textId="77777777" w:rsidR="00633F4B" w:rsidRPr="00251FAA" w:rsidRDefault="00633F4B" w:rsidP="001B7C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258C9FD3" w14:textId="6BCC483B" w:rsidR="001B7C72" w:rsidRPr="00251FAA" w:rsidRDefault="001B7C72" w:rsidP="001B7C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251FAA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Federal Reserve Bank of </w:t>
      </w:r>
      <w:proofErr w:type="spellStart"/>
      <w:r w:rsidRPr="00251FAA">
        <w:rPr>
          <w:rFonts w:ascii="Times New Roman" w:eastAsia="Times New Roman" w:hAnsi="Times New Roman" w:cs="Times New Roman"/>
          <w:color w:val="000000"/>
          <w:sz w:val="20"/>
          <w:szCs w:val="20"/>
        </w:rPr>
        <w:t>Philadadelphia</w:t>
      </w:r>
      <w:proofErr w:type="spellEnd"/>
    </w:p>
    <w:p w14:paraId="1EDC2EFB" w14:textId="77777777" w:rsidR="001B7C72" w:rsidRPr="00251FAA" w:rsidRDefault="001B7C72" w:rsidP="001B7C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251FAA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Business Outlook Survey </w:t>
      </w:r>
    </w:p>
    <w:p w14:paraId="0003180C" w14:textId="77777777" w:rsidR="001B7C72" w:rsidRPr="00251FAA" w:rsidRDefault="001B7C72" w:rsidP="001B7C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11BE3511" w14:textId="77777777" w:rsidR="001B7C72" w:rsidRPr="00251FAA" w:rsidRDefault="001B7C72" w:rsidP="001B7C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49068333" w14:textId="77777777" w:rsidR="001B7C72" w:rsidRPr="00251FAA" w:rsidRDefault="001B7C72" w:rsidP="001B7C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251FAA">
        <w:rPr>
          <w:rFonts w:ascii="Times New Roman" w:eastAsia="Times New Roman" w:hAnsi="Times New Roman" w:cs="Times New Roman"/>
          <w:color w:val="000000"/>
          <w:sz w:val="20"/>
          <w:szCs w:val="20"/>
        </w:rPr>
        <w:t>Variable names and definitions for data in the following files:</w:t>
      </w:r>
    </w:p>
    <w:p w14:paraId="19E421C5" w14:textId="77777777" w:rsidR="001B7C72" w:rsidRPr="00251FAA" w:rsidRDefault="001B7C72" w:rsidP="001B7C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251FAA">
        <w:rPr>
          <w:rFonts w:ascii="Times New Roman" w:eastAsia="Times New Roman" w:hAnsi="Times New Roman" w:cs="Times New Roman"/>
          <w:color w:val="000000"/>
          <w:sz w:val="20"/>
          <w:szCs w:val="20"/>
        </w:rPr>
        <w:t>bos_dif.txt, bos_dif.csv, and bos_dif.xls.</w:t>
      </w:r>
    </w:p>
    <w:p w14:paraId="5FF04374" w14:textId="77777777" w:rsidR="001B7C72" w:rsidRPr="00251FAA" w:rsidRDefault="001B7C72" w:rsidP="001B7C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1F589E85" w14:textId="77777777" w:rsidR="001B7C72" w:rsidRPr="00251FAA" w:rsidRDefault="001B7C72" w:rsidP="001B7C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251FAA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GAC     Current Activity Index                                                                                                                                                                  </w:t>
      </w:r>
    </w:p>
    <w:p w14:paraId="25C624F1" w14:textId="77777777" w:rsidR="001B7C72" w:rsidRPr="00251FAA" w:rsidRDefault="001B7C72" w:rsidP="001B7C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251FAA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NOC     Current New Orders                                                                                                                                                                      </w:t>
      </w:r>
    </w:p>
    <w:p w14:paraId="3D83F61C" w14:textId="77777777" w:rsidR="001B7C72" w:rsidRPr="00251FAA" w:rsidRDefault="001B7C72" w:rsidP="001B7C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251FAA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SHC     Current Shipments                                                                                                                                                               </w:t>
      </w:r>
    </w:p>
    <w:p w14:paraId="0A8571BB" w14:textId="77777777" w:rsidR="001B7C72" w:rsidRPr="00251FAA" w:rsidRDefault="001B7C72" w:rsidP="001B7C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251FAA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UOC     Current Unfilled Orders                                                                                                                                                 </w:t>
      </w:r>
    </w:p>
    <w:p w14:paraId="3C68D971" w14:textId="77777777" w:rsidR="001B7C72" w:rsidRPr="00251FAA" w:rsidRDefault="001B7C72" w:rsidP="001B7C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251FAA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DTC     Current Delivery Time                                                                                                                                                   </w:t>
      </w:r>
    </w:p>
    <w:p w14:paraId="1D6A9AF8" w14:textId="77777777" w:rsidR="001B7C72" w:rsidRPr="00251FAA" w:rsidRDefault="001B7C72" w:rsidP="001B7C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251FAA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IVC     Current Inventories                                                                                                                                                                     </w:t>
      </w:r>
    </w:p>
    <w:p w14:paraId="1DC7EA8C" w14:textId="77777777" w:rsidR="001B7C72" w:rsidRPr="00251FAA" w:rsidRDefault="001B7C72" w:rsidP="001B7C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251FAA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PPC     Current Prices Paid                                                                                                                                                     </w:t>
      </w:r>
    </w:p>
    <w:p w14:paraId="197DB728" w14:textId="77777777" w:rsidR="001B7C72" w:rsidRPr="00251FAA" w:rsidRDefault="001B7C72" w:rsidP="001B7C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251FAA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PRC     Current Prices Received                                                                                                                                                 </w:t>
      </w:r>
    </w:p>
    <w:p w14:paraId="06E83926" w14:textId="77777777" w:rsidR="001B7C72" w:rsidRPr="00251FAA" w:rsidRDefault="001B7C72" w:rsidP="001B7C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251FAA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NEC     Current Employment                                                                                                                                                                      </w:t>
      </w:r>
    </w:p>
    <w:p w14:paraId="15E52273" w14:textId="77777777" w:rsidR="001B7C72" w:rsidRPr="00251FAA" w:rsidRDefault="001B7C72" w:rsidP="001B7C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251FAA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AWC     Current Average Workweek                                                                                                                                                                        </w:t>
      </w:r>
    </w:p>
    <w:p w14:paraId="12675FBC" w14:textId="77777777" w:rsidR="001B7C72" w:rsidRPr="00251FAA" w:rsidRDefault="001B7C72" w:rsidP="001B7C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251FAA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GAF     Future Activity Index                                                                                                                                                                   </w:t>
      </w:r>
    </w:p>
    <w:p w14:paraId="22D06D7D" w14:textId="77777777" w:rsidR="001B7C72" w:rsidRPr="00251FAA" w:rsidRDefault="001B7C72" w:rsidP="001B7C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251FAA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NOF     Future New Orders                                                                                                                                                                       </w:t>
      </w:r>
    </w:p>
    <w:p w14:paraId="3105251C" w14:textId="77777777" w:rsidR="001B7C72" w:rsidRPr="00251FAA" w:rsidRDefault="001B7C72" w:rsidP="001B7C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251FAA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SHF     Future Shipments                                                                                                                                                                </w:t>
      </w:r>
    </w:p>
    <w:p w14:paraId="2D6D6EB3" w14:textId="77777777" w:rsidR="001B7C72" w:rsidRPr="00251FAA" w:rsidRDefault="001B7C72" w:rsidP="001B7C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251FAA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UOF     Future Unfilled Orders                                                                                                                                                  </w:t>
      </w:r>
    </w:p>
    <w:p w14:paraId="5A3CA676" w14:textId="77777777" w:rsidR="001B7C72" w:rsidRPr="00251FAA" w:rsidRDefault="001B7C72" w:rsidP="001B7C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251FAA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DTF     Future Delivery Time                                                                                                                                                    </w:t>
      </w:r>
    </w:p>
    <w:p w14:paraId="63CAEA1C" w14:textId="77777777" w:rsidR="001B7C72" w:rsidRPr="00251FAA" w:rsidRDefault="001B7C72" w:rsidP="001B7C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251FAA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IVF     Future Inventories                                                                                                                                                                      </w:t>
      </w:r>
    </w:p>
    <w:p w14:paraId="7A842DED" w14:textId="77777777" w:rsidR="001B7C72" w:rsidRPr="00251FAA" w:rsidRDefault="001B7C72" w:rsidP="001B7C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251FAA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PPF     Future Prices Paid                                                                                                                                                      </w:t>
      </w:r>
    </w:p>
    <w:p w14:paraId="3BE2E3AB" w14:textId="77777777" w:rsidR="001B7C72" w:rsidRPr="00251FAA" w:rsidRDefault="001B7C72" w:rsidP="001B7C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251FAA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PRF     Future Prices Received                                                                                                                                                  </w:t>
      </w:r>
    </w:p>
    <w:p w14:paraId="0A44F9A8" w14:textId="77777777" w:rsidR="001B7C72" w:rsidRPr="00251FAA" w:rsidRDefault="001B7C72" w:rsidP="001B7C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251FAA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NEF     Future Employment                                                                                                                                                               </w:t>
      </w:r>
    </w:p>
    <w:p w14:paraId="132A500A" w14:textId="77777777" w:rsidR="001B7C72" w:rsidRPr="00251FAA" w:rsidRDefault="001B7C72" w:rsidP="001B7C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251FAA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AWF     Future Average Workweek                                                                                                                                                 </w:t>
      </w:r>
    </w:p>
    <w:p w14:paraId="594D5757" w14:textId="77777777" w:rsidR="001B7C72" w:rsidRPr="00251FAA" w:rsidRDefault="001B7C72" w:rsidP="001B7C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251FAA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CEF     Future Capital Expenditures  </w:t>
      </w:r>
    </w:p>
    <w:p w14:paraId="071C77EE" w14:textId="77777777" w:rsidR="001B7C72" w:rsidRPr="00251FAA" w:rsidRDefault="001B7C72" w:rsidP="001B7C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6A319856" w14:textId="77777777" w:rsidR="001B7C72" w:rsidRPr="00251FAA" w:rsidRDefault="001B7C72" w:rsidP="001B7C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251FAA">
        <w:rPr>
          <w:rFonts w:ascii="Times New Roman" w:eastAsia="Times New Roman" w:hAnsi="Times New Roman" w:cs="Times New Roman"/>
          <w:color w:val="000000"/>
          <w:sz w:val="20"/>
          <w:szCs w:val="20"/>
        </w:rPr>
        <w:t>All of the data are diffusion indexes.</w:t>
      </w:r>
    </w:p>
    <w:p w14:paraId="7C2E94B4" w14:textId="77777777" w:rsidR="008A111F" w:rsidRPr="00251FAA" w:rsidRDefault="008A111F">
      <w:pPr>
        <w:rPr>
          <w:rFonts w:ascii="Times New Roman" w:hAnsi="Times New Roman" w:cs="Times New Roman"/>
        </w:rPr>
      </w:pPr>
    </w:p>
    <w:sectPr w:rsidR="008A111F" w:rsidRPr="00251F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C72"/>
    <w:rsid w:val="001B7C72"/>
    <w:rsid w:val="00251FAA"/>
    <w:rsid w:val="003309F1"/>
    <w:rsid w:val="00633F4B"/>
    <w:rsid w:val="0068084A"/>
    <w:rsid w:val="008A111F"/>
    <w:rsid w:val="00DA64BD"/>
    <w:rsid w:val="00E72696"/>
    <w:rsid w:val="00F16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5B6335"/>
  <w15:chartTrackingRefBased/>
  <w15:docId w15:val="{C2430B84-A54F-4620-8ADE-0CF357A55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B7C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B7C7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7970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9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652</Words>
  <Characters>3720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Kalodzitsa, Alena</dc:creator>
  <cp:keywords/>
  <dc:description/>
  <cp:lastModifiedBy>Kalodzitsa, Alena</cp:lastModifiedBy>
  <cp:revision>4</cp:revision>
  <dcterms:created xsi:type="dcterms:W3CDTF">2022-01-11T17:50:00Z</dcterms:created>
  <dcterms:modified xsi:type="dcterms:W3CDTF">2022-01-11T22:38:00Z</dcterms:modified>
</cp:coreProperties>
</file>