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отправке валидных данных пользователь не видит информацию, что заявка успешно отправлена, но в DevTools мы можем увидеть код ответа 412, Precondition Failed — возвращается, если ни одно из условных полей заголовка запроса не было выполнено. Ошибка со стороны пользователя.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092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9812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вводе в поля ФИО таких значений, как “редирект, потерян, плохой” получаем код ответа 301, </w:t>
      </w:r>
      <w:hyperlink r:id="rId8">
        <w:r w:rsidDel="00000000" w:rsidR="00000000" w:rsidRPr="00000000">
          <w:rPr>
            <w:sz w:val="28"/>
            <w:szCs w:val="28"/>
            <w:highlight w:val="white"/>
            <w:rtl w:val="0"/>
          </w:rPr>
          <w:t xml:space="preserve">Moved Permanently</w:t>
        </w:r>
      </w:hyperlink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 — запрошенный документ был окончательно перенесен на новый URI, указанный в поле </w:t>
      </w:r>
      <w:r w:rsidDel="00000000" w:rsidR="00000000" w:rsidRPr="00000000">
        <w:rPr>
          <w:sz w:val="28"/>
          <w:szCs w:val="28"/>
          <w:shd w:fill="f8f9fa" w:val="clear"/>
          <w:rtl w:val="0"/>
        </w:rPr>
        <w:t xml:space="preserve">Location</w:t>
      </w: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 заголовка. Некоторые клиенты некорректно ведут себя при обработке данного кода. Глазами пользователя не видно ошибки, также нет сообщения об успешной отправке заявки.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219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5748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вводе в поля ФИО таких значений, как “неавторизованный, чайник, ошибка” появляется код ответа 401, </w:t>
      </w: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Unauthorized — для доступа к запрашиваемому ресурсу требуется </w:t>
      </w:r>
      <w:hyperlink r:id="rId11">
        <w:r w:rsidDel="00000000" w:rsidR="00000000" w:rsidRPr="00000000">
          <w:rPr>
            <w:sz w:val="28"/>
            <w:szCs w:val="28"/>
            <w:highlight w:val="white"/>
            <w:rtl w:val="0"/>
          </w:rPr>
          <w:t xml:space="preserve">аутентификация</w:t>
        </w:r>
      </w:hyperlink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Глазами пользователя не видно ошибки, также нет сообщения об успешной отправке заявки.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4229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6002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При вводе в поля ФИО таких значений, как “плохой, чайник, потерян” получаем код ответа 404, </w:t>
      </w:r>
      <w:hyperlink r:id="rId14">
        <w:r w:rsidDel="00000000" w:rsidR="00000000" w:rsidRPr="00000000">
          <w:rPr>
            <w:sz w:val="28"/>
            <w:szCs w:val="28"/>
            <w:highlight w:val="white"/>
            <w:rtl w:val="0"/>
          </w:rPr>
          <w:t xml:space="preserve">Not Found</w:t>
        </w:r>
      </w:hyperlink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 — самая распространённая ошибка при пользовании Интернетом, основная причина — ошибка в написании адреса Web-страницы. Сервер понял запрос, но не нашёл соответствующего ресурса по указанному URL. Глазами пользователя не видно ошибки, также нет сообщения об успешной отправке заявки.</w:t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2578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422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При вводе в поля ФИО значение “чайник” появляется код ошибки 418, </w:t>
      </w: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I’m a teapot — этот код был введен в 1998 году как одна из традиционных первоапрельских шуток IETF в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hyperlink r:id="rId17">
        <w:r w:rsidDel="00000000" w:rsidR="00000000" w:rsidRPr="00000000">
          <w:rPr>
            <w:sz w:val="28"/>
            <w:szCs w:val="28"/>
            <w:highlight w:val="white"/>
            <w:rtl w:val="0"/>
          </w:rPr>
          <w:t xml:space="preserve">RFC 2324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, </w:t>
      </w:r>
      <w:hyperlink r:id="rId18">
        <w:r w:rsidDel="00000000" w:rsidR="00000000" w:rsidRPr="00000000">
          <w:rPr>
            <w:sz w:val="28"/>
            <w:szCs w:val="28"/>
            <w:highlight w:val="white"/>
            <w:rtl w:val="0"/>
          </w:rPr>
          <w:t xml:space="preserve">Hyper Text Coffee Pot Control Protocol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 Не ожидается, что данный код будет поддерживаться реальными серверами. Глазами пользователя не видно ошибки, также нет сообщения об успешной отправке заявки.</w:t>
      </w:r>
    </w:p>
    <w:p w:rsidR="00000000" w:rsidDel="00000000" w:rsidP="00000000" w:rsidRDefault="00000000" w:rsidRPr="00000000" w14:paraId="00000014">
      <w:pPr>
        <w:jc w:val="both"/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2705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5621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При вводе в поля ФИО значение “плохой”  появляется код ответа 400, </w:t>
      </w: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Bad Request — сервер обнаружил в запросе клиента синтаксическую ошибку.  Глазами пользователя не видно ошибки, также нет сообщения об успешной отправке заявки.</w:t>
      </w:r>
    </w:p>
    <w:p w:rsidR="00000000" w:rsidDel="00000000" w:rsidP="00000000" w:rsidRDefault="00000000" w:rsidRPr="00000000" w14:paraId="00000019">
      <w:pPr>
        <w:jc w:val="both"/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029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6383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При вводе в поля ФИО значения “ошибка” появляется код ответа 500, </w:t>
      </w: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Internal Server Error — любая внутренняя ошибка сервера, которая не входит в рамки остальных ошибок класса. Глазами пользователя не видно ошибки, также нет сообщения об успешной отправке заявки.</w:t>
      </w:r>
    </w:p>
    <w:p w:rsidR="00000000" w:rsidDel="00000000" w:rsidP="00000000" w:rsidRDefault="00000000" w:rsidRPr="00000000" w14:paraId="0000001F">
      <w:pPr>
        <w:jc w:val="both"/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1054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4986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Задание 2</w:t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</w:t>
      </w:r>
    </w:p>
    <w:p w:rsidR="00000000" w:rsidDel="00000000" w:rsidP="00000000" w:rsidRDefault="00000000" w:rsidRPr="00000000" w14:paraId="0000002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905000" cy="94297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2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739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2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0922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10175" cy="136207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6.png"/><Relationship Id="rId21" Type="http://schemas.openxmlformats.org/officeDocument/2006/relationships/image" Target="media/image5.png"/><Relationship Id="rId24" Type="http://schemas.openxmlformats.org/officeDocument/2006/relationships/image" Target="media/image1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7.png"/><Relationship Id="rId25" Type="http://schemas.openxmlformats.org/officeDocument/2006/relationships/image" Target="media/image2.png"/><Relationship Id="rId28" Type="http://schemas.openxmlformats.org/officeDocument/2006/relationships/image" Target="media/image13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5.png"/><Relationship Id="rId8" Type="http://schemas.openxmlformats.org/officeDocument/2006/relationships/hyperlink" Target="https://ru.wikipedia.org/wiki/HTTP_301" TargetMode="External"/><Relationship Id="rId11" Type="http://schemas.openxmlformats.org/officeDocument/2006/relationships/hyperlink" Target="https://ru.wikipedia.org/wiki/%D0%90%D1%83%D1%82%D0%B5%D0%BD%D1%82%D0%B8%D1%84%D0%B8%D0%BA%D0%B0%D1%86%D0%B8%D1%8F" TargetMode="External"/><Relationship Id="rId10" Type="http://schemas.openxmlformats.org/officeDocument/2006/relationships/image" Target="media/image14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hyperlink" Target="https://ru.wikipedia.org/wiki/HTTP_404" TargetMode="External"/><Relationship Id="rId17" Type="http://schemas.openxmlformats.org/officeDocument/2006/relationships/hyperlink" Target="https://tools.ietf.org/html/rfc2324" TargetMode="External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s://ru.wikipedia.org/wiki/HTCPC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