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5C2A" w14:textId="77777777" w:rsidR="00BA1C75" w:rsidRPr="00BA1C75" w:rsidRDefault="00BA1C75" w:rsidP="00BA1C75">
      <w:pPr>
        <w:pStyle w:val="Title"/>
        <w:jc w:val="center"/>
      </w:pPr>
      <w:r w:rsidRPr="00BA1C75">
        <w:t>Qualität von FATE-Untersuchungen</w:t>
      </w:r>
    </w:p>
    <w:p w14:paraId="6737DB73" w14:textId="1092F4A6" w:rsidR="007A30E6" w:rsidRDefault="00BA1C75" w:rsidP="00BA1C75">
      <w:pPr>
        <w:pStyle w:val="Subtitle"/>
        <w:jc w:val="center"/>
      </w:pPr>
      <w:r w:rsidRPr="00BA1C75">
        <w:t>Datenbereinigung</w:t>
      </w:r>
      <w:r w:rsidR="00F34CB4">
        <w:t>, -Analyse</w:t>
      </w:r>
      <w:r>
        <w:t xml:space="preserve"> und </w:t>
      </w:r>
      <w:r w:rsidR="00F34CB4">
        <w:t xml:space="preserve">interaktive </w:t>
      </w:r>
      <w:r>
        <w:t xml:space="preserve">Visualisierung </w:t>
      </w:r>
      <w:r w:rsidR="00F34CB4">
        <w:br/>
      </w:r>
      <w:r w:rsidR="00F34CB4">
        <w:t>mit R</w:t>
      </w:r>
      <w:r w:rsidR="00F34CB4">
        <w:t xml:space="preserve"> </w:t>
      </w:r>
      <w:r w:rsidR="00C14202">
        <w:t xml:space="preserve">(inkl. </w:t>
      </w:r>
      <w:r>
        <w:t>Shiny</w:t>
      </w:r>
      <w:r w:rsidR="00C14202">
        <w:t>)</w:t>
      </w:r>
    </w:p>
    <w:p w14:paraId="4CA417F4" w14:textId="77777777" w:rsidR="00BA1C75" w:rsidRDefault="00BA1C75" w:rsidP="00BA1C75"/>
    <w:p w14:paraId="32FBB924" w14:textId="40FF8016" w:rsidR="00BA1C75" w:rsidRDefault="00BA1C75" w:rsidP="00FC7A5B">
      <w:pPr>
        <w:pStyle w:val="Heading1"/>
      </w:pPr>
      <w:r>
        <w:t>Background (what and why?)</w:t>
      </w:r>
    </w:p>
    <w:p w14:paraId="7CBB2F8B" w14:textId="362AAA97" w:rsidR="00BA1C75" w:rsidRDefault="00A7742F" w:rsidP="00BA1C75">
      <w:r>
        <w:t>Mehr und mehr setzt sich die Anwendung von fokussierten point-of-care-Ultraschalluntersuchungen (</w:t>
      </w:r>
      <w:r>
        <w:t>POCUS</w:t>
      </w:r>
      <w:r>
        <w:t>)</w:t>
      </w:r>
      <w:r>
        <w:t xml:space="preserve"> </w:t>
      </w:r>
      <w:r>
        <w:t>in der Medizin durch. Aufgrund der Komplexität der Herzultraschalluntersuchungen ist das entsprechende Pendant, die FA</w:t>
      </w:r>
      <w:r w:rsidR="00BA1C75">
        <w:t>TE-Untersuchung</w:t>
      </w:r>
      <w:r>
        <w:t>, noch nicht etabliert</w:t>
      </w:r>
      <w:r w:rsidR="00BA1C75">
        <w:t xml:space="preserve">. </w:t>
      </w:r>
      <w:r w:rsidR="00BA1C75" w:rsidRPr="00BA1C75">
        <w:t xml:space="preserve">FATE ist ein Akronym, das für </w:t>
      </w:r>
      <w:r w:rsidR="00BA1C75" w:rsidRPr="00BA1C75">
        <w:t>Focused Assessed Transthoracic Echocardiography</w:t>
      </w:r>
      <w:r w:rsidR="00BA1C75" w:rsidRPr="00BA1C75">
        <w:t xml:space="preserve"> steht. E</w:t>
      </w:r>
      <w:r w:rsidR="00BA1C75">
        <w:t>s ist ein Untersuchungsprotokoll, das sich</w:t>
      </w:r>
      <w:r w:rsidR="00134069">
        <w:t xml:space="preserve"> der</w:t>
      </w:r>
      <w:r w:rsidR="00BA1C75">
        <w:t xml:space="preserve"> Techniken der Standard-Herzultraschalluntersuchung</w:t>
      </w:r>
      <w:r w:rsidR="00134069">
        <w:t>en (TTE: transthorakale Echokardiographie und TEE: transösophageale Echokardiographie)</w:t>
      </w:r>
      <w:r w:rsidR="00BA1C75">
        <w:t xml:space="preserve"> bedient</w:t>
      </w:r>
      <w:r w:rsidR="00134069">
        <w:t xml:space="preserve">. Anders als die herkömmliche Herzultraschalluntersuchung, auch genannt Echokardiographie, kann die FATE-Echokardiographie von unerfahrenen Untersuchern </w:t>
      </w:r>
      <w:r>
        <w:t>innerhalb von 5-10 Untersuchungen beherrscht</w:t>
      </w:r>
      <w:r w:rsidR="00134069">
        <w:t xml:space="preserve"> werden. Mittels des FATE-Echokardiographie-Protokolls sollen</w:t>
      </w:r>
      <w:r w:rsidR="00FC7A5B">
        <w:t xml:space="preserve"> die</w:t>
      </w:r>
      <w:r w:rsidR="00134069">
        <w:t xml:space="preserve"> in Notfallsituationen relevantesten Pathologien am Herzen schnell erkannt werden, um zügig eine passende Therapie oder weiterführende Diagnostik (zum Beispiel Computertomographie) zu initiieren, </w:t>
      </w:r>
      <w:r w:rsidR="00FC7A5B">
        <w:t xml:space="preserve">auch </w:t>
      </w:r>
      <w:r w:rsidR="00134069">
        <w:t>wenn ein Kardiologe nicht verfügbar ist.</w:t>
      </w:r>
    </w:p>
    <w:p w14:paraId="2B6AA2CA" w14:textId="0E7BF3F7" w:rsidR="009E2B4B" w:rsidRDefault="009E2B4B" w:rsidP="00BA1C75">
      <w:r>
        <w:t xml:space="preserve">Im Bundeswehrkrankenhaus Hamburg </w:t>
      </w:r>
      <w:r w:rsidR="00A7742F">
        <w:t>wurden</w:t>
      </w:r>
      <w:r>
        <w:t xml:space="preserve"> nach Einführung eines strukturierten Curriculums</w:t>
      </w:r>
      <w:r w:rsidR="00FC7A5B">
        <w:t xml:space="preserve"> im Jahr 2018</w:t>
      </w:r>
      <w:r>
        <w:t xml:space="preserve"> </w:t>
      </w:r>
      <w:r w:rsidR="00FC7A5B">
        <w:t xml:space="preserve">zunächst </w:t>
      </w:r>
      <w:r>
        <w:t xml:space="preserve">fünf Ärzte in dieser Untersuchungsmethode ausgebildet. Um die Effektivität der Ausbildung zu bewerten und gegebenenfalls anzupassen sowie bei </w:t>
      </w:r>
      <w:r w:rsidR="00F34CB4">
        <w:t>positiver Bewertung</w:t>
      </w:r>
      <w:r>
        <w:t xml:space="preserve"> auf andere Bundeswehrkrankenhäuser auszuweiten, wurde eine Datenerhebung durchgeführt. Gemäß systematischer Literaturrecherche in der Datenbank pubmed gibt es bisher keine </w:t>
      </w:r>
      <w:r w:rsidR="00FB166A">
        <w:t>Untersuchung von Sensitivität und Spezifität von FATE-Untersuchungen.</w:t>
      </w:r>
    </w:p>
    <w:p w14:paraId="0519F2F4" w14:textId="0692E70F" w:rsidR="00BA1C75" w:rsidRDefault="009E2B4B" w:rsidP="00BA1C75">
      <w:r>
        <w:t>Hierbei wurden die FATE-Untersuchungen der ausgebildeten Ärzte verglichen mit zeitnah durchgeführten standardisierten Herzultraschalluntersuchungen erfahrener Ärzte unter Supervision von kardiologischen Fachärzten.</w:t>
      </w:r>
      <w:r w:rsidR="00FC7A5B">
        <w:t xml:space="preserve"> Diese Daten wurden in einer Excel-Tabelle erfasst. Insgesamt konnten </w:t>
      </w:r>
      <w:r w:rsidR="00776CCB">
        <w:t xml:space="preserve">die Daten von </w:t>
      </w:r>
      <w:r w:rsidR="00E01FAF">
        <w:t>40</w:t>
      </w:r>
      <w:r w:rsidR="00776CCB">
        <w:t xml:space="preserve"> Untersuchungen an </w:t>
      </w:r>
      <w:r w:rsidR="00E01FAF">
        <w:t>39</w:t>
      </w:r>
      <w:r w:rsidR="00776CCB">
        <w:t xml:space="preserve"> Patienten erfasst und</w:t>
      </w:r>
      <w:r w:rsidR="004E3818">
        <w:t xml:space="preserve"> durch einen erfahrenen Kardiologen</w:t>
      </w:r>
      <w:r w:rsidR="00776CCB">
        <w:t xml:space="preserve"> bewertet werden.</w:t>
      </w:r>
    </w:p>
    <w:p w14:paraId="1F14F357" w14:textId="0151718E" w:rsidR="00BA1C75" w:rsidRDefault="00BA1C75" w:rsidP="00BA1C75"/>
    <w:p w14:paraId="6442F359" w14:textId="6247F211" w:rsidR="004E3818" w:rsidRDefault="004E3818" w:rsidP="00BA1C75">
      <w:r>
        <w:t xml:space="preserve">Die Bewertung hinsichtlich der Konsistenz der FATE-Befunde mit den Befunden der standardisierten Echokardiographien waren farbkodiert. Aufgrund der kleinen Datenmenge wurden in dieser Excel-Tabelle die farbkodierten Ergebnisse übersetzt in „0“ für </w:t>
      </w:r>
      <w:r w:rsidR="00616AD2">
        <w:t>inkonsistent</w:t>
      </w:r>
      <w:r>
        <w:t xml:space="preserve"> oder „falsch“ und „1“ für richtig und als weitere column „correct“ hinzugefügt</w:t>
      </w:r>
      <w:r w:rsidR="00616AD2">
        <w:t>. Anschließend wurde</w:t>
      </w:r>
      <w:r>
        <w:t xml:space="preserve"> </w:t>
      </w:r>
      <w:r w:rsidR="00616AD2">
        <w:t xml:space="preserve">eine weitere </w:t>
      </w:r>
      <w:r>
        <w:t xml:space="preserve">column „error_type“ </w:t>
      </w:r>
      <w:r w:rsidR="00616AD2">
        <w:t xml:space="preserve">hinzugefügt für </w:t>
      </w:r>
      <w:r>
        <w:t xml:space="preserve">die </w:t>
      </w:r>
      <w:r>
        <w:lastRenderedPageBreak/>
        <w:t>Spezifizierung</w:t>
      </w:r>
      <w:r w:rsidR="00616AD2">
        <w:t xml:space="preserve"> der inkonsistenten Befunde</w:t>
      </w:r>
      <w:r>
        <w:t>, ob der FATE Befund im Vergleich zum Echokardiographiebefund falsch positiv ist (= es wurde eine Pathologie gesehen, welche in der Echokardiographie nicht nachvollzogen werden konnte) oder falsch negativ (= ein krankhafter Befundin der Echokardiographie wurde im FATE übersehen).</w:t>
      </w:r>
    </w:p>
    <w:p w14:paraId="2648C880" w14:textId="6025F8BD" w:rsidR="00FC7A5B" w:rsidRDefault="00FC7A5B" w:rsidP="00BA1C75">
      <w:r>
        <w:t>Anonymisiert und numerische patient ID + case ID nach Zufall vergeben</w:t>
      </w:r>
    </w:p>
    <w:p w14:paraId="44D56B4C" w14:textId="77777777" w:rsidR="00FC7A5B" w:rsidRDefault="00FC7A5B" w:rsidP="00BA1C75"/>
    <w:p w14:paraId="5A1DAD4D" w14:textId="67AB00C1" w:rsidR="00FC7A5B" w:rsidRDefault="00FC7A5B" w:rsidP="00BA1C75">
      <w:r>
        <w:t>Datenvisualisierung</w:t>
      </w:r>
    </w:p>
    <w:p w14:paraId="10030784" w14:textId="77777777" w:rsidR="00FC7A5B" w:rsidRDefault="00FC7A5B" w:rsidP="00BA1C75"/>
    <w:p w14:paraId="4E758A1E" w14:textId="10CCA417" w:rsidR="00FC7A5B" w:rsidRDefault="00FC7A5B" w:rsidP="00BA1C75">
      <w:r>
        <w:t>Barchart, dann Heatmap.</w:t>
      </w:r>
    </w:p>
    <w:p w14:paraId="79F7F323" w14:textId="0A0800B7" w:rsidR="00FC7A5B" w:rsidRPr="00BA1C75" w:rsidRDefault="00FC7A5B" w:rsidP="00BA1C75">
      <w:r>
        <w:t xml:space="preserve">Die Unterscheidung zwischen falsch positiv und falsch negativ </w:t>
      </w:r>
    </w:p>
    <w:sectPr w:rsidR="00FC7A5B" w:rsidRPr="00BA1C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0671"/>
    <w:multiLevelType w:val="hybridMultilevel"/>
    <w:tmpl w:val="E15E87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52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83"/>
    <w:rsid w:val="00134069"/>
    <w:rsid w:val="004E3818"/>
    <w:rsid w:val="00616AD2"/>
    <w:rsid w:val="00776CCB"/>
    <w:rsid w:val="007A30E6"/>
    <w:rsid w:val="008534F0"/>
    <w:rsid w:val="009E2B4B"/>
    <w:rsid w:val="00A7742F"/>
    <w:rsid w:val="00BA1C75"/>
    <w:rsid w:val="00C14202"/>
    <w:rsid w:val="00D80DC3"/>
    <w:rsid w:val="00E01FAF"/>
    <w:rsid w:val="00E76459"/>
    <w:rsid w:val="00E91983"/>
    <w:rsid w:val="00F34CB4"/>
    <w:rsid w:val="00FB166A"/>
    <w:rsid w:val="00FC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0722"/>
  <w15:chartTrackingRefBased/>
  <w15:docId w15:val="{4BF3D07E-1DDD-4824-BE3B-07A5C403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Körber</dc:creator>
  <cp:keywords/>
  <dc:description/>
  <cp:lastModifiedBy>Alena Körber</cp:lastModifiedBy>
  <cp:revision>8</cp:revision>
  <dcterms:created xsi:type="dcterms:W3CDTF">2025-12-01T19:11:00Z</dcterms:created>
  <dcterms:modified xsi:type="dcterms:W3CDTF">2025-12-01T20:47:00Z</dcterms:modified>
</cp:coreProperties>
</file>