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3D8" w:rsidRDefault="00F953D8" w:rsidP="00F953D8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</w:t>
      </w:r>
    </w:p>
    <w:p w:rsidR="00F953D8" w:rsidRPr="00F953D8" w:rsidRDefault="00F953D8" w:rsidP="00F953D8">
      <w:r>
        <w:t xml:space="preserve">Построение экспертной системы типа </w:t>
      </w:r>
      <w:proofErr w:type="spellStart"/>
      <w:r>
        <w:t>Мамдани</w:t>
      </w:r>
      <w:proofErr w:type="spellEnd"/>
      <w:r>
        <w:t xml:space="preserve"> в </w:t>
      </w:r>
      <w:r>
        <w:rPr>
          <w:lang w:val="en-US"/>
        </w:rPr>
        <w:t>Fuzzy</w:t>
      </w:r>
      <w:r w:rsidRPr="00F953D8">
        <w:t xml:space="preserve"> </w:t>
      </w:r>
      <w:r>
        <w:rPr>
          <w:lang w:val="en-US"/>
        </w:rPr>
        <w:t>Logic</w:t>
      </w:r>
      <w:r w:rsidRPr="00F953D8">
        <w:t xml:space="preserve"> </w:t>
      </w:r>
      <w:r>
        <w:rPr>
          <w:lang w:val="en-US"/>
        </w:rPr>
        <w:t>Matlab</w:t>
      </w:r>
      <w:bookmarkStart w:id="0" w:name="_GoBack"/>
      <w:bookmarkEnd w:id="0"/>
    </w:p>
    <w:p w:rsidR="00D12BD9" w:rsidRDefault="00D12BD9" w:rsidP="00D12BD9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Построение экспертной системы: сколько дать "на чай"?</w:t>
      </w:r>
    </w:p>
    <w:p w:rsidR="00D12BD9" w:rsidRDefault="00D12BD9" w:rsidP="00D12BD9">
      <w:r>
        <w:t>Рассмотрим теперь методику построения нечеткой экспертной системы, к</w:t>
      </w:r>
      <w:r>
        <w:t>о</w:t>
      </w:r>
      <w:r>
        <w:t>торая должна помочь пользователю с ответом на вопрос: сколько дать "на чай" официанту за обслуживание в ресторане? (Предположим,  речь идет о местах, где такие чаевые прин</w:t>
      </w:r>
      <w:r>
        <w:t>я</w:t>
      </w:r>
      <w:r>
        <w:t>то давать, например, в ресторанах Парижа или Рио-де-Жанейро).</w:t>
      </w:r>
    </w:p>
    <w:p w:rsidR="00D12BD9" w:rsidRDefault="00D12BD9" w:rsidP="00D12BD9">
      <w:r>
        <w:t>Основываясь на каких-то устоявшихся обычаях и интуитивных представлениях, примем, что задача о чаевых может быть описана следующими предлож</w:t>
      </w:r>
      <w:r>
        <w:t>е</w:t>
      </w:r>
      <w:r>
        <w:t>ниями.</w:t>
      </w:r>
    </w:p>
    <w:p w:rsidR="00D12BD9" w:rsidRDefault="00D12BD9" w:rsidP="00D12BD9">
      <w:pPr>
        <w:numPr>
          <w:ilvl w:val="0"/>
          <w:numId w:val="1"/>
        </w:numPr>
      </w:pPr>
      <w:r>
        <w:t>Если обслуживание плохое или еда - подгоревшая, то чаевые - малые.</w:t>
      </w:r>
    </w:p>
    <w:p w:rsidR="00D12BD9" w:rsidRDefault="00D12BD9" w:rsidP="00D12BD9">
      <w:pPr>
        <w:numPr>
          <w:ilvl w:val="0"/>
          <w:numId w:val="1"/>
        </w:numPr>
      </w:pPr>
      <w:r>
        <w:t>Если обслуживание хорошее, то чаевые - средние.</w:t>
      </w:r>
    </w:p>
    <w:p w:rsidR="00D12BD9" w:rsidRDefault="00D12BD9" w:rsidP="00D12BD9">
      <w:pPr>
        <w:numPr>
          <w:ilvl w:val="0"/>
          <w:numId w:val="1"/>
        </w:numPr>
      </w:pPr>
      <w:r>
        <w:t>Если обслуживание отличное или еда - превосходная, то чаевые - щедрые.</w:t>
      </w:r>
    </w:p>
    <w:p w:rsidR="00D12BD9" w:rsidRDefault="00D12BD9" w:rsidP="00D12BD9">
      <w:r>
        <w:t>Качество обслуживания и еды будем оценивать по 10-бальной системе (0 - на</w:t>
      </w:r>
      <w:r>
        <w:t>и</w:t>
      </w:r>
      <w:r>
        <w:t xml:space="preserve">худшая оценка, 10 - наилучшая). </w:t>
      </w:r>
    </w:p>
    <w:p w:rsidR="00D12BD9" w:rsidRDefault="00D12BD9" w:rsidP="00D12BD9">
      <w:r>
        <w:t>Будем предполагать, далее, что малые чаевые составляют около 5% от стоимости обеда, средние - около 15% и щедрые - примерно 25%.</w:t>
      </w:r>
    </w:p>
    <w:p w:rsidR="00D12BD9" w:rsidRDefault="00D12BD9" w:rsidP="00D12BD9">
      <w:r>
        <w:t>Заметим, что представленной информации, в принципе, достаточно для проектир</w:t>
      </w:r>
      <w:r>
        <w:t>о</w:t>
      </w:r>
      <w:r>
        <w:t>вания нечеткой экспертной системы. Такая система будет иметь 2 входа (которые усло</w:t>
      </w:r>
      <w:r>
        <w:t>в</w:t>
      </w:r>
      <w:r>
        <w:t>но можно назвать "сервис" и "еда"), один выход ("чаевые"), три правила типа "если... то" (в соответствии с тремя приведенными предложениями) и по три значения (соответс</w:t>
      </w:r>
      <w:r>
        <w:t>т</w:t>
      </w:r>
      <w:r>
        <w:t>венно, 0 баллов, 5 баллов, 10 баллов и 5%, 15%, 25%) для центров функций принадлежности входов и выхода. Построим данную сист</w:t>
      </w:r>
      <w:r>
        <w:t>е</w:t>
      </w:r>
      <w:r>
        <w:t xml:space="preserve">му, используя алгоритм вывода </w:t>
      </w:r>
      <w:proofErr w:type="spellStart"/>
      <w:r>
        <w:rPr>
          <w:lang w:val="en-US"/>
        </w:rPr>
        <w:t>Mamdani</w:t>
      </w:r>
      <w:proofErr w:type="spellEnd"/>
      <w:r>
        <w:t xml:space="preserve"> и, как в предыдущем примере, описывая требуемые действия по пунктам.</w:t>
      </w:r>
    </w:p>
    <w:p w:rsidR="00D12BD9" w:rsidRDefault="00D12BD9" w:rsidP="00D12BD9">
      <w:pPr>
        <w:numPr>
          <w:ilvl w:val="0"/>
          <w:numId w:val="2"/>
        </w:numPr>
      </w:pPr>
      <w:r>
        <w:t xml:space="preserve">Командой </w:t>
      </w:r>
      <w:r>
        <w:rPr>
          <w:rFonts w:ascii="Arial" w:hAnsi="Arial"/>
          <w:b/>
          <w:lang w:val="en-US"/>
        </w:rPr>
        <w:t>fuzzy</w:t>
      </w:r>
      <w:r w:rsidRPr="00A958C5">
        <w:rPr>
          <w:b/>
        </w:rPr>
        <w:t xml:space="preserve"> </w:t>
      </w:r>
      <w:r>
        <w:t xml:space="preserve">запускаем </w:t>
      </w:r>
      <w:r>
        <w:rPr>
          <w:lang w:val="en-US"/>
        </w:rPr>
        <w:t>FIS</w:t>
      </w:r>
      <w:r w:rsidRPr="00A958C5">
        <w:t>-</w:t>
      </w:r>
      <w:r>
        <w:t xml:space="preserve">редактор. </w:t>
      </w:r>
      <w:proofErr w:type="gramStart"/>
      <w:r>
        <w:t xml:space="preserve">По умолчанию, исходный алгоритм вывода - типа </w:t>
      </w:r>
      <w:proofErr w:type="spellStart"/>
      <w:r>
        <w:rPr>
          <w:lang w:val="en-US"/>
        </w:rPr>
        <w:t>Mamdani</w:t>
      </w:r>
      <w:proofErr w:type="spellEnd"/>
      <w:r>
        <w:rPr>
          <w:lang w:val="en-US"/>
        </w:rPr>
        <w:fldChar w:fldCharType="begin"/>
      </w:r>
      <w:r>
        <w:instrText xml:space="preserve"> XE "Алгоритм:Mamdani" </w:instrText>
      </w:r>
      <w:r>
        <w:rPr>
          <w:lang w:val="en-US"/>
        </w:rPr>
        <w:fldChar w:fldCharType="end"/>
      </w:r>
      <w:r w:rsidRPr="00A958C5">
        <w:t xml:space="preserve"> (</w:t>
      </w:r>
      <w:r>
        <w:t xml:space="preserve">о чем говорит надпись в центральном белом блоке) и здесь никаких изменений не требуется, но в системе должно быть два входа, поэтому через пункт меню </w:t>
      </w:r>
      <w:r>
        <w:rPr>
          <w:lang w:val="en-US"/>
        </w:rPr>
        <w:t>Edit</w:t>
      </w:r>
      <w:r w:rsidRPr="00A958C5">
        <w:t>/</w:t>
      </w:r>
      <w:r>
        <w:rPr>
          <w:lang w:val="en-US"/>
        </w:rPr>
        <w:t>Add</w:t>
      </w:r>
      <w:r w:rsidRPr="00A958C5">
        <w:t xml:space="preserve"> </w:t>
      </w:r>
      <w:r>
        <w:rPr>
          <w:lang w:val="en-US"/>
        </w:rPr>
        <w:t>input</w:t>
      </w:r>
      <w:r w:rsidRPr="00A958C5">
        <w:t xml:space="preserve"> </w:t>
      </w:r>
      <w:r>
        <w:t xml:space="preserve"> добавляем в систему этот второй вход (в окне редактора появл</w:t>
      </w:r>
      <w:r>
        <w:t>я</w:t>
      </w:r>
      <w:r>
        <w:t xml:space="preserve">ется второй желтый блок с именем </w:t>
      </w:r>
      <w:r>
        <w:rPr>
          <w:lang w:val="en-US"/>
        </w:rPr>
        <w:t>input</w:t>
      </w:r>
      <w:r w:rsidRPr="00A958C5">
        <w:t>2)</w:t>
      </w:r>
      <w:r>
        <w:t>.</w:t>
      </w:r>
      <w:proofErr w:type="gramEnd"/>
      <w:r>
        <w:t xml:space="preserve"> Делая, далее однократный щелчок левой кнопкой мыши</w:t>
      </w:r>
      <w:r w:rsidRPr="00A958C5">
        <w:t xml:space="preserve"> </w:t>
      </w:r>
      <w:r>
        <w:t xml:space="preserve">по блоку </w:t>
      </w:r>
      <w:r>
        <w:rPr>
          <w:lang w:val="en-US"/>
        </w:rPr>
        <w:t>input</w:t>
      </w:r>
      <w:r w:rsidRPr="00A958C5">
        <w:t>1</w:t>
      </w:r>
      <w:r>
        <w:t xml:space="preserve">, меняем в поле имени его имя на "сервис", завершая ввод нового имени нажатием клавиши </w:t>
      </w:r>
      <w:r>
        <w:rPr>
          <w:lang w:val="en-US"/>
        </w:rPr>
        <w:t>Enter</w:t>
      </w:r>
      <w:r>
        <w:t xml:space="preserve">. Аналогичным образом устанавливаем имя "еда" блоку </w:t>
      </w:r>
      <w:r>
        <w:rPr>
          <w:lang w:val="en-US"/>
        </w:rPr>
        <w:t>input</w:t>
      </w:r>
      <w:r w:rsidRPr="00A958C5">
        <w:t xml:space="preserve">2 </w:t>
      </w:r>
      <w:r>
        <w:t xml:space="preserve">и "чаевые" - выходному блоку (справа вверху) </w:t>
      </w:r>
      <w:r>
        <w:rPr>
          <w:lang w:val="en-US"/>
        </w:rPr>
        <w:t>output</w:t>
      </w:r>
      <w:r w:rsidRPr="00A958C5">
        <w:t>1</w:t>
      </w:r>
      <w:r>
        <w:t>.Присвоем сразу же и имя всей системе, например, "</w:t>
      </w:r>
      <w:r>
        <w:rPr>
          <w:lang w:val="en-US"/>
        </w:rPr>
        <w:t>tip</w:t>
      </w:r>
      <w:r>
        <w:t xml:space="preserve">"  (по-английски это и есть чаевые) выполнив это  через пункт меню </w:t>
      </w:r>
      <w:r>
        <w:rPr>
          <w:lang w:val="en-US"/>
        </w:rPr>
        <w:t>File</w:t>
      </w:r>
      <w:r w:rsidRPr="00A958C5">
        <w:t>/</w:t>
      </w:r>
      <w:r>
        <w:rPr>
          <w:lang w:val="en-US"/>
        </w:rPr>
        <w:t>Save</w:t>
      </w:r>
      <w:r w:rsidRPr="00A958C5">
        <w:t xml:space="preserve"> </w:t>
      </w:r>
      <w:r>
        <w:rPr>
          <w:lang w:val="en-US"/>
        </w:rPr>
        <w:t>to</w:t>
      </w:r>
      <w:r w:rsidRPr="00A958C5">
        <w:t xml:space="preserve"> </w:t>
      </w:r>
      <w:r>
        <w:rPr>
          <w:lang w:val="en-US"/>
        </w:rPr>
        <w:t>workspace</w:t>
      </w:r>
      <w:r w:rsidRPr="00A958C5">
        <w:t xml:space="preserve"> </w:t>
      </w:r>
      <w:r>
        <w:rPr>
          <w:lang w:val="en-US"/>
        </w:rPr>
        <w:t>as</w:t>
      </w:r>
      <w:r w:rsidRPr="00A958C5">
        <w:t>... (</w:t>
      </w:r>
      <w:r>
        <w:t>Сохранить в рабочем пространстве как...)</w:t>
      </w:r>
      <w:proofErr w:type="gramStart"/>
      <w:r>
        <w:t xml:space="preserve"> .</w:t>
      </w:r>
      <w:proofErr w:type="gramEnd"/>
      <w:r>
        <w:t xml:space="preserve"> Вид окна редактора после указанных действий приведен на рис. 5.</w:t>
      </w:r>
      <w:r>
        <w:rPr>
          <w:lang w:val="en-US"/>
        </w:rPr>
        <w:t>8</w:t>
      </w:r>
      <w:r>
        <w:t>.</w:t>
      </w:r>
    </w:p>
    <w:p w:rsidR="00D12BD9" w:rsidRDefault="00D12BD9" w:rsidP="00D12BD9">
      <w:pPr>
        <w:pStyle w:val="picnazv"/>
      </w:pPr>
    </w:p>
    <w:p w:rsidR="00D12BD9" w:rsidRDefault="00D12BD9" w:rsidP="00D12BD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00040" cy="44323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D9" w:rsidRDefault="00D12BD9" w:rsidP="00D12BD9">
      <w:pPr>
        <w:jc w:val="center"/>
      </w:pPr>
    </w:p>
    <w:p w:rsidR="00D12BD9" w:rsidRDefault="00D12BD9" w:rsidP="00D12BD9">
      <w:pPr>
        <w:ind w:firstLine="0"/>
        <w:jc w:val="center"/>
      </w:pPr>
      <w:r>
        <w:rPr>
          <w:rStyle w:val="picnomer"/>
          <w:b w:val="0"/>
        </w:rPr>
        <w:t>Рис. 5.8.</w:t>
      </w:r>
      <w:r>
        <w:t xml:space="preserve"> Вид окна </w:t>
      </w:r>
      <w:r>
        <w:rPr>
          <w:lang w:val="en-US"/>
        </w:rPr>
        <w:t>FIS</w:t>
      </w:r>
      <w:r w:rsidRPr="00A958C5">
        <w:t>-</w:t>
      </w:r>
      <w:r>
        <w:t>редактора после задания структуры системы</w:t>
      </w:r>
    </w:p>
    <w:p w:rsidR="00D12BD9" w:rsidRDefault="00D12BD9" w:rsidP="00D12BD9">
      <w:pPr>
        <w:ind w:firstLine="0"/>
        <w:jc w:val="center"/>
      </w:pPr>
    </w:p>
    <w:p w:rsidR="00D12BD9" w:rsidRDefault="00D12BD9" w:rsidP="00D12BD9">
      <w:pPr>
        <w:ind w:left="284" w:hanging="284"/>
      </w:pPr>
      <w:r>
        <w:t>2) Зададим теперь функции принадлежности переменных. Напомним, еще раз, что программу-редактор функций принадлежности можно открыть тремя способ</w:t>
      </w:r>
      <w:r>
        <w:t>а</w:t>
      </w:r>
      <w:r>
        <w:t>ми:</w:t>
      </w:r>
    </w:p>
    <w:p w:rsidR="00D12BD9" w:rsidRPr="00A958C5" w:rsidRDefault="00D12BD9" w:rsidP="00D12BD9">
      <w:pPr>
        <w:numPr>
          <w:ilvl w:val="0"/>
          <w:numId w:val="3"/>
        </w:numPr>
        <w:rPr>
          <w:lang w:val="en-US"/>
        </w:rPr>
      </w:pPr>
      <w:r>
        <w:t xml:space="preserve"> через</w:t>
      </w:r>
      <w:r w:rsidRPr="00A958C5">
        <w:rPr>
          <w:lang w:val="en-US"/>
        </w:rPr>
        <w:t xml:space="preserve"> </w:t>
      </w:r>
      <w:r>
        <w:t>пункт</w:t>
      </w:r>
      <w:r w:rsidRPr="00A958C5">
        <w:rPr>
          <w:lang w:val="en-US"/>
        </w:rPr>
        <w:t xml:space="preserve"> </w:t>
      </w:r>
      <w:r>
        <w:t>меню</w:t>
      </w:r>
      <w:r w:rsidRPr="00A958C5">
        <w:rPr>
          <w:lang w:val="en-US"/>
        </w:rPr>
        <w:t xml:space="preserve"> </w:t>
      </w:r>
      <w:r>
        <w:rPr>
          <w:lang w:val="en-US"/>
        </w:rPr>
        <w:t>View/Edit membership functions...</w:t>
      </w:r>
      <w:r w:rsidRPr="00A958C5">
        <w:rPr>
          <w:lang w:val="en-US"/>
        </w:rPr>
        <w:t>,</w:t>
      </w:r>
    </w:p>
    <w:p w:rsidR="00D12BD9" w:rsidRDefault="00D12BD9" w:rsidP="00D12BD9">
      <w:pPr>
        <w:numPr>
          <w:ilvl w:val="0"/>
          <w:numId w:val="3"/>
        </w:numPr>
      </w:pPr>
      <w:r w:rsidRPr="00A958C5">
        <w:rPr>
          <w:lang w:val="en-US"/>
        </w:rPr>
        <w:t xml:space="preserve"> </w:t>
      </w:r>
      <w:r>
        <w:t>двойным щелчком левой кнопки мыши по иконке, отображающей соответству</w:t>
      </w:r>
      <w:r>
        <w:t>ю</w:t>
      </w:r>
      <w:r>
        <w:t>щую переменную,</w:t>
      </w:r>
    </w:p>
    <w:p w:rsidR="00D12BD9" w:rsidRDefault="00D12BD9" w:rsidP="00D12BD9">
      <w:pPr>
        <w:numPr>
          <w:ilvl w:val="0"/>
          <w:numId w:val="3"/>
        </w:numPr>
      </w:pPr>
      <w:r>
        <w:t xml:space="preserve"> нажатием клавиш </w:t>
      </w:r>
      <w:r>
        <w:rPr>
          <w:lang w:val="en-US"/>
        </w:rPr>
        <w:t>Ctrl+2.</w:t>
      </w:r>
    </w:p>
    <w:p w:rsidR="00D12BD9" w:rsidRDefault="00D12BD9" w:rsidP="00D12BD9">
      <w:pPr>
        <w:ind w:firstLine="284"/>
      </w:pPr>
      <w:r>
        <w:t>Любым из приведенных способов перейдем к данной программе.</w:t>
      </w:r>
    </w:p>
    <w:p w:rsidR="00D12BD9" w:rsidRDefault="00D12BD9" w:rsidP="00D12BD9">
      <w:pPr>
        <w:ind w:left="284"/>
      </w:pPr>
      <w:r>
        <w:t xml:space="preserve">Задание и редактирование функций принадлежности начнем с переменной "сервис". Сначала в полях </w:t>
      </w:r>
      <w:proofErr w:type="spellStart"/>
      <w:r>
        <w:t>Range</w:t>
      </w:r>
      <w:proofErr w:type="spellEnd"/>
      <w:r>
        <w:t xml:space="preserve"> и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установим диапазон изменения и отображения этой переменной - от 0 до 10 (баллов), подтверждая ввод наж</w:t>
      </w:r>
      <w:r>
        <w:t>а</w:t>
      </w:r>
      <w:r>
        <w:t xml:space="preserve">тием клавиши </w:t>
      </w:r>
      <w:proofErr w:type="spellStart"/>
      <w:r>
        <w:t>Enter</w:t>
      </w:r>
      <w:proofErr w:type="spellEnd"/>
      <w:r>
        <w:t xml:space="preserve">. Затем через пункт меню </w:t>
      </w:r>
      <w:proofErr w:type="spellStart"/>
      <w:r>
        <w:t>Edit</w:t>
      </w:r>
      <w:proofErr w:type="spellEnd"/>
      <w:r>
        <w:t>/</w:t>
      </w:r>
      <w:proofErr w:type="spellStart"/>
      <w:r>
        <w:t>Add</w:t>
      </w:r>
      <w:proofErr w:type="spellEnd"/>
      <w:r>
        <w:t xml:space="preserve"> </w:t>
      </w:r>
      <w:proofErr w:type="spellStart"/>
      <w:r>
        <w:t>MFs</w:t>
      </w:r>
      <w:proofErr w:type="spellEnd"/>
      <w:r>
        <w:t xml:space="preserve"> перейдем к диалоговому окну вида рис. 5.3 и зададим в нем функции принадлежности гауссова типа (</w:t>
      </w:r>
      <w:proofErr w:type="spellStart"/>
      <w:r>
        <w:t>gaussmf</w:t>
      </w:r>
      <w:proofErr w:type="spellEnd"/>
      <w:r>
        <w:t>) с общим чи</w:t>
      </w:r>
      <w:r>
        <w:t>с</w:t>
      </w:r>
      <w:r>
        <w:t>лом - 3. Нажмем кнопку OK и возвратимся в окно редактора функций принадлежн</w:t>
      </w:r>
      <w:r>
        <w:t>о</w:t>
      </w:r>
      <w:r>
        <w:t>сти. Не изменяя размах и положением заданных функций, заменим только их имена на "плохой", "хороший" и "отличный" (как в пункте 5 предыдущего примера).</w:t>
      </w:r>
    </w:p>
    <w:p w:rsidR="00D12BD9" w:rsidRDefault="00D12BD9" w:rsidP="00D12BD9">
      <w:pPr>
        <w:ind w:left="284"/>
      </w:pPr>
      <w:r>
        <w:t>Щелчком левой кнопки мыши по иконке "еда" войдем в окно редактирования функций принадлежности для этой переменной. Зададим сначала диапазон ее измен</w:t>
      </w:r>
      <w:r>
        <w:t>е</w:t>
      </w:r>
      <w:r>
        <w:t xml:space="preserve">ния от 0 до 10, а затем, поступая как ранее, зададим две функции принадлежности трапецеидальной формы с параметрами, соответственно, </w:t>
      </w:r>
      <w:r w:rsidRPr="00A958C5">
        <w:t xml:space="preserve">[0 0 1 3] </w:t>
      </w:r>
      <w:r>
        <w:t xml:space="preserve">и </w:t>
      </w:r>
      <w:r w:rsidRPr="00A958C5">
        <w:t xml:space="preserve">[7 9 10 10] </w:t>
      </w:r>
      <w:r>
        <w:t>и им</w:t>
      </w:r>
      <w:r>
        <w:t>е</w:t>
      </w:r>
      <w:r>
        <w:t>нами "подгоревшая" и "превосходная".</w:t>
      </w:r>
    </w:p>
    <w:p w:rsidR="00D12BD9" w:rsidRDefault="00D12BD9" w:rsidP="00D12BD9">
      <w:pPr>
        <w:ind w:left="284"/>
      </w:pPr>
      <w:r>
        <w:t xml:space="preserve">Для выходной переменной "чаевые" укажем сначала диапазон изменения - от 0 до 30, потом зададим три функции принадлежности треугольной формы с именами "малые", "средние", "щедрые" так, как это представлено на рис. 5.9. Заметим, что можно, </w:t>
      </w:r>
      <w:proofErr w:type="gramStart"/>
      <w:r>
        <w:t>разумеется</w:t>
      </w:r>
      <w:proofErr w:type="gramEnd"/>
      <w:r>
        <w:t xml:space="preserve"> задать и какие-либо другие функции или в</w:t>
      </w:r>
      <w:r>
        <w:t>ы</w:t>
      </w:r>
      <w:r>
        <w:t xml:space="preserve">брать их другие </w:t>
      </w:r>
      <w:r>
        <w:lastRenderedPageBreak/>
        <w:t>параметры.</w:t>
      </w:r>
    </w:p>
    <w:p w:rsidR="00D12BD9" w:rsidRDefault="00D12BD9" w:rsidP="00D12BD9">
      <w:pPr>
        <w:pStyle w:val="picyakor"/>
        <w:jc w:val="both"/>
        <w:rPr>
          <w:sz w:val="24"/>
        </w:rPr>
      </w:pPr>
    </w:p>
    <w:p w:rsidR="00D12BD9" w:rsidRDefault="00D12BD9" w:rsidP="00D12BD9">
      <w:pPr>
        <w:pStyle w:val="picnazv"/>
      </w:pPr>
      <w:r>
        <w:rPr>
          <w:noProof/>
          <w:lang w:eastAsia="ru-RU"/>
        </w:rPr>
        <w:drawing>
          <wp:inline distT="0" distB="0" distL="0" distR="0">
            <wp:extent cx="5400040" cy="44323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D9" w:rsidRDefault="00D12BD9" w:rsidP="00D12BD9">
      <w:pPr>
        <w:ind w:firstLine="0"/>
        <w:jc w:val="center"/>
      </w:pPr>
      <w:r>
        <w:rPr>
          <w:rStyle w:val="picnomer"/>
          <w:b w:val="0"/>
        </w:rPr>
        <w:t>Рис. 5.9.</w:t>
      </w:r>
      <w:r>
        <w:t xml:space="preserve"> Функции принадлежности переменной "чаевые"</w:t>
      </w:r>
    </w:p>
    <w:p w:rsidR="00D12BD9" w:rsidRDefault="00D12BD9" w:rsidP="00D12BD9">
      <w:pPr>
        <w:ind w:firstLine="0"/>
        <w:jc w:val="center"/>
      </w:pPr>
    </w:p>
    <w:p w:rsidR="00D12BD9" w:rsidRDefault="00D12BD9" w:rsidP="00D12BD9">
      <w:pPr>
        <w:numPr>
          <w:ilvl w:val="0"/>
          <w:numId w:val="4"/>
        </w:numPr>
      </w:pPr>
      <w:r>
        <w:t xml:space="preserve">Перейдем к конструированию правил. Для этого выберем пункт меню </w:t>
      </w:r>
      <w:r>
        <w:rPr>
          <w:lang w:val="en-US"/>
        </w:rPr>
        <w:t>View</w:t>
      </w:r>
      <w:r w:rsidRPr="00D12BD9">
        <w:t>/</w:t>
      </w:r>
      <w:r>
        <w:rPr>
          <w:lang w:val="en-US"/>
        </w:rPr>
        <w:t>Edit</w:t>
      </w:r>
      <w:r w:rsidRPr="00D12BD9">
        <w:t xml:space="preserve"> </w:t>
      </w:r>
      <w:r>
        <w:rPr>
          <w:lang w:val="en-US"/>
        </w:rPr>
        <w:t>rules</w:t>
      </w:r>
      <w:r w:rsidRPr="00D12BD9">
        <w:t>...</w:t>
      </w:r>
      <w:r>
        <w:t xml:space="preserve">  Далее ввод правил производится так же, как в пункте 9 предыдущего примера и в соответствии с предложениями, описывающими задачу. Заметим, что в первом и трет</w:t>
      </w:r>
      <w:r>
        <w:t>ь</w:t>
      </w:r>
      <w:r>
        <w:t>ем правилах в качестве "связки" в предпосылках правила необходимо использовать не "И" (</w:t>
      </w:r>
      <w:r>
        <w:rPr>
          <w:lang w:val="en-US"/>
        </w:rPr>
        <w:t>and</w:t>
      </w:r>
      <w:r w:rsidRPr="00A958C5">
        <w:t>)</w:t>
      </w:r>
      <w:r>
        <w:t xml:space="preserve">, а ИЛИ </w:t>
      </w:r>
      <w:r w:rsidRPr="00A958C5">
        <w:t>(</w:t>
      </w:r>
      <w:r>
        <w:rPr>
          <w:lang w:val="en-US"/>
        </w:rPr>
        <w:t>or</w:t>
      </w:r>
      <w:r w:rsidRPr="00A958C5">
        <w:t>)</w:t>
      </w:r>
      <w:r>
        <w:t xml:space="preserve">; при вводе второго правила, где отсутствует переменная "еда", для нее выбирается опция </w:t>
      </w:r>
      <w:r>
        <w:rPr>
          <w:lang w:val="en-US"/>
        </w:rPr>
        <w:t>none</w:t>
      </w:r>
      <w:r>
        <w:t>. Итоговый набор правил отображен рис. 5.10 и выгл</w:t>
      </w:r>
      <w:r>
        <w:t>я</w:t>
      </w:r>
      <w:r>
        <w:t>дит следующим образом:</w:t>
      </w:r>
    </w:p>
    <w:p w:rsidR="00D12BD9" w:rsidRPr="00A958C5" w:rsidRDefault="00D12BD9" w:rsidP="00D12BD9">
      <w:pPr>
        <w:numPr>
          <w:ilvl w:val="0"/>
          <w:numId w:val="5"/>
        </w:numPr>
        <w:ind w:left="0" w:firstLine="284"/>
      </w:pPr>
      <w:r>
        <w:rPr>
          <w:lang w:val="en-US"/>
        </w:rPr>
        <w:t>If</w:t>
      </w:r>
      <w:r w:rsidRPr="00A958C5">
        <w:t xml:space="preserve">  (</w:t>
      </w:r>
      <w:r>
        <w:t xml:space="preserve">сервис </w:t>
      </w:r>
      <w:r>
        <w:rPr>
          <w:lang w:val="en-US"/>
        </w:rPr>
        <w:t>is</w:t>
      </w:r>
      <w:r w:rsidRPr="00A958C5">
        <w:t xml:space="preserve"> </w:t>
      </w:r>
      <w:r>
        <w:t xml:space="preserve">плохой) </w:t>
      </w:r>
      <w:r>
        <w:rPr>
          <w:lang w:val="en-US"/>
        </w:rPr>
        <w:t>or</w:t>
      </w:r>
      <w:r w:rsidRPr="00A958C5">
        <w:t xml:space="preserve"> </w:t>
      </w:r>
      <w:r>
        <w:t xml:space="preserve">(еда </w:t>
      </w:r>
      <w:r>
        <w:rPr>
          <w:lang w:val="en-US"/>
        </w:rPr>
        <w:t>is</w:t>
      </w:r>
      <w:r w:rsidRPr="00A958C5">
        <w:t xml:space="preserve"> </w:t>
      </w:r>
      <w:r>
        <w:t>подгоревшая</w:t>
      </w:r>
      <w:r w:rsidRPr="00A958C5">
        <w:t xml:space="preserve">) </w:t>
      </w:r>
      <w:r>
        <w:rPr>
          <w:lang w:val="en-US"/>
        </w:rPr>
        <w:t>then</w:t>
      </w:r>
      <w:r w:rsidRPr="00A958C5">
        <w:t xml:space="preserve"> (</w:t>
      </w:r>
      <w:r>
        <w:t xml:space="preserve">чаевые </w:t>
      </w:r>
      <w:r>
        <w:rPr>
          <w:lang w:val="en-US"/>
        </w:rPr>
        <w:t>is</w:t>
      </w:r>
      <w:r w:rsidRPr="00A958C5">
        <w:t xml:space="preserve"> </w:t>
      </w:r>
      <w:r>
        <w:t>малые</w:t>
      </w:r>
      <w:r w:rsidRPr="00A958C5">
        <w:t>) (1)</w:t>
      </w:r>
    </w:p>
    <w:p w:rsidR="00D12BD9" w:rsidRDefault="00D12BD9" w:rsidP="00D12BD9">
      <w:pPr>
        <w:numPr>
          <w:ilvl w:val="0"/>
          <w:numId w:val="5"/>
        </w:numPr>
        <w:ind w:left="0" w:firstLine="284"/>
      </w:pPr>
      <w:r>
        <w:rPr>
          <w:lang w:val="en-US"/>
        </w:rPr>
        <w:t>If</w:t>
      </w:r>
      <w:r w:rsidRPr="00A958C5">
        <w:t xml:space="preserve"> (</w:t>
      </w:r>
      <w:r>
        <w:t xml:space="preserve">сервис </w:t>
      </w:r>
      <w:r>
        <w:rPr>
          <w:lang w:val="en-US"/>
        </w:rPr>
        <w:t>is</w:t>
      </w:r>
      <w:r w:rsidRPr="00A958C5">
        <w:t xml:space="preserve"> </w:t>
      </w:r>
      <w:r>
        <w:t xml:space="preserve">хороший) </w:t>
      </w:r>
      <w:r>
        <w:rPr>
          <w:lang w:val="en-US"/>
        </w:rPr>
        <w:t>then</w:t>
      </w:r>
      <w:r w:rsidRPr="00A958C5">
        <w:t xml:space="preserve"> </w:t>
      </w:r>
      <w:r>
        <w:t xml:space="preserve">(чаевые </w:t>
      </w:r>
      <w:r>
        <w:rPr>
          <w:lang w:val="en-US"/>
        </w:rPr>
        <w:t>is</w:t>
      </w:r>
      <w:r w:rsidRPr="00A958C5">
        <w:t xml:space="preserve"> </w:t>
      </w:r>
      <w:r>
        <w:t>средние) (1)</w:t>
      </w:r>
    </w:p>
    <w:p w:rsidR="00D12BD9" w:rsidRDefault="00D12BD9" w:rsidP="00D12BD9">
      <w:pPr>
        <w:numPr>
          <w:ilvl w:val="0"/>
          <w:numId w:val="5"/>
        </w:numPr>
        <w:ind w:left="0" w:firstLine="284"/>
      </w:pPr>
      <w:r>
        <w:rPr>
          <w:lang w:val="en-US"/>
        </w:rPr>
        <w:t>If</w:t>
      </w:r>
      <w:r w:rsidRPr="00A958C5">
        <w:t xml:space="preserve"> (</w:t>
      </w:r>
      <w:r>
        <w:t xml:space="preserve">сервис </w:t>
      </w:r>
      <w:r>
        <w:rPr>
          <w:lang w:val="en-US"/>
        </w:rPr>
        <w:t>is</w:t>
      </w:r>
      <w:r w:rsidRPr="00A958C5">
        <w:t xml:space="preserve"> </w:t>
      </w:r>
      <w:r>
        <w:t xml:space="preserve">отличный) или (еда </w:t>
      </w:r>
      <w:r>
        <w:rPr>
          <w:lang w:val="en-US"/>
        </w:rPr>
        <w:t>is</w:t>
      </w:r>
      <w:r w:rsidRPr="00A958C5">
        <w:t xml:space="preserve"> </w:t>
      </w:r>
      <w:r>
        <w:t xml:space="preserve">превосходная) </w:t>
      </w:r>
      <w:r>
        <w:rPr>
          <w:lang w:val="en-US"/>
        </w:rPr>
        <w:t>then</w:t>
      </w:r>
      <w:r w:rsidRPr="00A958C5">
        <w:t xml:space="preserve"> </w:t>
      </w:r>
      <w:r>
        <w:t xml:space="preserve">(чаевые </w:t>
      </w:r>
      <w:r>
        <w:rPr>
          <w:lang w:val="en-US"/>
        </w:rPr>
        <w:t>is</w:t>
      </w:r>
      <w:r w:rsidRPr="00A958C5">
        <w:t xml:space="preserve"> </w:t>
      </w:r>
      <w:r>
        <w:t>щедрые) (1)</w:t>
      </w:r>
    </w:p>
    <w:p w:rsidR="00D12BD9" w:rsidRDefault="00D12BD9" w:rsidP="00D12BD9">
      <w:pPr>
        <w:ind w:left="284"/>
      </w:pPr>
      <w:r>
        <w:t xml:space="preserve">Такая (подробная, </w:t>
      </w:r>
      <w:r>
        <w:rPr>
          <w:lang w:val="en-US"/>
        </w:rPr>
        <w:t>verbose</w:t>
      </w:r>
      <w:r>
        <w:t>) запись представляется достаточно понятной; единица в скобках после каждого правила указывает его "вес" (</w:t>
      </w:r>
      <w:proofErr w:type="spellStart"/>
      <w:r>
        <w:t>Weight</w:t>
      </w:r>
      <w:proofErr w:type="spellEnd"/>
      <w:r>
        <w:t>), т.е. значимость прав</w:t>
      </w:r>
      <w:r>
        <w:t>и</w:t>
      </w:r>
      <w:r>
        <w:t>ла. Данный вес можно менять, используя соответствующее поле в левой нижней части окна редактора правил. Правила представимы и в других формах: символической (</w:t>
      </w:r>
      <w:r>
        <w:rPr>
          <w:lang w:val="en-US"/>
        </w:rPr>
        <w:t>symbolic</w:t>
      </w:r>
      <w:r w:rsidRPr="00A958C5">
        <w:t xml:space="preserve">) </w:t>
      </w:r>
      <w:r>
        <w:t>и индексной (</w:t>
      </w:r>
      <w:r>
        <w:rPr>
          <w:lang w:val="en-US"/>
        </w:rPr>
        <w:t>indexed</w:t>
      </w:r>
      <w:r w:rsidRPr="00A958C5">
        <w:t>)</w:t>
      </w:r>
      <w:r>
        <w:t>, при этом переход от одной формы к другой происх</w:t>
      </w:r>
      <w:r>
        <w:t>о</w:t>
      </w:r>
      <w:r>
        <w:t xml:space="preserve">дит через опции пункта меню редактора правил </w:t>
      </w:r>
      <w:r>
        <w:rPr>
          <w:lang w:val="en-US"/>
        </w:rPr>
        <w:t>Options</w:t>
      </w:r>
      <w:r w:rsidRPr="00A958C5">
        <w:t>/</w:t>
      </w:r>
      <w:r>
        <w:rPr>
          <w:lang w:val="en-US"/>
        </w:rPr>
        <w:t>Format</w:t>
      </w:r>
      <w:r>
        <w:t>. Вот как выглядят ра</w:t>
      </w:r>
      <w:r>
        <w:t>с</w:t>
      </w:r>
      <w:r>
        <w:t>смотренные правила в символической форме:</w:t>
      </w:r>
    </w:p>
    <w:p w:rsidR="00D12BD9" w:rsidRDefault="00D12BD9" w:rsidP="00D12BD9">
      <w:pPr>
        <w:numPr>
          <w:ilvl w:val="0"/>
          <w:numId w:val="6"/>
        </w:numPr>
        <w:ind w:left="284" w:firstLine="567"/>
      </w:pPr>
      <w:r>
        <w:t>(сервис==плохой)</w:t>
      </w:r>
      <w:r w:rsidRPr="00A958C5">
        <w:t>|(</w:t>
      </w:r>
      <w:bookmarkStart w:id="1" w:name="_Hlk21541023"/>
      <w:r>
        <w:t>еда==подгоревшая</w:t>
      </w:r>
      <w:bookmarkEnd w:id="1"/>
      <w:r>
        <w:t>)=</w:t>
      </w:r>
      <w:r w:rsidRPr="00A958C5">
        <w:t>&gt;(</w:t>
      </w:r>
      <w:r>
        <w:t>чаевые=малые) (1)</w:t>
      </w:r>
    </w:p>
    <w:p w:rsidR="00D12BD9" w:rsidRDefault="00D12BD9" w:rsidP="00D12BD9">
      <w:pPr>
        <w:numPr>
          <w:ilvl w:val="0"/>
          <w:numId w:val="6"/>
        </w:numPr>
        <w:ind w:left="284" w:firstLine="567"/>
      </w:pPr>
      <w:r>
        <w:t>(сервис==хороший)</w:t>
      </w:r>
      <w:r>
        <w:rPr>
          <w:lang w:val="en-US"/>
        </w:rPr>
        <w:t xml:space="preserve">  </w:t>
      </w:r>
      <w:r>
        <w:t>=</w:t>
      </w:r>
      <w:r>
        <w:rPr>
          <w:lang w:val="en-US"/>
        </w:rPr>
        <w:t>&gt;(</w:t>
      </w:r>
      <w:r>
        <w:t>чаевые=средние) (1)</w:t>
      </w:r>
    </w:p>
    <w:p w:rsidR="00D12BD9" w:rsidRDefault="00D12BD9" w:rsidP="00D12BD9">
      <w:pPr>
        <w:numPr>
          <w:ilvl w:val="0"/>
          <w:numId w:val="6"/>
        </w:numPr>
        <w:ind w:left="284" w:firstLine="567"/>
      </w:pPr>
      <w:r>
        <w:t>(сервис==отличный)</w:t>
      </w:r>
      <w:r w:rsidRPr="00A958C5">
        <w:t>|(</w:t>
      </w:r>
      <w:r>
        <w:t>еда==превосходная)</w:t>
      </w:r>
      <w:r w:rsidRPr="00A958C5">
        <w:t>=&gt;(</w:t>
      </w:r>
      <w:r>
        <w:t>чаевые=щедрые) (1)</w:t>
      </w:r>
      <w:r w:rsidRPr="00A958C5">
        <w:t xml:space="preserve"> </w:t>
      </w:r>
    </w:p>
    <w:p w:rsidR="00D12BD9" w:rsidRDefault="00D12BD9" w:rsidP="00D12BD9">
      <w:pPr>
        <w:ind w:left="284"/>
      </w:pPr>
      <w:r>
        <w:t>По-видимому, здесь тоже понятно все.</w:t>
      </w:r>
    </w:p>
    <w:p w:rsidR="00D12BD9" w:rsidRDefault="00D12BD9" w:rsidP="00D12BD9">
      <w:pPr>
        <w:ind w:left="284"/>
      </w:pPr>
      <w:r>
        <w:lastRenderedPageBreak/>
        <w:t>Наконец, самый сжатый формат представления правил - индексный - является тем форматом, который в действительности используется программой. В этом формате приведенные правила выглядят так:</w:t>
      </w:r>
    </w:p>
    <w:p w:rsidR="00D12BD9" w:rsidRDefault="00D12BD9" w:rsidP="00D12BD9">
      <w:pPr>
        <w:ind w:left="284"/>
      </w:pPr>
      <w:r>
        <w:t>1 1, 1 (1): 2</w:t>
      </w:r>
    </w:p>
    <w:p w:rsidR="00D12BD9" w:rsidRDefault="00D12BD9" w:rsidP="00D12BD9">
      <w:pPr>
        <w:ind w:left="284"/>
      </w:pPr>
      <w:r>
        <w:t>2 0, 2 (1): 2</w:t>
      </w:r>
    </w:p>
    <w:p w:rsidR="00D12BD9" w:rsidRDefault="00D12BD9" w:rsidP="00D12BD9">
      <w:pPr>
        <w:ind w:left="284"/>
      </w:pPr>
      <w:r>
        <w:t>3 2, 3 (1): 2</w:t>
      </w:r>
    </w:p>
    <w:p w:rsidR="00D12BD9" w:rsidRDefault="00D12BD9" w:rsidP="00D12BD9">
      <w:pPr>
        <w:ind w:left="284"/>
      </w:pPr>
      <w:r>
        <w:t>Здесь первая колонка относится к первой входной переменно</w:t>
      </w:r>
      <w:proofErr w:type="gramStart"/>
      <w:r>
        <w:t>й(</w:t>
      </w:r>
      <w:proofErr w:type="gramEnd"/>
      <w:r>
        <w:t>соответственно, первое, второе или третье возможное значение), вторая - ко второй, третья (после зап</w:t>
      </w:r>
      <w:r>
        <w:t>я</w:t>
      </w:r>
      <w:r>
        <w:t>той) - к выходной переменной, цифра в скобках показывает вес правила и последняя цифра (после двоеточия) - на тип "связки" (1 для "И", 2 для "ИЛИ").</w:t>
      </w:r>
    </w:p>
    <w:p w:rsidR="00D12BD9" w:rsidRDefault="00D12BD9" w:rsidP="00D12BD9">
      <w:pPr>
        <w:ind w:left="284"/>
      </w:pPr>
      <w:r>
        <w:t xml:space="preserve">На этом, собственно, конструирование экспертной системы закончено. </w:t>
      </w:r>
      <w:proofErr w:type="gramStart"/>
      <w:r>
        <w:t>Сохраним ее на диске под выбранном именем (</w:t>
      </w:r>
      <w:proofErr w:type="spellStart"/>
      <w:r>
        <w:t>tip</w:t>
      </w:r>
      <w:proofErr w:type="spellEnd"/>
      <w:r>
        <w:t>).</w:t>
      </w:r>
      <w:proofErr w:type="gramEnd"/>
    </w:p>
    <w:p w:rsidR="00D12BD9" w:rsidRDefault="00D12BD9" w:rsidP="00D12BD9">
      <w:pPr>
        <w:pStyle w:val="picyako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400040" cy="44323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D9" w:rsidRDefault="00D12BD9" w:rsidP="00D12BD9">
      <w:pPr>
        <w:pStyle w:val="picnazv"/>
      </w:pPr>
    </w:p>
    <w:p w:rsidR="00D12BD9" w:rsidRDefault="00D12BD9" w:rsidP="00D12BD9">
      <w:pPr>
        <w:ind w:firstLine="0"/>
        <w:jc w:val="center"/>
      </w:pPr>
      <w:r>
        <w:rPr>
          <w:rStyle w:val="picnomer"/>
          <w:b w:val="0"/>
        </w:rPr>
        <w:t>Рис. 5.10.</w:t>
      </w:r>
      <w:r>
        <w:t xml:space="preserve"> Итоговый набор правил в задаче о чаевых</w:t>
      </w:r>
    </w:p>
    <w:p w:rsidR="00D12BD9" w:rsidRDefault="00D12BD9" w:rsidP="00D12BD9">
      <w:pPr>
        <w:ind w:firstLine="0"/>
        <w:jc w:val="center"/>
      </w:pPr>
    </w:p>
    <w:p w:rsidR="00D12BD9" w:rsidRDefault="00D12BD9" w:rsidP="00D12BD9">
      <w:pPr>
        <w:numPr>
          <w:ilvl w:val="0"/>
          <w:numId w:val="7"/>
        </w:numPr>
      </w:pPr>
      <w:r>
        <w:t xml:space="preserve">Самое время теперь проверить систему в действии. Откроем (через пункт меню </w:t>
      </w:r>
      <w:r>
        <w:rPr>
          <w:lang w:val="en-US"/>
        </w:rPr>
        <w:t>View</w:t>
      </w:r>
      <w:r w:rsidRPr="00A958C5">
        <w:t>/</w:t>
      </w:r>
      <w:r>
        <w:rPr>
          <w:lang w:val="en-US"/>
        </w:rPr>
        <w:t>View</w:t>
      </w:r>
      <w:r w:rsidRPr="00A958C5">
        <w:t xml:space="preserve"> </w:t>
      </w:r>
      <w:r>
        <w:rPr>
          <w:lang w:val="en-US"/>
        </w:rPr>
        <w:t>rules</w:t>
      </w:r>
      <w:r w:rsidRPr="00A958C5">
        <w:t xml:space="preserve">...) </w:t>
      </w:r>
      <w:r>
        <w:t>окно просмотра правил и  установим значения переменных: се</w:t>
      </w:r>
      <w:r>
        <w:t>р</w:t>
      </w:r>
      <w:r>
        <w:t>вис=0 (т.е. никуда не годный), еда=10 (т.е. превосходная). Увидим ответ: чаевые=15 (т.е. средние). Ну что ж, с системой не поспоришь, надо платить (рис. 5.11).</w:t>
      </w:r>
      <w:r w:rsidRPr="00A958C5">
        <w:t xml:space="preserve"> </w:t>
      </w:r>
      <w:r>
        <w:t>Можно проверить и другие варианты. В частности (может быть, не без удивления), выяснится, что нашей системой обслуживание ценится больше, чем качество еды: при наборе "сервис=10, еда=3" система советует определить размер чаевых в 23.9%, в то время как набору "сервис=3, еда=10" размер чаевых по рекомендации системы - 16.6%  (от стоимости обеда). Впрочем, ничего удивительного здесь нет: это мы сами (не особе</w:t>
      </w:r>
      <w:r>
        <w:t>н</w:t>
      </w:r>
      <w:r>
        <w:t>но подозревая об этом) заложили в систему соответствующие знания в виде совоку</w:t>
      </w:r>
      <w:r>
        <w:t>п</w:t>
      </w:r>
      <w:r>
        <w:t xml:space="preserve">ности </w:t>
      </w:r>
      <w:r>
        <w:lastRenderedPageBreak/>
        <w:t>приведенных правил.</w:t>
      </w:r>
    </w:p>
    <w:p w:rsidR="00D12BD9" w:rsidRDefault="00D12BD9" w:rsidP="00D12BD9">
      <w:pPr>
        <w:pStyle w:val="picyako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400040" cy="44323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D9" w:rsidRDefault="00D12BD9" w:rsidP="00D12BD9">
      <w:pPr>
        <w:pStyle w:val="picnazv"/>
      </w:pPr>
    </w:p>
    <w:p w:rsidR="00D12BD9" w:rsidRDefault="00D12BD9" w:rsidP="00D12BD9">
      <w:pPr>
        <w:ind w:firstLine="0"/>
        <w:jc w:val="center"/>
      </w:pPr>
      <w:r>
        <w:rPr>
          <w:rStyle w:val="picnomer"/>
          <w:b w:val="0"/>
        </w:rPr>
        <w:t>Рис. 5.11.</w:t>
      </w:r>
      <w:r>
        <w:t xml:space="preserve"> Окно просмотра правил в задаче о чаевых</w:t>
      </w:r>
    </w:p>
    <w:p w:rsidR="00D12BD9" w:rsidRDefault="00D12BD9" w:rsidP="00D12BD9">
      <w:pPr>
        <w:ind w:firstLine="0"/>
        <w:jc w:val="center"/>
      </w:pPr>
    </w:p>
    <w:p w:rsidR="00D12BD9" w:rsidRDefault="00D12BD9" w:rsidP="00D12BD9">
      <w:pPr>
        <w:ind w:left="284"/>
      </w:pPr>
      <w:r>
        <w:t>Подтверждением отмеченной зависимости выходной переменной от входных может служить вид поверхности отклика, который представляется при в</w:t>
      </w:r>
      <w:r>
        <w:t>ы</w:t>
      </w:r>
      <w:r>
        <w:t xml:space="preserve">боре пункта меню </w:t>
      </w:r>
      <w:proofErr w:type="spellStart"/>
      <w:r>
        <w:t>View</w:t>
      </w:r>
      <w:proofErr w:type="spellEnd"/>
      <w:r>
        <w:t>/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(рис. 5.12); обратите внимание, что с п</w:t>
      </w:r>
      <w:r>
        <w:t>о</w:t>
      </w:r>
      <w:r>
        <w:t xml:space="preserve">мощью мышки график можно поворачивать во все стороны. </w:t>
      </w:r>
    </w:p>
    <w:p w:rsidR="00D12BD9" w:rsidRDefault="00D12BD9" w:rsidP="00D12BD9">
      <w:pPr>
        <w:pStyle w:val="picyako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400040" cy="4432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D9" w:rsidRDefault="00D12BD9" w:rsidP="00D12BD9">
      <w:pPr>
        <w:pStyle w:val="picnazv"/>
      </w:pPr>
    </w:p>
    <w:p w:rsidR="00D12BD9" w:rsidRDefault="00D12BD9" w:rsidP="00D12BD9">
      <w:pPr>
        <w:ind w:firstLine="0"/>
        <w:jc w:val="center"/>
      </w:pPr>
      <w:r>
        <w:rPr>
          <w:rStyle w:val="picnomer"/>
          <w:b w:val="0"/>
        </w:rPr>
        <w:t>Рис. 5.12.</w:t>
      </w:r>
      <w:r>
        <w:rPr>
          <w:rStyle w:val="picnomer"/>
        </w:rPr>
        <w:t xml:space="preserve"> </w:t>
      </w:r>
      <w:r>
        <w:t xml:space="preserve">Графический вид зависимости выходной переменной от </w:t>
      </w:r>
      <w:proofErr w:type="gramStart"/>
      <w:r>
        <w:t>входных</w:t>
      </w:r>
      <w:proofErr w:type="gramEnd"/>
    </w:p>
    <w:p w:rsidR="00D12BD9" w:rsidRDefault="00D12BD9" w:rsidP="00D12BD9">
      <w:pPr>
        <w:ind w:firstLine="0"/>
        <w:jc w:val="center"/>
      </w:pPr>
    </w:p>
    <w:p w:rsidR="00D12BD9" w:rsidRDefault="00D12BD9" w:rsidP="00D12BD9">
      <w:pPr>
        <w:ind w:left="284"/>
      </w:pPr>
      <w:r>
        <w:t>В открывшемся окне, меняя имена переменных  в полях ввода (X (</w:t>
      </w:r>
      <w:proofErr w:type="spellStart"/>
      <w:r>
        <w:t>input</w:t>
      </w:r>
      <w:proofErr w:type="spellEnd"/>
      <w:r>
        <w:t>) и Y(</w:t>
      </w:r>
      <w:proofErr w:type="spellStart"/>
      <w:r>
        <w:t>input</w:t>
      </w:r>
      <w:proofErr w:type="spellEnd"/>
      <w:r>
        <w:t>)) можно задать и просмотр одномерных зависимостей, например "чаевых" от "еды" (рис. 5.13).</w:t>
      </w:r>
    </w:p>
    <w:p w:rsidR="00D12BD9" w:rsidRDefault="00D12BD9" w:rsidP="00D12BD9">
      <w:pPr>
        <w:pStyle w:val="picyako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400040" cy="4432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D9" w:rsidRDefault="00D12BD9" w:rsidP="00D12BD9">
      <w:pPr>
        <w:pStyle w:val="picnazv"/>
      </w:pPr>
    </w:p>
    <w:p w:rsidR="00D12BD9" w:rsidRDefault="00D12BD9" w:rsidP="00D12BD9">
      <w:pPr>
        <w:ind w:firstLine="0"/>
        <w:jc w:val="center"/>
      </w:pPr>
      <w:r>
        <w:rPr>
          <w:rStyle w:val="picnomer"/>
          <w:b w:val="0"/>
        </w:rPr>
        <w:t>Рис. 5.13.</w:t>
      </w:r>
      <w:r>
        <w:t xml:space="preserve"> Одномерная зависимость размера чаевых от качества еды</w:t>
      </w:r>
    </w:p>
    <w:p w:rsidR="00D12BD9" w:rsidRDefault="00D12BD9" w:rsidP="00D12BD9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5.2.4. Экспорт и импорт результатов</w:t>
      </w:r>
    </w:p>
    <w:p w:rsidR="00D12BD9" w:rsidRPr="00A958C5" w:rsidRDefault="00D12BD9" w:rsidP="00D12BD9">
      <w:proofErr w:type="gramStart"/>
      <w:r>
        <w:t xml:space="preserve">Когда вы сохраняете созданную вами нечеткую систему, используя пунктов меню </w:t>
      </w:r>
      <w:r>
        <w:rPr>
          <w:lang w:val="en-US"/>
        </w:rPr>
        <w:t>File</w:t>
      </w:r>
      <w:r w:rsidRPr="00A958C5">
        <w:t>/</w:t>
      </w:r>
      <w:r>
        <w:rPr>
          <w:lang w:val="en-US"/>
        </w:rPr>
        <w:t>Save</w:t>
      </w:r>
      <w:r w:rsidRPr="00A958C5">
        <w:t xml:space="preserve"> </w:t>
      </w:r>
      <w:r>
        <w:rPr>
          <w:lang w:val="en-US"/>
        </w:rPr>
        <w:t>to</w:t>
      </w:r>
      <w:r w:rsidRPr="00A958C5">
        <w:t xml:space="preserve"> </w:t>
      </w:r>
      <w:r>
        <w:rPr>
          <w:lang w:val="en-US"/>
        </w:rPr>
        <w:t>disk</w:t>
      </w:r>
      <w:r>
        <w:t xml:space="preserve"> или </w:t>
      </w:r>
      <w:r>
        <w:rPr>
          <w:lang w:val="en-US"/>
        </w:rPr>
        <w:t>File</w:t>
      </w:r>
      <w:r w:rsidRPr="00A958C5">
        <w:t>/</w:t>
      </w:r>
      <w:r>
        <w:rPr>
          <w:lang w:val="en-US"/>
        </w:rPr>
        <w:t>Save</w:t>
      </w:r>
      <w:r w:rsidRPr="00A958C5">
        <w:t xml:space="preserve"> </w:t>
      </w:r>
      <w:r>
        <w:rPr>
          <w:lang w:val="en-US"/>
        </w:rPr>
        <w:t>to</w:t>
      </w:r>
      <w:r w:rsidRPr="00A958C5">
        <w:t xml:space="preserve"> </w:t>
      </w:r>
      <w:r>
        <w:rPr>
          <w:lang w:val="en-US"/>
        </w:rPr>
        <w:t>disk</w:t>
      </w:r>
      <w:r>
        <w:t xml:space="preserve"> </w:t>
      </w:r>
      <w:r>
        <w:rPr>
          <w:lang w:val="en-US"/>
        </w:rPr>
        <w:t>as</w:t>
      </w:r>
      <w:r>
        <w:t xml:space="preserve">..., на диске создается текстовый </w:t>
      </w:r>
      <w:r w:rsidRPr="00A958C5">
        <w:t xml:space="preserve"> (</w:t>
      </w:r>
      <w:r>
        <w:rPr>
          <w:lang w:val="en-US"/>
        </w:rPr>
        <w:t>ASCII</w:t>
      </w:r>
      <w:r w:rsidRPr="00A958C5">
        <w:t xml:space="preserve">) </w:t>
      </w:r>
      <w:r>
        <w:t>файл достаточно простого формата с расширением .</w:t>
      </w:r>
      <w:proofErr w:type="spellStart"/>
      <w:r>
        <w:rPr>
          <w:lang w:val="en-US"/>
        </w:rPr>
        <w:t>fis</w:t>
      </w:r>
      <w:proofErr w:type="spellEnd"/>
      <w:r>
        <w:t>, который можно просматривать, при нео</w:t>
      </w:r>
      <w:r>
        <w:t>б</w:t>
      </w:r>
      <w:r>
        <w:t xml:space="preserve">ходимости - редактировать - вне системы </w:t>
      </w:r>
      <w:r>
        <w:rPr>
          <w:lang w:val="en-US"/>
        </w:rPr>
        <w:t>MATLAB</w:t>
      </w:r>
      <w:r>
        <w:t>, а также использовать повторно при последующих сеансах работы с системой.</w:t>
      </w:r>
      <w:proofErr w:type="gramEnd"/>
      <w:r>
        <w:t xml:space="preserve"> О</w:t>
      </w:r>
      <w:r>
        <w:t>д</w:t>
      </w:r>
      <w:r>
        <w:t xml:space="preserve">нако сохранение с использованием пунктов </w:t>
      </w:r>
      <w:r>
        <w:rPr>
          <w:lang w:val="en-US"/>
        </w:rPr>
        <w:t>File</w:t>
      </w:r>
      <w:r w:rsidRPr="00A958C5">
        <w:t>/</w:t>
      </w:r>
      <w:r>
        <w:rPr>
          <w:lang w:val="en-US"/>
        </w:rPr>
        <w:t>Save</w:t>
      </w:r>
      <w:r w:rsidRPr="00A958C5">
        <w:t xml:space="preserve"> </w:t>
      </w:r>
      <w:r>
        <w:rPr>
          <w:lang w:val="en-US"/>
        </w:rPr>
        <w:t>to</w:t>
      </w:r>
      <w:r w:rsidRPr="00A958C5">
        <w:t xml:space="preserve"> </w:t>
      </w:r>
      <w:r>
        <w:rPr>
          <w:lang w:val="en-US"/>
        </w:rPr>
        <w:t>workspace</w:t>
      </w:r>
      <w:r w:rsidRPr="00A958C5">
        <w:t xml:space="preserve"> </w:t>
      </w:r>
      <w:r>
        <w:t xml:space="preserve">или </w:t>
      </w:r>
      <w:r>
        <w:rPr>
          <w:lang w:val="en-US"/>
        </w:rPr>
        <w:t>File</w:t>
      </w:r>
      <w:r w:rsidRPr="00A958C5">
        <w:t>/</w:t>
      </w:r>
      <w:r>
        <w:rPr>
          <w:lang w:val="en-US"/>
        </w:rPr>
        <w:t>Save</w:t>
      </w:r>
      <w:r w:rsidRPr="00A958C5">
        <w:t xml:space="preserve"> </w:t>
      </w:r>
      <w:r>
        <w:rPr>
          <w:lang w:val="en-US"/>
        </w:rPr>
        <w:t>to</w:t>
      </w:r>
      <w:r w:rsidRPr="00A958C5">
        <w:t xml:space="preserve"> </w:t>
      </w:r>
      <w:r>
        <w:rPr>
          <w:lang w:val="en-US"/>
        </w:rPr>
        <w:t>workspace</w:t>
      </w:r>
      <w:r>
        <w:t xml:space="preserve"> </w:t>
      </w:r>
      <w:r>
        <w:rPr>
          <w:lang w:val="en-US"/>
        </w:rPr>
        <w:t>as</w:t>
      </w:r>
      <w:r>
        <w:t xml:space="preserve">... на самом деле только "легализует" созданную вами систему (под каким-либо именем) в среде </w:t>
      </w:r>
      <w:r>
        <w:rPr>
          <w:lang w:val="en-US"/>
        </w:rPr>
        <w:t>MATLAB</w:t>
      </w:r>
      <w:r w:rsidRPr="00A958C5">
        <w:t xml:space="preserve"> </w:t>
      </w:r>
      <w:r>
        <w:t>в течение текущего сеанса работы и не д</w:t>
      </w:r>
      <w:r>
        <w:t>о</w:t>
      </w:r>
      <w:r>
        <w:t>пускает ее повторного использования в других сеансах.</w:t>
      </w:r>
    </w:p>
    <w:p w:rsidR="003724F8" w:rsidRPr="00D12BD9" w:rsidRDefault="003724F8"/>
    <w:sectPr w:rsidR="003724F8" w:rsidRPr="00D1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338EFB8"/>
    <w:lvl w:ilvl="0">
      <w:numFmt w:val="bullet"/>
      <w:lvlText w:val="*"/>
      <w:lvlJc w:val="left"/>
    </w:lvl>
  </w:abstractNum>
  <w:abstractNum w:abstractNumId="1">
    <w:nsid w:val="1600210B"/>
    <w:multiLevelType w:val="singleLevel"/>
    <w:tmpl w:val="F8E65C60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2">
    <w:nsid w:val="34026EAD"/>
    <w:multiLevelType w:val="singleLevel"/>
    <w:tmpl w:val="F71A5682"/>
    <w:lvl w:ilvl="0">
      <w:start w:val="4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3">
    <w:nsid w:val="63F325F9"/>
    <w:multiLevelType w:val="singleLevel"/>
    <w:tmpl w:val="F8E65C60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4">
    <w:nsid w:val="648F0639"/>
    <w:multiLevelType w:val="singleLevel"/>
    <w:tmpl w:val="F2789836"/>
    <w:lvl w:ilvl="0">
      <w:start w:val="3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5">
    <w:nsid w:val="6C2B781F"/>
    <w:multiLevelType w:val="singleLevel"/>
    <w:tmpl w:val="01C4055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75145865"/>
    <w:multiLevelType w:val="singleLevel"/>
    <w:tmpl w:val="E60AD08C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60F"/>
    <w:rsid w:val="001E3621"/>
    <w:rsid w:val="003724F8"/>
    <w:rsid w:val="00AB160F"/>
    <w:rsid w:val="00D12BD9"/>
    <w:rsid w:val="00F9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BD9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uk-UA"/>
    </w:rPr>
  </w:style>
  <w:style w:type="paragraph" w:styleId="3">
    <w:name w:val="heading 3"/>
    <w:basedOn w:val="a"/>
    <w:next w:val="a"/>
    <w:link w:val="30"/>
    <w:qFormat/>
    <w:rsid w:val="00D12BD9"/>
    <w:pPr>
      <w:keepNext/>
      <w:widowControl/>
      <w:spacing w:before="180"/>
      <w:ind w:left="284" w:firstLine="0"/>
      <w:jc w:val="center"/>
      <w:outlineLvl w:val="2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12BD9"/>
    <w:rPr>
      <w:rFonts w:ascii="Arial" w:eastAsia="Times New Roman" w:hAnsi="Arial" w:cs="Times New Roman"/>
      <w:b/>
      <w:sz w:val="24"/>
      <w:szCs w:val="20"/>
      <w:lang w:eastAsia="uk-UA"/>
    </w:rPr>
  </w:style>
  <w:style w:type="character" w:customStyle="1" w:styleId="picnomer">
    <w:name w:val="pic_nomer"/>
    <w:rsid w:val="00D12BD9"/>
    <w:rPr>
      <w:b/>
      <w:sz w:val="20"/>
    </w:rPr>
  </w:style>
  <w:style w:type="paragraph" w:customStyle="1" w:styleId="picyakor">
    <w:name w:val="pic_yakor"/>
    <w:basedOn w:val="a"/>
    <w:next w:val="picnazv"/>
    <w:rsid w:val="00D12BD9"/>
    <w:pPr>
      <w:widowControl/>
      <w:spacing w:before="240"/>
      <w:ind w:firstLine="0"/>
      <w:jc w:val="center"/>
    </w:pPr>
    <w:rPr>
      <w:sz w:val="20"/>
    </w:rPr>
  </w:style>
  <w:style w:type="paragraph" w:customStyle="1" w:styleId="picnazv">
    <w:name w:val="pic_nazv"/>
    <w:basedOn w:val="a"/>
    <w:next w:val="a"/>
    <w:rsid w:val="00D12BD9"/>
    <w:pPr>
      <w:widowControl/>
      <w:spacing w:after="240"/>
      <w:ind w:firstLine="0"/>
      <w:jc w:val="center"/>
    </w:pPr>
    <w:rPr>
      <w:sz w:val="18"/>
    </w:rPr>
  </w:style>
  <w:style w:type="paragraph" w:styleId="a3">
    <w:name w:val="Balloon Text"/>
    <w:basedOn w:val="a"/>
    <w:link w:val="a4"/>
    <w:uiPriority w:val="99"/>
    <w:semiHidden/>
    <w:unhideWhenUsed/>
    <w:rsid w:val="00D12B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2BD9"/>
    <w:rPr>
      <w:rFonts w:ascii="Tahoma" w:eastAsia="Times New Roman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BD9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uk-UA"/>
    </w:rPr>
  </w:style>
  <w:style w:type="paragraph" w:styleId="3">
    <w:name w:val="heading 3"/>
    <w:basedOn w:val="a"/>
    <w:next w:val="a"/>
    <w:link w:val="30"/>
    <w:qFormat/>
    <w:rsid w:val="00D12BD9"/>
    <w:pPr>
      <w:keepNext/>
      <w:widowControl/>
      <w:spacing w:before="180"/>
      <w:ind w:left="284" w:firstLine="0"/>
      <w:jc w:val="center"/>
      <w:outlineLvl w:val="2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12BD9"/>
    <w:rPr>
      <w:rFonts w:ascii="Arial" w:eastAsia="Times New Roman" w:hAnsi="Arial" w:cs="Times New Roman"/>
      <w:b/>
      <w:sz w:val="24"/>
      <w:szCs w:val="20"/>
      <w:lang w:eastAsia="uk-UA"/>
    </w:rPr>
  </w:style>
  <w:style w:type="character" w:customStyle="1" w:styleId="picnomer">
    <w:name w:val="pic_nomer"/>
    <w:rsid w:val="00D12BD9"/>
    <w:rPr>
      <w:b/>
      <w:sz w:val="20"/>
    </w:rPr>
  </w:style>
  <w:style w:type="paragraph" w:customStyle="1" w:styleId="picyakor">
    <w:name w:val="pic_yakor"/>
    <w:basedOn w:val="a"/>
    <w:next w:val="picnazv"/>
    <w:rsid w:val="00D12BD9"/>
    <w:pPr>
      <w:widowControl/>
      <w:spacing w:before="240"/>
      <w:ind w:firstLine="0"/>
      <w:jc w:val="center"/>
    </w:pPr>
    <w:rPr>
      <w:sz w:val="20"/>
    </w:rPr>
  </w:style>
  <w:style w:type="paragraph" w:customStyle="1" w:styleId="picnazv">
    <w:name w:val="pic_nazv"/>
    <w:basedOn w:val="a"/>
    <w:next w:val="a"/>
    <w:rsid w:val="00D12BD9"/>
    <w:pPr>
      <w:widowControl/>
      <w:spacing w:after="240"/>
      <w:ind w:firstLine="0"/>
      <w:jc w:val="center"/>
    </w:pPr>
    <w:rPr>
      <w:sz w:val="18"/>
    </w:rPr>
  </w:style>
  <w:style w:type="paragraph" w:styleId="a3">
    <w:name w:val="Balloon Text"/>
    <w:basedOn w:val="a"/>
    <w:link w:val="a4"/>
    <w:uiPriority w:val="99"/>
    <w:semiHidden/>
    <w:unhideWhenUsed/>
    <w:rsid w:val="00D12B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2BD9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</dc:creator>
  <cp:lastModifiedBy>Lis</cp:lastModifiedBy>
  <cp:revision>2</cp:revision>
  <dcterms:created xsi:type="dcterms:W3CDTF">2020-11-17T07:29:00Z</dcterms:created>
  <dcterms:modified xsi:type="dcterms:W3CDTF">2020-11-17T07:29:00Z</dcterms:modified>
</cp:coreProperties>
</file>