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FDF" w:rsidRPr="00467833" w:rsidRDefault="00490FDF" w:rsidP="00490FDF">
      <w:pPr>
        <w:jc w:val="center"/>
        <w:rPr>
          <w:rFonts w:ascii="Times New Roman" w:hAnsi="Times New Roman" w:cs="Times New Roman"/>
          <w:b/>
          <w:i/>
          <w:sz w:val="28"/>
          <w:szCs w:val="28"/>
          <w:lang w:val="uk-UA"/>
        </w:rPr>
      </w:pPr>
      <w:r w:rsidRPr="00467833">
        <w:rPr>
          <w:rFonts w:ascii="Times New Roman" w:hAnsi="Times New Roman" w:cs="Times New Roman"/>
          <w:b/>
          <w:i/>
          <w:sz w:val="28"/>
          <w:szCs w:val="28"/>
          <w:lang w:val="uk-UA"/>
        </w:rPr>
        <w:t>Системний аналіз та теорія прийняття рішень</w:t>
      </w:r>
    </w:p>
    <w:p w:rsidR="00490FDF" w:rsidRPr="00467833" w:rsidRDefault="00490FDF" w:rsidP="00490FDF">
      <w:pPr>
        <w:jc w:val="center"/>
        <w:rPr>
          <w:rFonts w:ascii="Times New Roman" w:hAnsi="Times New Roman" w:cs="Times New Roman"/>
          <w:i/>
          <w:sz w:val="28"/>
          <w:szCs w:val="28"/>
          <w:lang w:val="uk-UA"/>
        </w:rPr>
      </w:pPr>
      <w:r w:rsidRPr="00467833">
        <w:rPr>
          <w:rFonts w:ascii="Times New Roman" w:hAnsi="Times New Roman" w:cs="Times New Roman"/>
          <w:b/>
          <w:i/>
          <w:sz w:val="28"/>
          <w:szCs w:val="28"/>
          <w:lang w:val="uk-UA"/>
        </w:rPr>
        <w:t xml:space="preserve">                                              Практична робота 6                         </w:t>
      </w:r>
      <w:proofErr w:type="spellStart"/>
      <w:r w:rsidRPr="00467833">
        <w:rPr>
          <w:rFonts w:ascii="Times New Roman" w:hAnsi="Times New Roman" w:cs="Times New Roman"/>
          <w:i/>
          <w:sz w:val="28"/>
          <w:szCs w:val="28"/>
          <w:lang w:val="uk-UA"/>
        </w:rPr>
        <w:t>Пороскун</w:t>
      </w:r>
      <w:proofErr w:type="spellEnd"/>
      <w:r w:rsidRPr="00467833">
        <w:rPr>
          <w:rFonts w:ascii="Times New Roman" w:hAnsi="Times New Roman" w:cs="Times New Roman"/>
          <w:i/>
          <w:sz w:val="28"/>
          <w:szCs w:val="28"/>
          <w:lang w:val="uk-UA"/>
        </w:rPr>
        <w:t xml:space="preserve"> О.</w:t>
      </w:r>
    </w:p>
    <w:p w:rsidR="00490FDF" w:rsidRPr="00467833" w:rsidRDefault="00490FDF" w:rsidP="00490FDF">
      <w:pPr>
        <w:jc w:val="center"/>
        <w:rPr>
          <w:rFonts w:ascii="Times New Roman" w:hAnsi="Times New Roman" w:cs="Times New Roman"/>
          <w:i/>
          <w:sz w:val="28"/>
          <w:szCs w:val="28"/>
          <w:lang w:val="uk-UA"/>
        </w:rPr>
      </w:pPr>
      <w:r w:rsidRPr="00467833">
        <w:rPr>
          <w:rFonts w:ascii="Times New Roman" w:hAnsi="Times New Roman" w:cs="Times New Roman"/>
          <w:i/>
          <w:sz w:val="28"/>
          <w:szCs w:val="28"/>
          <w:lang w:val="uk-UA"/>
        </w:rPr>
        <w:t>Варіант 8</w:t>
      </w:r>
    </w:p>
    <w:p w:rsidR="00490FDF" w:rsidRPr="00467833" w:rsidRDefault="00490FDF" w:rsidP="00490FDF">
      <w:pPr>
        <w:jc w:val="center"/>
        <w:rPr>
          <w:rFonts w:ascii="Times New Roman" w:hAnsi="Times New Roman" w:cs="Times New Roman"/>
          <w:sz w:val="28"/>
          <w:szCs w:val="28"/>
          <w:lang w:val="uk-UA"/>
        </w:rPr>
      </w:pPr>
      <w:r w:rsidRPr="00467833">
        <w:rPr>
          <w:rFonts w:ascii="Times New Roman" w:hAnsi="Times New Roman" w:cs="Times New Roman"/>
          <w:sz w:val="28"/>
          <w:szCs w:val="28"/>
          <w:lang w:val="uk-UA"/>
        </w:rPr>
        <w:t>Метод аналізу ієрархій (</w:t>
      </w:r>
      <w:proofErr w:type="spellStart"/>
      <w:r w:rsidRPr="00467833">
        <w:rPr>
          <w:rFonts w:ascii="Times New Roman" w:hAnsi="Times New Roman" w:cs="Times New Roman"/>
          <w:sz w:val="28"/>
          <w:szCs w:val="28"/>
          <w:lang w:val="uk-UA"/>
        </w:rPr>
        <w:t>МАІ</w:t>
      </w:r>
      <w:proofErr w:type="spellEnd"/>
      <w:r w:rsidRPr="00467833">
        <w:rPr>
          <w:rFonts w:ascii="Times New Roman" w:hAnsi="Times New Roman" w:cs="Times New Roman"/>
          <w:sz w:val="28"/>
          <w:szCs w:val="28"/>
          <w:lang w:val="uk-UA"/>
        </w:rPr>
        <w:t>)</w:t>
      </w:r>
    </w:p>
    <w:p w:rsidR="00955586" w:rsidRPr="00467833" w:rsidRDefault="00710136" w:rsidP="005F6587">
      <w:pPr>
        <w:jc w:val="both"/>
        <w:rPr>
          <w:rFonts w:ascii="Times New Roman" w:hAnsi="Times New Roman" w:cs="Times New Roman"/>
          <w:sz w:val="28"/>
          <w:lang w:val="uk-UA"/>
        </w:rPr>
      </w:pPr>
      <w:r w:rsidRPr="00467833">
        <w:rPr>
          <w:rFonts w:ascii="Times New Roman" w:hAnsi="Times New Roman" w:cs="Times New Roman"/>
          <w:sz w:val="28"/>
          <w:lang w:val="uk-UA"/>
        </w:rPr>
        <w:t>Метод аналізу ієрархій (</w:t>
      </w:r>
      <w:proofErr w:type="spellStart"/>
      <w:r w:rsidRPr="00467833">
        <w:rPr>
          <w:rFonts w:ascii="Times New Roman" w:hAnsi="Times New Roman" w:cs="Times New Roman"/>
          <w:sz w:val="28"/>
          <w:lang w:val="uk-UA"/>
        </w:rPr>
        <w:t>МАІ</w:t>
      </w:r>
      <w:proofErr w:type="spellEnd"/>
      <w:r w:rsidRPr="00467833">
        <w:rPr>
          <w:rFonts w:ascii="Times New Roman" w:hAnsi="Times New Roman" w:cs="Times New Roman"/>
          <w:sz w:val="28"/>
          <w:lang w:val="uk-UA"/>
        </w:rPr>
        <w:t xml:space="preserve">) також заснований на використанні зважених середніх, проте в ньому застосовується більш надійний і узгоджений метод присвоєння оцінок і вагових коефіцієнтів. </w:t>
      </w:r>
      <w:proofErr w:type="spellStart"/>
      <w:r w:rsidRPr="00467833">
        <w:rPr>
          <w:rFonts w:ascii="Times New Roman" w:hAnsi="Times New Roman" w:cs="Times New Roman"/>
          <w:sz w:val="28"/>
          <w:lang w:val="uk-UA"/>
        </w:rPr>
        <w:t>МАІ</w:t>
      </w:r>
      <w:proofErr w:type="spellEnd"/>
      <w:r w:rsidRPr="00467833">
        <w:rPr>
          <w:rFonts w:ascii="Times New Roman" w:hAnsi="Times New Roman" w:cs="Times New Roman"/>
          <w:sz w:val="28"/>
          <w:lang w:val="uk-UA"/>
        </w:rPr>
        <w:t xml:space="preserve"> ґрунтується на попарному порівнянні альтернативних рішень за кожним критерієм. Потім проводиться аналогічний ряд порівнянь, щоб оцінити відносну важливість кожного критерію і таким чином визначити вагові коефіцієнти.</w:t>
      </w:r>
    </w:p>
    <w:p w:rsidR="005F6587" w:rsidRPr="00467833" w:rsidRDefault="005F6587" w:rsidP="00710136">
      <w:pPr>
        <w:jc w:val="both"/>
        <w:rPr>
          <w:rFonts w:ascii="Times New Roman" w:hAnsi="Times New Roman" w:cs="Times New Roman"/>
          <w:sz w:val="28"/>
          <w:lang w:val="uk-UA"/>
        </w:rPr>
      </w:pPr>
      <w:r w:rsidRPr="00467833">
        <w:rPr>
          <w:rFonts w:ascii="Times New Roman" w:hAnsi="Times New Roman" w:cs="Times New Roman"/>
          <w:sz w:val="28"/>
          <w:lang w:val="uk-UA"/>
        </w:rPr>
        <w:t xml:space="preserve">Основна процедура складається з наступних етапів: </w:t>
      </w:r>
    </w:p>
    <w:p w:rsidR="005F6587" w:rsidRPr="00467833" w:rsidRDefault="005F6587" w:rsidP="00710136">
      <w:pPr>
        <w:jc w:val="both"/>
        <w:rPr>
          <w:rFonts w:ascii="Times New Roman" w:hAnsi="Times New Roman" w:cs="Times New Roman"/>
          <w:sz w:val="28"/>
          <w:lang w:val="uk-UA"/>
        </w:rPr>
      </w:pPr>
      <w:r w:rsidRPr="00467833">
        <w:rPr>
          <w:rFonts w:ascii="Times New Roman" w:hAnsi="Times New Roman" w:cs="Times New Roman"/>
          <w:sz w:val="28"/>
          <w:lang w:val="uk-UA"/>
        </w:rPr>
        <w:t xml:space="preserve">1. Визначаються рейтинги альтернатив за кожним критерієм: </w:t>
      </w:r>
    </w:p>
    <w:p w:rsidR="005F6587" w:rsidRPr="00467833" w:rsidRDefault="005F6587" w:rsidP="005F6587">
      <w:pPr>
        <w:ind w:left="567"/>
        <w:jc w:val="both"/>
        <w:rPr>
          <w:rFonts w:ascii="Times New Roman" w:hAnsi="Times New Roman" w:cs="Times New Roman"/>
          <w:sz w:val="28"/>
          <w:lang w:val="uk-UA"/>
        </w:rPr>
      </w:pPr>
      <w:r w:rsidRPr="00467833">
        <w:rPr>
          <w:rFonts w:ascii="Times New Roman" w:hAnsi="Times New Roman" w:cs="Times New Roman"/>
          <w:sz w:val="28"/>
          <w:lang w:val="uk-UA"/>
        </w:rPr>
        <w:t xml:space="preserve">1.1. Створюється матриця попарних порівнянь за всіма критеріями; </w:t>
      </w:r>
    </w:p>
    <w:p w:rsidR="005F6587" w:rsidRPr="00467833" w:rsidRDefault="005F6587" w:rsidP="005F6587">
      <w:pPr>
        <w:ind w:left="567"/>
        <w:jc w:val="both"/>
        <w:rPr>
          <w:rFonts w:ascii="Times New Roman" w:hAnsi="Times New Roman" w:cs="Times New Roman"/>
          <w:sz w:val="28"/>
          <w:lang w:val="uk-UA"/>
        </w:rPr>
      </w:pPr>
      <w:r w:rsidRPr="00467833">
        <w:rPr>
          <w:rFonts w:ascii="Times New Roman" w:hAnsi="Times New Roman" w:cs="Times New Roman"/>
          <w:sz w:val="28"/>
          <w:lang w:val="uk-UA"/>
        </w:rPr>
        <w:t xml:space="preserve">1.2. Отримана матриця нормалізується; </w:t>
      </w:r>
    </w:p>
    <w:p w:rsidR="005F6587" w:rsidRPr="00467833" w:rsidRDefault="005F6587" w:rsidP="005F6587">
      <w:pPr>
        <w:ind w:left="567"/>
        <w:jc w:val="both"/>
        <w:rPr>
          <w:rFonts w:ascii="Times New Roman" w:hAnsi="Times New Roman" w:cs="Times New Roman"/>
          <w:sz w:val="28"/>
          <w:lang w:val="uk-UA"/>
        </w:rPr>
      </w:pPr>
      <w:r w:rsidRPr="00467833">
        <w:rPr>
          <w:rFonts w:ascii="Times New Roman" w:hAnsi="Times New Roman" w:cs="Times New Roman"/>
          <w:sz w:val="28"/>
          <w:lang w:val="uk-UA"/>
        </w:rPr>
        <w:t xml:space="preserve">1.3. Для отримання відповідних рейтингів усереднюються значення в кожному рядку; </w:t>
      </w:r>
    </w:p>
    <w:p w:rsidR="005F6587" w:rsidRPr="00467833" w:rsidRDefault="005F6587" w:rsidP="005F6587">
      <w:pPr>
        <w:ind w:left="567"/>
        <w:jc w:val="both"/>
        <w:rPr>
          <w:rFonts w:ascii="Times New Roman" w:hAnsi="Times New Roman" w:cs="Times New Roman"/>
          <w:sz w:val="28"/>
          <w:lang w:val="uk-UA"/>
        </w:rPr>
      </w:pPr>
      <w:r w:rsidRPr="00467833">
        <w:rPr>
          <w:rFonts w:ascii="Times New Roman" w:hAnsi="Times New Roman" w:cs="Times New Roman"/>
          <w:sz w:val="28"/>
          <w:lang w:val="uk-UA"/>
        </w:rPr>
        <w:t xml:space="preserve">1.4. Обчислюються і перевіряються коефіцієнти узгодженості; </w:t>
      </w:r>
    </w:p>
    <w:p w:rsidR="005F6587" w:rsidRPr="00467833" w:rsidRDefault="005F6587" w:rsidP="00710136">
      <w:pPr>
        <w:jc w:val="both"/>
        <w:rPr>
          <w:rFonts w:ascii="Times New Roman" w:hAnsi="Times New Roman" w:cs="Times New Roman"/>
          <w:sz w:val="28"/>
          <w:lang w:val="uk-UA"/>
        </w:rPr>
      </w:pPr>
      <w:r w:rsidRPr="00467833">
        <w:rPr>
          <w:rFonts w:ascii="Times New Roman" w:hAnsi="Times New Roman" w:cs="Times New Roman"/>
          <w:sz w:val="28"/>
          <w:lang w:val="uk-UA"/>
        </w:rPr>
        <w:t xml:space="preserve">2. Визначаються вагові коефіцієнти критеріїв: </w:t>
      </w:r>
    </w:p>
    <w:p w:rsidR="005F6587" w:rsidRPr="00467833" w:rsidRDefault="005F6587" w:rsidP="005F6587">
      <w:pPr>
        <w:ind w:left="567"/>
        <w:jc w:val="both"/>
        <w:rPr>
          <w:rFonts w:ascii="Times New Roman" w:hAnsi="Times New Roman" w:cs="Times New Roman"/>
          <w:sz w:val="28"/>
          <w:lang w:val="uk-UA"/>
        </w:rPr>
      </w:pPr>
      <w:r w:rsidRPr="00467833">
        <w:rPr>
          <w:rFonts w:ascii="Times New Roman" w:hAnsi="Times New Roman" w:cs="Times New Roman"/>
          <w:sz w:val="28"/>
          <w:lang w:val="uk-UA"/>
        </w:rPr>
        <w:t xml:space="preserve">2.1. Створюється матриця попарних порівнянь за всіма критеріями; </w:t>
      </w:r>
    </w:p>
    <w:p w:rsidR="005F6587" w:rsidRPr="00467833" w:rsidRDefault="005F6587" w:rsidP="005F6587">
      <w:pPr>
        <w:ind w:left="567"/>
        <w:jc w:val="both"/>
        <w:rPr>
          <w:rFonts w:ascii="Times New Roman" w:hAnsi="Times New Roman" w:cs="Times New Roman"/>
          <w:sz w:val="28"/>
          <w:lang w:val="uk-UA"/>
        </w:rPr>
      </w:pPr>
      <w:r w:rsidRPr="00467833">
        <w:rPr>
          <w:rFonts w:ascii="Times New Roman" w:hAnsi="Times New Roman" w:cs="Times New Roman"/>
          <w:sz w:val="28"/>
          <w:lang w:val="uk-UA"/>
        </w:rPr>
        <w:t xml:space="preserve">2.2. Отримана матриця нормалізується; </w:t>
      </w:r>
    </w:p>
    <w:p w:rsidR="005F6587" w:rsidRPr="00467833" w:rsidRDefault="005F6587" w:rsidP="005F6587">
      <w:pPr>
        <w:ind w:left="567"/>
        <w:jc w:val="both"/>
        <w:rPr>
          <w:rFonts w:ascii="Times New Roman" w:hAnsi="Times New Roman" w:cs="Times New Roman"/>
          <w:sz w:val="28"/>
          <w:lang w:val="uk-UA"/>
        </w:rPr>
      </w:pPr>
      <w:r w:rsidRPr="00467833">
        <w:rPr>
          <w:rFonts w:ascii="Times New Roman" w:hAnsi="Times New Roman" w:cs="Times New Roman"/>
          <w:sz w:val="28"/>
          <w:lang w:val="uk-UA"/>
        </w:rPr>
        <w:t xml:space="preserve">2.3. Для отримання вагових коефіцієнтів усереднюються значення в кожному рядку; </w:t>
      </w:r>
    </w:p>
    <w:p w:rsidR="005F6587" w:rsidRPr="00467833" w:rsidRDefault="005F6587" w:rsidP="005F6587">
      <w:pPr>
        <w:ind w:left="567"/>
        <w:jc w:val="both"/>
        <w:rPr>
          <w:rFonts w:ascii="Times New Roman" w:hAnsi="Times New Roman" w:cs="Times New Roman"/>
          <w:sz w:val="28"/>
          <w:lang w:val="uk-UA"/>
        </w:rPr>
      </w:pPr>
      <w:r w:rsidRPr="00467833">
        <w:rPr>
          <w:rFonts w:ascii="Times New Roman" w:hAnsi="Times New Roman" w:cs="Times New Roman"/>
          <w:sz w:val="28"/>
          <w:lang w:val="uk-UA"/>
        </w:rPr>
        <w:t xml:space="preserve">2.4. Обчислюються і перевіряються коефіцієнти узгодженості; </w:t>
      </w:r>
    </w:p>
    <w:p w:rsidR="00710136" w:rsidRPr="00467833" w:rsidRDefault="005F6587" w:rsidP="00710136">
      <w:pPr>
        <w:jc w:val="both"/>
        <w:rPr>
          <w:rFonts w:ascii="Times New Roman" w:hAnsi="Times New Roman" w:cs="Times New Roman"/>
          <w:sz w:val="28"/>
          <w:lang w:val="uk-UA"/>
        </w:rPr>
      </w:pPr>
      <w:r w:rsidRPr="00467833">
        <w:rPr>
          <w:rFonts w:ascii="Times New Roman" w:hAnsi="Times New Roman" w:cs="Times New Roman"/>
          <w:sz w:val="28"/>
          <w:lang w:val="uk-UA"/>
        </w:rPr>
        <w:t>3. Обчислюється зважений середній рейтинг для кожної альтернативи і вибирається рішення, яке набрало найбільшу кількість балів.</w:t>
      </w:r>
    </w:p>
    <w:p w:rsidR="005F6587" w:rsidRPr="00467833" w:rsidRDefault="005F6587" w:rsidP="00710136">
      <w:pPr>
        <w:jc w:val="both"/>
        <w:rPr>
          <w:rFonts w:ascii="Times New Roman" w:hAnsi="Times New Roman" w:cs="Times New Roman"/>
          <w:sz w:val="28"/>
          <w:lang w:val="uk-UA"/>
        </w:rPr>
      </w:pPr>
    </w:p>
    <w:p w:rsidR="005F6587" w:rsidRPr="00467833" w:rsidRDefault="005F6587" w:rsidP="00710136">
      <w:pPr>
        <w:jc w:val="both"/>
        <w:rPr>
          <w:rFonts w:ascii="Times New Roman" w:hAnsi="Times New Roman" w:cs="Times New Roman"/>
          <w:sz w:val="28"/>
          <w:lang w:val="uk-UA"/>
        </w:rPr>
      </w:pPr>
    </w:p>
    <w:p w:rsidR="005F6587" w:rsidRPr="00467833" w:rsidRDefault="005F6587" w:rsidP="00710136">
      <w:pPr>
        <w:jc w:val="both"/>
        <w:rPr>
          <w:rFonts w:ascii="Times New Roman" w:hAnsi="Times New Roman" w:cs="Times New Roman"/>
          <w:sz w:val="28"/>
          <w:lang w:val="uk-UA"/>
        </w:rPr>
      </w:pPr>
    </w:p>
    <w:p w:rsidR="000A043B" w:rsidRPr="00467833" w:rsidRDefault="000A043B" w:rsidP="00710136">
      <w:pPr>
        <w:jc w:val="center"/>
        <w:rPr>
          <w:rFonts w:ascii="Times New Roman" w:hAnsi="Times New Roman" w:cs="Times New Roman"/>
          <w:sz w:val="28"/>
          <w:lang w:val="uk-UA"/>
        </w:rPr>
      </w:pPr>
    </w:p>
    <w:p w:rsidR="000A043B" w:rsidRPr="00467833" w:rsidRDefault="000A043B" w:rsidP="00710136">
      <w:pPr>
        <w:jc w:val="center"/>
        <w:rPr>
          <w:rFonts w:ascii="Times New Roman" w:hAnsi="Times New Roman" w:cs="Times New Roman"/>
          <w:sz w:val="28"/>
          <w:lang w:val="uk-UA"/>
        </w:rPr>
      </w:pPr>
    </w:p>
    <w:p w:rsidR="00710136" w:rsidRPr="00467833" w:rsidRDefault="00710136" w:rsidP="00710136">
      <w:pPr>
        <w:jc w:val="center"/>
        <w:rPr>
          <w:rFonts w:ascii="Times New Roman" w:hAnsi="Times New Roman" w:cs="Times New Roman"/>
          <w:b/>
          <w:sz w:val="28"/>
          <w:lang w:val="uk-UA"/>
        </w:rPr>
      </w:pPr>
      <w:r w:rsidRPr="00467833">
        <w:rPr>
          <w:rFonts w:ascii="Times New Roman" w:hAnsi="Times New Roman" w:cs="Times New Roman"/>
          <w:b/>
          <w:sz w:val="28"/>
          <w:lang w:val="uk-UA"/>
        </w:rPr>
        <w:lastRenderedPageBreak/>
        <w:t>Постановка задачі</w:t>
      </w:r>
    </w:p>
    <w:p w:rsidR="00414142" w:rsidRPr="00467833" w:rsidRDefault="00BF3CC7" w:rsidP="00BF3CC7">
      <w:pPr>
        <w:jc w:val="both"/>
        <w:rPr>
          <w:rFonts w:ascii="Times New Roman" w:hAnsi="Times New Roman" w:cs="Times New Roman"/>
          <w:sz w:val="28"/>
          <w:lang w:val="uk-UA"/>
        </w:rPr>
      </w:pPr>
      <w:r w:rsidRPr="00467833">
        <w:rPr>
          <w:rFonts w:ascii="Times New Roman" w:hAnsi="Times New Roman" w:cs="Times New Roman"/>
          <w:sz w:val="28"/>
          <w:lang w:val="uk-UA"/>
        </w:rPr>
        <w:t xml:space="preserve">Продемонструємо застосування даної процедури на прикладі. Мережі кафе  «Петровські кав'ярні» потрібно вибрати найкращий пакет програмного забезпечення для прийому замовлень із пропонованих декількома постачальниками. Це завдання було доручено завідувачу відділу обслуговування клієнтів </w:t>
      </w:r>
      <w:proofErr w:type="spellStart"/>
      <w:r w:rsidRPr="00467833">
        <w:rPr>
          <w:rFonts w:ascii="Times New Roman" w:hAnsi="Times New Roman" w:cs="Times New Roman"/>
          <w:sz w:val="28"/>
          <w:lang w:val="uk-UA"/>
        </w:rPr>
        <w:t>Скобіну</w:t>
      </w:r>
      <w:proofErr w:type="spellEnd"/>
      <w:r w:rsidRPr="00467833">
        <w:rPr>
          <w:rFonts w:ascii="Times New Roman" w:hAnsi="Times New Roman" w:cs="Times New Roman"/>
          <w:sz w:val="28"/>
          <w:lang w:val="uk-UA"/>
        </w:rPr>
        <w:t xml:space="preserve"> Миколі Петровичу. Він виділив трьох постачальників, пропоноване програмне забезпечення яких </w:t>
      </w:r>
      <w:r w:rsidR="00414142" w:rsidRPr="00467833">
        <w:rPr>
          <w:rFonts w:ascii="Times New Roman" w:hAnsi="Times New Roman" w:cs="Times New Roman"/>
          <w:sz w:val="28"/>
          <w:lang w:val="uk-UA"/>
        </w:rPr>
        <w:t>зможе задовольнити основні потреби компанії</w:t>
      </w:r>
      <w:r w:rsidR="004A4130" w:rsidRPr="00467833">
        <w:rPr>
          <w:rFonts w:ascii="Times New Roman" w:hAnsi="Times New Roman" w:cs="Times New Roman"/>
          <w:sz w:val="28"/>
          <w:lang w:val="uk-UA"/>
        </w:rPr>
        <w:t xml:space="preserve"> </w:t>
      </w:r>
      <w:proofErr w:type="spellStart"/>
      <w:r w:rsidR="004A4130" w:rsidRPr="00467833">
        <w:rPr>
          <w:rFonts w:ascii="Times New Roman" w:hAnsi="Times New Roman" w:cs="Times New Roman"/>
          <w:sz w:val="28"/>
          <w:lang w:val="uk-UA"/>
        </w:rPr>
        <w:t>Reservation</w:t>
      </w:r>
      <w:proofErr w:type="spellEnd"/>
      <w:r w:rsidR="004A4130" w:rsidRPr="00467833">
        <w:rPr>
          <w:rFonts w:ascii="Times New Roman" w:hAnsi="Times New Roman" w:cs="Times New Roman"/>
          <w:sz w:val="28"/>
          <w:lang w:val="uk-UA"/>
        </w:rPr>
        <w:t xml:space="preserve"> Technologies (RT),</w:t>
      </w:r>
      <w:r w:rsidR="00414142" w:rsidRPr="00467833">
        <w:rPr>
          <w:rFonts w:ascii="Times New Roman" w:hAnsi="Times New Roman" w:cs="Times New Roman"/>
          <w:sz w:val="28"/>
          <w:lang w:val="uk-UA"/>
        </w:rPr>
        <w:t xml:space="preserve"> </w:t>
      </w:r>
      <w:r w:rsidR="004A4130" w:rsidRPr="00467833">
        <w:rPr>
          <w:rFonts w:ascii="Times New Roman" w:hAnsi="Times New Roman" w:cs="Times New Roman"/>
          <w:sz w:val="28"/>
          <w:lang w:val="uk-UA"/>
        </w:rPr>
        <w:t>«</w:t>
      </w:r>
      <w:r w:rsidR="00414142" w:rsidRPr="00467833">
        <w:rPr>
          <w:rFonts w:ascii="Times New Roman" w:hAnsi="Times New Roman" w:cs="Times New Roman"/>
          <w:sz w:val="28"/>
          <w:lang w:val="uk-UA"/>
        </w:rPr>
        <w:t>ІТ</w:t>
      </w:r>
      <w:r w:rsidR="009A59F3" w:rsidRPr="00467833">
        <w:rPr>
          <w:rFonts w:ascii="Times New Roman" w:hAnsi="Times New Roman" w:cs="Times New Roman"/>
          <w:sz w:val="28"/>
          <w:lang w:val="uk-UA"/>
        </w:rPr>
        <w:t xml:space="preserve"> </w:t>
      </w:r>
      <w:r w:rsidR="004A4130" w:rsidRPr="00467833">
        <w:rPr>
          <w:rFonts w:ascii="Times New Roman" w:hAnsi="Times New Roman" w:cs="Times New Roman"/>
          <w:sz w:val="28"/>
          <w:lang w:val="uk-UA"/>
        </w:rPr>
        <w:t>–</w:t>
      </w:r>
      <w:r w:rsidR="009A59F3" w:rsidRPr="00467833">
        <w:rPr>
          <w:rFonts w:ascii="Times New Roman" w:hAnsi="Times New Roman" w:cs="Times New Roman"/>
          <w:sz w:val="28"/>
          <w:lang w:val="uk-UA"/>
        </w:rPr>
        <w:t xml:space="preserve"> </w:t>
      </w:r>
      <w:proofErr w:type="spellStart"/>
      <w:r w:rsidR="004A4130" w:rsidRPr="00467833">
        <w:rPr>
          <w:rFonts w:ascii="Times New Roman" w:hAnsi="Times New Roman" w:cs="Times New Roman"/>
          <w:sz w:val="28"/>
          <w:lang w:val="uk-UA"/>
        </w:rPr>
        <w:t>Техностар</w:t>
      </w:r>
      <w:proofErr w:type="spellEnd"/>
      <w:r w:rsidR="004A4130" w:rsidRPr="00467833">
        <w:rPr>
          <w:rFonts w:ascii="Times New Roman" w:hAnsi="Times New Roman" w:cs="Times New Roman"/>
          <w:sz w:val="28"/>
          <w:lang w:val="uk-UA"/>
        </w:rPr>
        <w:t>» (ІТТ) та</w:t>
      </w:r>
      <w:r w:rsidR="00414142" w:rsidRPr="00467833">
        <w:rPr>
          <w:rFonts w:ascii="Times New Roman" w:hAnsi="Times New Roman" w:cs="Times New Roman"/>
          <w:sz w:val="28"/>
          <w:lang w:val="uk-UA"/>
        </w:rPr>
        <w:t xml:space="preserve"> </w:t>
      </w:r>
      <w:r w:rsidR="004A4130" w:rsidRPr="00467833">
        <w:rPr>
          <w:rFonts w:ascii="Times New Roman" w:hAnsi="Times New Roman" w:cs="Times New Roman"/>
          <w:sz w:val="28"/>
          <w:lang w:val="uk-UA"/>
        </w:rPr>
        <w:t>«Норд-Консалтинг»</w:t>
      </w:r>
      <w:r w:rsidR="00414142" w:rsidRPr="00467833">
        <w:rPr>
          <w:rFonts w:ascii="Times New Roman" w:hAnsi="Times New Roman" w:cs="Times New Roman"/>
          <w:sz w:val="28"/>
          <w:lang w:val="uk-UA"/>
        </w:rPr>
        <w:t xml:space="preserve"> (НК). Критерії, які він вважає важливими у виборі програмного забезпечення: </w:t>
      </w:r>
    </w:p>
    <w:p w:rsidR="00414142" w:rsidRPr="00467833" w:rsidRDefault="00414142" w:rsidP="000A043B">
      <w:pPr>
        <w:ind w:left="284"/>
        <w:jc w:val="both"/>
        <w:rPr>
          <w:rFonts w:ascii="Times New Roman" w:hAnsi="Times New Roman" w:cs="Times New Roman"/>
          <w:sz w:val="28"/>
          <w:lang w:val="uk-UA"/>
        </w:rPr>
      </w:pPr>
      <w:r w:rsidRPr="00467833">
        <w:rPr>
          <w:rFonts w:ascii="Times New Roman" w:hAnsi="Times New Roman" w:cs="Times New Roman"/>
          <w:sz w:val="28"/>
          <w:lang w:val="uk-UA"/>
        </w:rPr>
        <w:t xml:space="preserve">А. Загальна вартість програмного пакету; </w:t>
      </w:r>
    </w:p>
    <w:p w:rsidR="00414142" w:rsidRPr="00467833" w:rsidRDefault="00414142" w:rsidP="000A043B">
      <w:pPr>
        <w:ind w:left="284"/>
        <w:jc w:val="both"/>
        <w:rPr>
          <w:rFonts w:ascii="Times New Roman" w:hAnsi="Times New Roman" w:cs="Times New Roman"/>
          <w:sz w:val="28"/>
          <w:lang w:val="uk-UA"/>
        </w:rPr>
      </w:pPr>
      <w:r w:rsidRPr="00467833">
        <w:rPr>
          <w:rFonts w:ascii="Times New Roman" w:hAnsi="Times New Roman" w:cs="Times New Roman"/>
          <w:sz w:val="28"/>
          <w:lang w:val="uk-UA"/>
        </w:rPr>
        <w:t xml:space="preserve">Б. Наявність сервісного обслуговування протягом наступного року; </w:t>
      </w:r>
    </w:p>
    <w:p w:rsidR="00414142" w:rsidRPr="00467833" w:rsidRDefault="00414142" w:rsidP="000A043B">
      <w:pPr>
        <w:ind w:left="284"/>
        <w:jc w:val="both"/>
        <w:rPr>
          <w:rFonts w:ascii="Times New Roman" w:hAnsi="Times New Roman" w:cs="Times New Roman"/>
          <w:sz w:val="28"/>
          <w:lang w:val="uk-UA"/>
        </w:rPr>
      </w:pPr>
      <w:r w:rsidRPr="00467833">
        <w:rPr>
          <w:rFonts w:ascii="Times New Roman" w:hAnsi="Times New Roman" w:cs="Times New Roman"/>
          <w:sz w:val="28"/>
          <w:lang w:val="uk-UA"/>
        </w:rPr>
        <w:t xml:space="preserve">В. Ергономічність графічних інтерфейсів користувача; </w:t>
      </w:r>
    </w:p>
    <w:p w:rsidR="005F6587" w:rsidRPr="00467833" w:rsidRDefault="00414142" w:rsidP="000A043B">
      <w:pPr>
        <w:ind w:left="284"/>
        <w:jc w:val="both"/>
        <w:rPr>
          <w:rFonts w:ascii="Times New Roman" w:hAnsi="Times New Roman" w:cs="Times New Roman"/>
          <w:sz w:val="28"/>
          <w:lang w:val="uk-UA"/>
        </w:rPr>
      </w:pPr>
      <w:r w:rsidRPr="00467833">
        <w:rPr>
          <w:rFonts w:ascii="Times New Roman" w:hAnsi="Times New Roman" w:cs="Times New Roman"/>
          <w:sz w:val="28"/>
          <w:lang w:val="uk-UA"/>
        </w:rPr>
        <w:t>Г. Можливість адаптації системи під бізнес-процес «Петровських кав'ярень».</w:t>
      </w:r>
    </w:p>
    <w:p w:rsidR="00025645" w:rsidRPr="00467833" w:rsidRDefault="00025645" w:rsidP="000A043B">
      <w:pPr>
        <w:spacing w:before="600"/>
        <w:jc w:val="center"/>
        <w:rPr>
          <w:rFonts w:ascii="Times New Roman" w:hAnsi="Times New Roman" w:cs="Times New Roman"/>
          <w:b/>
          <w:sz w:val="28"/>
          <w:lang w:val="uk-UA"/>
        </w:rPr>
      </w:pPr>
      <w:r w:rsidRPr="00467833">
        <w:rPr>
          <w:rFonts w:ascii="Times New Roman" w:hAnsi="Times New Roman" w:cs="Times New Roman"/>
          <w:b/>
          <w:sz w:val="28"/>
          <w:lang w:val="uk-UA"/>
        </w:rPr>
        <w:t>Визначення рейтингу альтернатив за кожним критерієм</w:t>
      </w:r>
    </w:p>
    <w:p w:rsidR="00BF3CC7" w:rsidRPr="00467833" w:rsidRDefault="00025645" w:rsidP="00BF3CC7">
      <w:pPr>
        <w:jc w:val="both"/>
        <w:rPr>
          <w:rFonts w:ascii="Times New Roman" w:hAnsi="Times New Roman" w:cs="Times New Roman"/>
          <w:sz w:val="28"/>
          <w:lang w:val="uk-UA"/>
        </w:rPr>
      </w:pPr>
      <w:r w:rsidRPr="00467833">
        <w:rPr>
          <w:rFonts w:ascii="Times New Roman" w:hAnsi="Times New Roman" w:cs="Times New Roman"/>
          <w:sz w:val="28"/>
          <w:lang w:val="uk-UA"/>
        </w:rPr>
        <w:t xml:space="preserve">Перший крок процедури </w:t>
      </w:r>
      <w:proofErr w:type="spellStart"/>
      <w:r w:rsidRPr="00467833">
        <w:rPr>
          <w:rFonts w:ascii="Times New Roman" w:hAnsi="Times New Roman" w:cs="Times New Roman"/>
          <w:sz w:val="28"/>
          <w:lang w:val="uk-UA"/>
        </w:rPr>
        <w:t>МАІ</w:t>
      </w:r>
      <w:proofErr w:type="spellEnd"/>
      <w:r w:rsidRPr="00467833">
        <w:rPr>
          <w:rFonts w:ascii="Times New Roman" w:hAnsi="Times New Roman" w:cs="Times New Roman"/>
          <w:sz w:val="28"/>
          <w:lang w:val="uk-UA"/>
        </w:rPr>
        <w:t xml:space="preserve"> полягає в попарному порівнянні продавців за кожним критерієм. Для цього використовуємо стандартну шкалу п</w:t>
      </w:r>
      <w:r w:rsidR="00332DCC" w:rsidRPr="00467833">
        <w:rPr>
          <w:rFonts w:ascii="Times New Roman" w:hAnsi="Times New Roman" w:cs="Times New Roman"/>
          <w:sz w:val="28"/>
          <w:lang w:val="uk-UA"/>
        </w:rPr>
        <w:t>орівняння, яку містить Таблиця 1</w:t>
      </w:r>
      <w:r w:rsidRPr="00467833">
        <w:rPr>
          <w:rFonts w:ascii="Times New Roman" w:hAnsi="Times New Roman" w:cs="Times New Roman"/>
          <w:sz w:val="28"/>
          <w:lang w:val="uk-UA"/>
        </w:rPr>
        <w:t>.</w:t>
      </w:r>
    </w:p>
    <w:p w:rsidR="006A2229" w:rsidRPr="00467833" w:rsidRDefault="00332DCC" w:rsidP="007A0B0E">
      <w:pPr>
        <w:jc w:val="right"/>
        <w:rPr>
          <w:rFonts w:ascii="Times New Roman" w:hAnsi="Times New Roman" w:cs="Times New Roman"/>
          <w:b/>
          <w:sz w:val="28"/>
          <w:lang w:val="uk-UA"/>
        </w:rPr>
      </w:pPr>
      <w:r w:rsidRPr="00467833">
        <w:rPr>
          <w:rFonts w:ascii="Times New Roman" w:hAnsi="Times New Roman" w:cs="Times New Roman"/>
          <w:b/>
          <w:sz w:val="28"/>
          <w:lang w:val="uk-UA"/>
        </w:rPr>
        <w:t>Таблиця 1</w:t>
      </w:r>
      <w:r w:rsidR="006A2229" w:rsidRPr="00467833">
        <w:rPr>
          <w:rFonts w:ascii="Times New Roman" w:hAnsi="Times New Roman" w:cs="Times New Roman"/>
          <w:b/>
          <w:sz w:val="28"/>
          <w:lang w:val="uk-UA"/>
        </w:rPr>
        <w:t>. Шкала порівняння альтернатив за критеріями</w:t>
      </w:r>
    </w:p>
    <w:tbl>
      <w:tblPr>
        <w:tblStyle w:val="a3"/>
        <w:tblW w:w="0" w:type="auto"/>
        <w:jc w:val="center"/>
        <w:tblLook w:val="04A0"/>
      </w:tblPr>
      <w:tblGrid>
        <w:gridCol w:w="816"/>
        <w:gridCol w:w="2675"/>
      </w:tblGrid>
      <w:tr w:rsidR="006A2229" w:rsidRPr="00467833" w:rsidTr="007A0B0E">
        <w:trPr>
          <w:jc w:val="center"/>
        </w:trPr>
        <w:tc>
          <w:tcPr>
            <w:tcW w:w="0" w:type="auto"/>
            <w:vAlign w:val="center"/>
          </w:tcPr>
          <w:p w:rsidR="006A2229" w:rsidRPr="00467833" w:rsidRDefault="006A2229" w:rsidP="006A2229">
            <w:pPr>
              <w:jc w:val="center"/>
              <w:rPr>
                <w:rFonts w:ascii="Times New Roman" w:hAnsi="Times New Roman" w:cs="Times New Roman"/>
                <w:b/>
                <w:sz w:val="28"/>
                <w:lang w:val="uk-UA"/>
              </w:rPr>
            </w:pPr>
            <w:r w:rsidRPr="00467833">
              <w:rPr>
                <w:rFonts w:ascii="Times New Roman" w:hAnsi="Times New Roman" w:cs="Times New Roman"/>
                <w:b/>
                <w:sz w:val="28"/>
                <w:lang w:val="uk-UA"/>
              </w:rPr>
              <w:t>Ранг</w:t>
            </w:r>
          </w:p>
        </w:tc>
        <w:tc>
          <w:tcPr>
            <w:tcW w:w="0" w:type="auto"/>
            <w:vAlign w:val="center"/>
          </w:tcPr>
          <w:p w:rsidR="006A2229" w:rsidRPr="00467833" w:rsidRDefault="006A2229" w:rsidP="006A2229">
            <w:pPr>
              <w:jc w:val="center"/>
              <w:rPr>
                <w:rFonts w:ascii="Times New Roman" w:hAnsi="Times New Roman" w:cs="Times New Roman"/>
                <w:b/>
                <w:sz w:val="28"/>
                <w:lang w:val="uk-UA"/>
              </w:rPr>
            </w:pPr>
            <w:r w:rsidRPr="00467833">
              <w:rPr>
                <w:rFonts w:ascii="Times New Roman" w:hAnsi="Times New Roman" w:cs="Times New Roman"/>
                <w:b/>
                <w:sz w:val="28"/>
                <w:lang w:val="uk-UA"/>
              </w:rPr>
              <w:t>Опис</w:t>
            </w:r>
          </w:p>
        </w:tc>
      </w:tr>
      <w:tr w:rsidR="006A2229" w:rsidRPr="00467833" w:rsidTr="007A0B0E">
        <w:trPr>
          <w:jc w:val="center"/>
        </w:trPr>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1</w:t>
            </w:r>
          </w:p>
        </w:tc>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Однакова перевага</w:t>
            </w:r>
          </w:p>
        </w:tc>
      </w:tr>
      <w:tr w:rsidR="006A2229" w:rsidRPr="00467833" w:rsidTr="007A0B0E">
        <w:trPr>
          <w:jc w:val="center"/>
        </w:trPr>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3</w:t>
            </w:r>
          </w:p>
        </w:tc>
        <w:tc>
          <w:tcPr>
            <w:tcW w:w="0" w:type="auto"/>
            <w:vAlign w:val="center"/>
          </w:tcPr>
          <w:p w:rsidR="006A2229" w:rsidRPr="00467833" w:rsidRDefault="00336A94" w:rsidP="006A2229">
            <w:pPr>
              <w:jc w:val="center"/>
              <w:rPr>
                <w:rFonts w:ascii="Times New Roman" w:hAnsi="Times New Roman" w:cs="Times New Roman"/>
                <w:sz w:val="28"/>
                <w:lang w:val="uk-UA"/>
              </w:rPr>
            </w:pPr>
            <w:r>
              <w:rPr>
                <w:rFonts w:ascii="Times New Roman" w:hAnsi="Times New Roman" w:cs="Times New Roman"/>
                <w:sz w:val="28"/>
                <w:lang w:val="uk-UA"/>
              </w:rPr>
              <w:t>Помірна</w:t>
            </w:r>
            <w:r w:rsidR="006A2229" w:rsidRPr="00467833">
              <w:rPr>
                <w:rFonts w:ascii="Times New Roman" w:hAnsi="Times New Roman" w:cs="Times New Roman"/>
                <w:sz w:val="28"/>
                <w:lang w:val="uk-UA"/>
              </w:rPr>
              <w:t xml:space="preserve"> переваг</w:t>
            </w:r>
            <w:r>
              <w:rPr>
                <w:rFonts w:ascii="Times New Roman" w:hAnsi="Times New Roman" w:cs="Times New Roman"/>
                <w:sz w:val="28"/>
                <w:lang w:val="uk-UA"/>
              </w:rPr>
              <w:t>а</w:t>
            </w:r>
          </w:p>
        </w:tc>
      </w:tr>
      <w:tr w:rsidR="006A2229" w:rsidRPr="00467833" w:rsidTr="007A0B0E">
        <w:trPr>
          <w:jc w:val="center"/>
        </w:trPr>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5</w:t>
            </w:r>
          </w:p>
        </w:tc>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Явна перевага</w:t>
            </w:r>
          </w:p>
        </w:tc>
      </w:tr>
      <w:tr w:rsidR="006A2229" w:rsidRPr="00467833" w:rsidTr="007A0B0E">
        <w:trPr>
          <w:jc w:val="center"/>
        </w:trPr>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7</w:t>
            </w:r>
          </w:p>
        </w:tc>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Очевидна перевага</w:t>
            </w:r>
          </w:p>
        </w:tc>
      </w:tr>
      <w:tr w:rsidR="006A2229" w:rsidRPr="00467833" w:rsidTr="007A0B0E">
        <w:trPr>
          <w:jc w:val="center"/>
        </w:trPr>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9</w:t>
            </w:r>
          </w:p>
        </w:tc>
        <w:tc>
          <w:tcPr>
            <w:tcW w:w="0" w:type="auto"/>
            <w:vAlign w:val="center"/>
          </w:tcPr>
          <w:p w:rsidR="006A2229" w:rsidRPr="00467833" w:rsidRDefault="006A2229" w:rsidP="006A2229">
            <w:pPr>
              <w:jc w:val="center"/>
              <w:rPr>
                <w:rFonts w:ascii="Times New Roman" w:hAnsi="Times New Roman" w:cs="Times New Roman"/>
                <w:sz w:val="28"/>
                <w:lang w:val="uk-UA"/>
              </w:rPr>
            </w:pPr>
            <w:r w:rsidRPr="00467833">
              <w:rPr>
                <w:rFonts w:ascii="Times New Roman" w:hAnsi="Times New Roman" w:cs="Times New Roman"/>
                <w:sz w:val="28"/>
                <w:lang w:val="uk-UA"/>
              </w:rPr>
              <w:t>Абсолютна перевага</w:t>
            </w:r>
          </w:p>
        </w:tc>
      </w:tr>
    </w:tbl>
    <w:p w:rsidR="007A0B0E" w:rsidRPr="00467833" w:rsidRDefault="00AB1C6C" w:rsidP="00AB1C6C">
      <w:pPr>
        <w:spacing w:before="200"/>
        <w:jc w:val="both"/>
        <w:rPr>
          <w:rFonts w:ascii="Times New Roman" w:hAnsi="Times New Roman" w:cs="Times New Roman"/>
          <w:sz w:val="28"/>
          <w:lang w:val="uk-UA"/>
        </w:rPr>
      </w:pPr>
      <w:r w:rsidRPr="00467833">
        <w:rPr>
          <w:rFonts w:ascii="Times New Roman" w:hAnsi="Times New Roman" w:cs="Times New Roman"/>
          <w:sz w:val="28"/>
          <w:lang w:val="uk-UA"/>
        </w:rPr>
        <w:t>Також можна присвоювати значення рейтингу 2, 4, 6 і 8, які визначаються як середні від найближчих рейтингів.</w:t>
      </w:r>
    </w:p>
    <w:p w:rsidR="007A0B0E" w:rsidRPr="00467833" w:rsidRDefault="00C81157" w:rsidP="00C81157">
      <w:pPr>
        <w:jc w:val="both"/>
        <w:rPr>
          <w:rFonts w:ascii="Times New Roman" w:hAnsi="Times New Roman" w:cs="Times New Roman"/>
          <w:sz w:val="28"/>
          <w:lang w:val="uk-UA"/>
        </w:rPr>
      </w:pPr>
      <w:r w:rsidRPr="00467833">
        <w:rPr>
          <w:rFonts w:ascii="Times New Roman" w:hAnsi="Times New Roman" w:cs="Times New Roman"/>
          <w:sz w:val="28"/>
          <w:lang w:val="uk-UA"/>
        </w:rPr>
        <w:t xml:space="preserve">Почнемо з першого критерію (загальна вартість) і внесемо до аркуша «Вартість» робочої книги «Практична 6 </w:t>
      </w:r>
      <w:proofErr w:type="spellStart"/>
      <w:r w:rsidRPr="00467833">
        <w:rPr>
          <w:rFonts w:ascii="Times New Roman" w:hAnsi="Times New Roman" w:cs="Times New Roman"/>
          <w:sz w:val="28"/>
          <w:lang w:val="uk-UA"/>
        </w:rPr>
        <w:t>Пороскун</w:t>
      </w:r>
      <w:proofErr w:type="spellEnd"/>
      <w:r w:rsidRPr="00467833">
        <w:rPr>
          <w:rFonts w:ascii="Times New Roman" w:hAnsi="Times New Roman" w:cs="Times New Roman"/>
          <w:sz w:val="28"/>
          <w:lang w:val="uk-UA"/>
        </w:rPr>
        <w:t xml:space="preserve"> О. </w:t>
      </w:r>
      <w:proofErr w:type="spellStart"/>
      <w:r w:rsidRPr="00467833">
        <w:rPr>
          <w:rFonts w:ascii="Times New Roman" w:hAnsi="Times New Roman" w:cs="Times New Roman"/>
          <w:sz w:val="28"/>
          <w:lang w:val="uk-UA"/>
        </w:rPr>
        <w:t>ПМ</w:t>
      </w:r>
      <w:proofErr w:type="spellEnd"/>
      <w:r w:rsidRPr="00467833">
        <w:rPr>
          <w:rFonts w:ascii="Times New Roman" w:hAnsi="Times New Roman" w:cs="Times New Roman"/>
          <w:sz w:val="28"/>
          <w:lang w:val="uk-UA"/>
        </w:rPr>
        <w:t>-81» дані (див.</w:t>
      </w:r>
      <w:r w:rsidR="00301A6B" w:rsidRPr="00467833">
        <w:rPr>
          <w:rFonts w:ascii="Times New Roman" w:hAnsi="Times New Roman" w:cs="Times New Roman"/>
          <w:sz w:val="28"/>
          <w:lang w:val="uk-UA"/>
        </w:rPr>
        <w:t xml:space="preserve"> </w:t>
      </w:r>
      <w:r w:rsidR="007561D3" w:rsidRPr="00467833">
        <w:rPr>
          <w:rFonts w:ascii="Times New Roman" w:hAnsi="Times New Roman" w:cs="Times New Roman"/>
          <w:sz w:val="28"/>
          <w:lang w:val="uk-UA"/>
        </w:rPr>
        <w:t>малюнок 1, малюнок 2</w:t>
      </w:r>
      <w:r w:rsidRPr="00467833">
        <w:rPr>
          <w:rFonts w:ascii="Times New Roman" w:hAnsi="Times New Roman" w:cs="Times New Roman"/>
          <w:sz w:val="28"/>
          <w:lang w:val="uk-UA"/>
        </w:rPr>
        <w:t>).</w:t>
      </w:r>
    </w:p>
    <w:p w:rsidR="00C81157" w:rsidRPr="00467833" w:rsidRDefault="001D0815" w:rsidP="00A4544E">
      <w:pPr>
        <w:jc w:val="center"/>
        <w:rPr>
          <w:rFonts w:ascii="Times New Roman" w:hAnsi="Times New Roman" w:cs="Times New Roman"/>
          <w:sz w:val="28"/>
          <w:lang w:val="uk-UA"/>
        </w:rPr>
      </w:pPr>
      <w:r w:rsidRPr="00467833">
        <w:rPr>
          <w:rFonts w:ascii="Times New Roman" w:hAnsi="Times New Roman" w:cs="Times New Roman"/>
          <w:noProof/>
          <w:sz w:val="28"/>
          <w:lang w:val="uk-UA" w:eastAsia="ru-RU"/>
        </w:rPr>
        <w:lastRenderedPageBreak/>
        <w:drawing>
          <wp:inline distT="0" distB="0" distL="0" distR="0">
            <wp:extent cx="6210300" cy="3716694"/>
            <wp:effectExtent l="1905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srcRect/>
                    <a:stretch>
                      <a:fillRect/>
                    </a:stretch>
                  </pic:blipFill>
                  <pic:spPr bwMode="auto">
                    <a:xfrm>
                      <a:off x="0" y="0"/>
                      <a:ext cx="6210300" cy="3716694"/>
                    </a:xfrm>
                    <a:prstGeom prst="rect">
                      <a:avLst/>
                    </a:prstGeom>
                    <a:noFill/>
                    <a:ln w="9525">
                      <a:noFill/>
                      <a:miter lim="800000"/>
                      <a:headEnd/>
                      <a:tailEnd/>
                    </a:ln>
                  </pic:spPr>
                </pic:pic>
              </a:graphicData>
            </a:graphic>
          </wp:inline>
        </w:drawing>
      </w:r>
    </w:p>
    <w:p w:rsidR="00C81157" w:rsidRPr="00467833" w:rsidRDefault="007561D3" w:rsidP="00B0500D">
      <w:pPr>
        <w:jc w:val="center"/>
        <w:rPr>
          <w:rFonts w:ascii="Times New Roman" w:hAnsi="Times New Roman" w:cs="Times New Roman"/>
          <w:sz w:val="28"/>
          <w:lang w:val="uk-UA"/>
        </w:rPr>
      </w:pPr>
      <w:r w:rsidRPr="00467833">
        <w:rPr>
          <w:rFonts w:ascii="Times New Roman" w:hAnsi="Times New Roman" w:cs="Times New Roman"/>
          <w:sz w:val="28"/>
          <w:lang w:val="uk-UA"/>
        </w:rPr>
        <w:t>Малюнок 1</w:t>
      </w:r>
      <w:r w:rsidR="00C81157" w:rsidRPr="00467833">
        <w:rPr>
          <w:rFonts w:ascii="Times New Roman" w:hAnsi="Times New Roman" w:cs="Times New Roman"/>
          <w:sz w:val="28"/>
          <w:lang w:val="uk-UA"/>
        </w:rPr>
        <w:t xml:space="preserve">. Попарне порівняння </w:t>
      </w:r>
      <w:r w:rsidR="00BB446F" w:rsidRPr="00467833">
        <w:rPr>
          <w:rFonts w:ascii="Times New Roman" w:hAnsi="Times New Roman" w:cs="Times New Roman"/>
          <w:sz w:val="28"/>
          <w:lang w:val="uk-UA"/>
        </w:rPr>
        <w:t>щодо вартості</w:t>
      </w:r>
    </w:p>
    <w:p w:rsidR="00C81157" w:rsidRPr="00467833" w:rsidRDefault="00A4544E" w:rsidP="00B0500D">
      <w:pPr>
        <w:rPr>
          <w:rFonts w:ascii="Times New Roman" w:hAnsi="Times New Roman" w:cs="Times New Roman"/>
          <w:sz w:val="28"/>
          <w:lang w:val="uk-UA"/>
        </w:rPr>
      </w:pPr>
      <w:r w:rsidRPr="00467833">
        <w:rPr>
          <w:rFonts w:ascii="Times New Roman" w:hAnsi="Times New Roman" w:cs="Times New Roman"/>
          <w:noProof/>
          <w:sz w:val="28"/>
          <w:lang w:val="uk-UA" w:eastAsia="ru-RU"/>
        </w:rPr>
        <w:drawing>
          <wp:inline distT="0" distB="0" distL="0" distR="0">
            <wp:extent cx="6210300" cy="225014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210300" cy="2250145"/>
                    </a:xfrm>
                    <a:prstGeom prst="rect">
                      <a:avLst/>
                    </a:prstGeom>
                    <a:noFill/>
                    <a:ln w="9525">
                      <a:noFill/>
                      <a:miter lim="800000"/>
                      <a:headEnd/>
                      <a:tailEnd/>
                    </a:ln>
                  </pic:spPr>
                </pic:pic>
              </a:graphicData>
            </a:graphic>
          </wp:inline>
        </w:drawing>
      </w:r>
    </w:p>
    <w:p w:rsidR="00C81157" w:rsidRPr="00467833" w:rsidRDefault="007561D3" w:rsidP="00B0500D">
      <w:pPr>
        <w:jc w:val="center"/>
        <w:rPr>
          <w:rFonts w:ascii="Times New Roman" w:hAnsi="Times New Roman" w:cs="Times New Roman"/>
          <w:sz w:val="28"/>
          <w:lang w:val="uk-UA"/>
        </w:rPr>
      </w:pPr>
      <w:r w:rsidRPr="00467833">
        <w:rPr>
          <w:rFonts w:ascii="Times New Roman" w:hAnsi="Times New Roman" w:cs="Times New Roman"/>
          <w:sz w:val="28"/>
          <w:lang w:val="uk-UA"/>
        </w:rPr>
        <w:t>Малюнок 2</w:t>
      </w:r>
      <w:r w:rsidR="00C81157" w:rsidRPr="00467833">
        <w:rPr>
          <w:rFonts w:ascii="Times New Roman" w:hAnsi="Times New Roman" w:cs="Times New Roman"/>
          <w:sz w:val="28"/>
          <w:lang w:val="uk-UA"/>
        </w:rPr>
        <w:t xml:space="preserve">. Попарне порівняння </w:t>
      </w:r>
      <w:r w:rsidR="005716AC" w:rsidRPr="00467833">
        <w:rPr>
          <w:rFonts w:ascii="Times New Roman" w:hAnsi="Times New Roman" w:cs="Times New Roman"/>
          <w:sz w:val="28"/>
          <w:lang w:val="uk-UA"/>
        </w:rPr>
        <w:t xml:space="preserve">щодо вартості </w:t>
      </w:r>
      <w:r w:rsidR="00C81157" w:rsidRPr="00467833">
        <w:rPr>
          <w:rFonts w:ascii="Times New Roman" w:hAnsi="Times New Roman" w:cs="Times New Roman"/>
          <w:sz w:val="28"/>
          <w:lang w:val="uk-UA"/>
        </w:rPr>
        <w:t>(з формулами)</w:t>
      </w:r>
    </w:p>
    <w:p w:rsidR="007B2D81" w:rsidRPr="00467833" w:rsidRDefault="007B2D81" w:rsidP="00CD6EE8">
      <w:pPr>
        <w:jc w:val="both"/>
        <w:rPr>
          <w:rFonts w:ascii="Times New Roman" w:hAnsi="Times New Roman" w:cs="Times New Roman"/>
          <w:sz w:val="28"/>
          <w:lang w:val="uk-UA"/>
        </w:rPr>
      </w:pPr>
      <w:r w:rsidRPr="00467833">
        <w:rPr>
          <w:rFonts w:ascii="Times New Roman" w:hAnsi="Times New Roman" w:cs="Times New Roman"/>
          <w:sz w:val="28"/>
          <w:lang w:val="uk-UA"/>
        </w:rPr>
        <w:t xml:space="preserve">Обчислення коефіцієнта узгодженості складається з трьох етапів. </w:t>
      </w:r>
    </w:p>
    <w:p w:rsidR="007B2D81" w:rsidRPr="00467833" w:rsidRDefault="007B2D81" w:rsidP="00CD6EE8">
      <w:pPr>
        <w:jc w:val="both"/>
        <w:rPr>
          <w:rFonts w:ascii="Times New Roman" w:hAnsi="Times New Roman" w:cs="Times New Roman"/>
          <w:sz w:val="28"/>
          <w:lang w:val="uk-UA"/>
        </w:rPr>
      </w:pPr>
      <w:r w:rsidRPr="00467833">
        <w:rPr>
          <w:rFonts w:ascii="Times New Roman" w:hAnsi="Times New Roman" w:cs="Times New Roman"/>
          <w:sz w:val="28"/>
          <w:lang w:val="uk-UA"/>
        </w:rPr>
        <w:t xml:space="preserve">1. Обчислюється міра узгодженості для кожної альтернативи; </w:t>
      </w:r>
    </w:p>
    <w:p w:rsidR="007B2D81" w:rsidRPr="00467833" w:rsidRDefault="007B2D81" w:rsidP="00CD6EE8">
      <w:pPr>
        <w:jc w:val="both"/>
        <w:rPr>
          <w:rFonts w:ascii="Times New Roman" w:hAnsi="Times New Roman" w:cs="Times New Roman"/>
          <w:sz w:val="28"/>
          <w:lang w:val="uk-UA"/>
        </w:rPr>
      </w:pPr>
      <w:r w:rsidRPr="00467833">
        <w:rPr>
          <w:rFonts w:ascii="Times New Roman" w:hAnsi="Times New Roman" w:cs="Times New Roman"/>
          <w:sz w:val="28"/>
          <w:lang w:val="uk-UA"/>
        </w:rPr>
        <w:t xml:space="preserve">2. Визначається індекс узгодженості (ІУ). </w:t>
      </w:r>
    </w:p>
    <w:p w:rsidR="00CD6EE8" w:rsidRPr="00467833" w:rsidRDefault="007B2D81" w:rsidP="00CD6EE8">
      <w:pPr>
        <w:jc w:val="both"/>
        <w:rPr>
          <w:rFonts w:ascii="Times New Roman" w:hAnsi="Times New Roman" w:cs="Times New Roman"/>
          <w:sz w:val="28"/>
          <w:lang w:val="uk-UA"/>
        </w:rPr>
      </w:pPr>
      <w:r w:rsidRPr="00467833">
        <w:rPr>
          <w:rFonts w:ascii="Times New Roman" w:hAnsi="Times New Roman" w:cs="Times New Roman"/>
          <w:sz w:val="28"/>
          <w:lang w:val="uk-UA"/>
        </w:rPr>
        <w:t xml:space="preserve">3. Обчислюється коефіцієнт узгодженості, як відношення ІУ/ІР, де ІР - </w:t>
      </w:r>
      <w:r w:rsidR="00350E89">
        <w:rPr>
          <w:rFonts w:ascii="Times New Roman" w:hAnsi="Times New Roman" w:cs="Times New Roman"/>
          <w:sz w:val="28"/>
          <w:lang w:val="uk-UA"/>
        </w:rPr>
        <w:t>і</w:t>
      </w:r>
      <w:r w:rsidRPr="00467833">
        <w:rPr>
          <w:rFonts w:ascii="Times New Roman" w:hAnsi="Times New Roman" w:cs="Times New Roman"/>
          <w:sz w:val="28"/>
          <w:lang w:val="uk-UA"/>
        </w:rPr>
        <w:t xml:space="preserve">ндекс </w:t>
      </w:r>
      <w:proofErr w:type="spellStart"/>
      <w:r w:rsidRPr="00467833">
        <w:rPr>
          <w:rFonts w:ascii="Times New Roman" w:hAnsi="Times New Roman" w:cs="Times New Roman"/>
          <w:sz w:val="28"/>
          <w:lang w:val="uk-UA"/>
        </w:rPr>
        <w:t>рандомізації</w:t>
      </w:r>
      <w:proofErr w:type="spellEnd"/>
      <w:r w:rsidRPr="00467833">
        <w:rPr>
          <w:rFonts w:ascii="Times New Roman" w:hAnsi="Times New Roman" w:cs="Times New Roman"/>
          <w:sz w:val="28"/>
          <w:lang w:val="uk-UA"/>
        </w:rPr>
        <w:t>.</w:t>
      </w:r>
    </w:p>
    <w:p w:rsidR="00CD6EE8" w:rsidRPr="00467833" w:rsidRDefault="007B2D81" w:rsidP="00CD6EE8">
      <w:pPr>
        <w:jc w:val="both"/>
        <w:rPr>
          <w:rFonts w:ascii="Times New Roman" w:hAnsi="Times New Roman" w:cs="Times New Roman"/>
          <w:sz w:val="28"/>
          <w:lang w:val="uk-UA"/>
        </w:rPr>
      </w:pPr>
      <w:r w:rsidRPr="00467833">
        <w:rPr>
          <w:rFonts w:ascii="Times New Roman" w:hAnsi="Times New Roman" w:cs="Times New Roman"/>
          <w:sz w:val="28"/>
          <w:lang w:val="uk-UA"/>
        </w:rPr>
        <w:t>Для обчислення індексу узгодженості визначається середня міра узгодженості всіх трьох альтернатив, з неї віднімається кількість альтернатив n і результат ділиться на (n–1). Індекс уз</w:t>
      </w:r>
      <w:r w:rsidR="00467833" w:rsidRPr="00467833">
        <w:rPr>
          <w:rFonts w:ascii="Times New Roman" w:hAnsi="Times New Roman" w:cs="Times New Roman"/>
          <w:sz w:val="28"/>
          <w:lang w:val="uk-UA"/>
        </w:rPr>
        <w:t>годженості ІУ</w:t>
      </w:r>
      <w:r w:rsidRPr="00467833">
        <w:rPr>
          <w:rFonts w:ascii="Times New Roman" w:hAnsi="Times New Roman" w:cs="Times New Roman"/>
          <w:sz w:val="28"/>
          <w:lang w:val="uk-UA"/>
        </w:rPr>
        <w:t xml:space="preserve"> показує малюнок 1 в комірці A17, його значення</w:t>
      </w:r>
      <w:r w:rsidR="00A02DC0" w:rsidRPr="00467833">
        <w:rPr>
          <w:rFonts w:ascii="Times New Roman" w:hAnsi="Times New Roman" w:cs="Times New Roman"/>
          <w:sz w:val="28"/>
          <w:lang w:val="uk-UA"/>
        </w:rPr>
        <w:t xml:space="preserve"> дорівнює 0,001. Останній етап визначення коефіцієнта узгодженості </w:t>
      </w:r>
      <w:r w:rsidR="00A02DC0" w:rsidRPr="00467833">
        <w:rPr>
          <w:rFonts w:ascii="Times New Roman" w:hAnsi="Times New Roman" w:cs="Times New Roman"/>
          <w:sz w:val="28"/>
          <w:lang w:val="uk-UA"/>
        </w:rPr>
        <w:lastRenderedPageBreak/>
        <w:t xml:space="preserve">полягає в поділ ІУ на індекс </w:t>
      </w:r>
      <w:proofErr w:type="spellStart"/>
      <w:r w:rsidR="00A02DC0" w:rsidRPr="00467833">
        <w:rPr>
          <w:rFonts w:ascii="Times New Roman" w:hAnsi="Times New Roman" w:cs="Times New Roman"/>
          <w:sz w:val="28"/>
          <w:lang w:val="uk-UA"/>
        </w:rPr>
        <w:t>рандомізації</w:t>
      </w:r>
      <w:proofErr w:type="spellEnd"/>
      <w:r w:rsidR="00A02DC0" w:rsidRPr="00467833">
        <w:rPr>
          <w:rFonts w:ascii="Times New Roman" w:hAnsi="Times New Roman" w:cs="Times New Roman"/>
          <w:sz w:val="28"/>
          <w:lang w:val="uk-UA"/>
        </w:rPr>
        <w:t xml:space="preserve"> ІР, значення якого для різних значень n обчислюються в методі </w:t>
      </w:r>
      <w:proofErr w:type="spellStart"/>
      <w:r w:rsidR="00A02DC0" w:rsidRPr="00467833">
        <w:rPr>
          <w:rFonts w:ascii="Times New Roman" w:hAnsi="Times New Roman" w:cs="Times New Roman"/>
          <w:sz w:val="28"/>
          <w:lang w:val="uk-UA"/>
        </w:rPr>
        <w:t>МАІ</w:t>
      </w:r>
      <w:proofErr w:type="spellEnd"/>
      <w:r w:rsidR="00A02DC0" w:rsidRPr="00467833">
        <w:rPr>
          <w:rFonts w:ascii="Times New Roman" w:hAnsi="Times New Roman" w:cs="Times New Roman"/>
          <w:sz w:val="28"/>
          <w:lang w:val="uk-UA"/>
        </w:rPr>
        <w:t xml:space="preserve"> спеціальним чином, як індекс узгодженості для </w:t>
      </w:r>
      <w:proofErr w:type="spellStart"/>
      <w:r w:rsidR="00A02DC0" w:rsidRPr="00467833">
        <w:rPr>
          <w:rFonts w:ascii="Times New Roman" w:hAnsi="Times New Roman" w:cs="Times New Roman"/>
          <w:sz w:val="28"/>
          <w:lang w:val="uk-UA"/>
        </w:rPr>
        <w:t>кососимметричних</w:t>
      </w:r>
      <w:proofErr w:type="spellEnd"/>
      <w:r w:rsidR="00A02DC0" w:rsidRPr="00467833">
        <w:rPr>
          <w:rFonts w:ascii="Times New Roman" w:hAnsi="Times New Roman" w:cs="Times New Roman"/>
          <w:sz w:val="28"/>
          <w:lang w:val="uk-UA"/>
        </w:rPr>
        <w:t xml:space="preserve"> матриць. Значення для використання в роботі наведені в таблиці нижче (див.</w:t>
      </w:r>
      <w:r w:rsidR="002B4561" w:rsidRPr="00467833">
        <w:rPr>
          <w:rFonts w:ascii="Times New Roman" w:hAnsi="Times New Roman" w:cs="Times New Roman"/>
          <w:sz w:val="28"/>
          <w:lang w:val="uk-UA"/>
        </w:rPr>
        <w:t xml:space="preserve"> </w:t>
      </w:r>
      <w:r w:rsidR="00A02DC0" w:rsidRPr="00467833">
        <w:rPr>
          <w:rFonts w:ascii="Times New Roman" w:hAnsi="Times New Roman" w:cs="Times New Roman"/>
          <w:sz w:val="28"/>
          <w:lang w:val="uk-UA"/>
        </w:rPr>
        <w:t>Та</w:t>
      </w:r>
      <w:r w:rsidR="002B4561" w:rsidRPr="00467833">
        <w:rPr>
          <w:rFonts w:ascii="Times New Roman" w:hAnsi="Times New Roman" w:cs="Times New Roman"/>
          <w:sz w:val="28"/>
          <w:lang w:val="uk-UA"/>
        </w:rPr>
        <w:t>блиця 2</w:t>
      </w:r>
      <w:r w:rsidR="00A02DC0" w:rsidRPr="00467833">
        <w:rPr>
          <w:rFonts w:ascii="Times New Roman" w:hAnsi="Times New Roman" w:cs="Times New Roman"/>
          <w:sz w:val="28"/>
          <w:lang w:val="uk-UA"/>
        </w:rPr>
        <w:t>).</w:t>
      </w:r>
    </w:p>
    <w:p w:rsidR="00A02DC0" w:rsidRPr="00467833" w:rsidRDefault="002B4561" w:rsidP="00A02DC0">
      <w:pPr>
        <w:jc w:val="right"/>
        <w:rPr>
          <w:rFonts w:ascii="Times New Roman" w:hAnsi="Times New Roman" w:cs="Times New Roman"/>
          <w:b/>
          <w:sz w:val="28"/>
          <w:lang w:val="uk-UA"/>
        </w:rPr>
      </w:pPr>
      <w:r w:rsidRPr="00467833">
        <w:rPr>
          <w:rFonts w:ascii="Times New Roman" w:hAnsi="Times New Roman" w:cs="Times New Roman"/>
          <w:b/>
          <w:sz w:val="28"/>
          <w:lang w:val="uk-UA"/>
        </w:rPr>
        <w:t>Таблиця 2</w:t>
      </w:r>
      <w:r w:rsidR="00A02DC0" w:rsidRPr="00467833">
        <w:rPr>
          <w:rFonts w:ascii="Times New Roman" w:hAnsi="Times New Roman" w:cs="Times New Roman"/>
          <w:b/>
          <w:sz w:val="28"/>
          <w:lang w:val="uk-UA"/>
        </w:rPr>
        <w:t xml:space="preserve">. Значення індексу </w:t>
      </w:r>
      <w:proofErr w:type="spellStart"/>
      <w:r w:rsidR="00A02DC0" w:rsidRPr="00467833">
        <w:rPr>
          <w:rFonts w:ascii="Times New Roman" w:hAnsi="Times New Roman" w:cs="Times New Roman"/>
          <w:b/>
          <w:sz w:val="28"/>
          <w:lang w:val="uk-UA"/>
        </w:rPr>
        <w:t>рандомізації</w:t>
      </w:r>
      <w:proofErr w:type="spellEnd"/>
    </w:p>
    <w:tbl>
      <w:tblPr>
        <w:tblStyle w:val="a3"/>
        <w:tblW w:w="0" w:type="auto"/>
        <w:jc w:val="center"/>
        <w:tblLook w:val="04A0"/>
      </w:tblPr>
      <w:tblGrid>
        <w:gridCol w:w="496"/>
        <w:gridCol w:w="4286"/>
      </w:tblGrid>
      <w:tr w:rsidR="00A02DC0" w:rsidRPr="00467833" w:rsidTr="002B4561">
        <w:trPr>
          <w:jc w:val="center"/>
        </w:trPr>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n</w:t>
            </w:r>
          </w:p>
        </w:tc>
        <w:tc>
          <w:tcPr>
            <w:tcW w:w="0" w:type="auto"/>
            <w:vAlign w:val="center"/>
          </w:tcPr>
          <w:p w:rsidR="00A02DC0" w:rsidRPr="00467833" w:rsidRDefault="002B4561"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 xml:space="preserve">Значення індексу </w:t>
            </w:r>
            <w:proofErr w:type="spellStart"/>
            <w:r w:rsidRPr="00467833">
              <w:rPr>
                <w:rFonts w:ascii="Times New Roman" w:hAnsi="Times New Roman" w:cs="Times New Roman"/>
                <w:sz w:val="28"/>
                <w:lang w:val="uk-UA"/>
              </w:rPr>
              <w:t>рандомізації</w:t>
            </w:r>
            <w:proofErr w:type="spellEnd"/>
            <w:r w:rsidRPr="00467833">
              <w:rPr>
                <w:rFonts w:ascii="Times New Roman" w:hAnsi="Times New Roman" w:cs="Times New Roman"/>
                <w:sz w:val="28"/>
                <w:lang w:val="uk-UA"/>
              </w:rPr>
              <w:t>(ІР)</w:t>
            </w:r>
          </w:p>
        </w:tc>
      </w:tr>
      <w:tr w:rsidR="00A02DC0" w:rsidRPr="00467833" w:rsidTr="002B4561">
        <w:trPr>
          <w:jc w:val="center"/>
        </w:trPr>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2</w:t>
            </w:r>
          </w:p>
        </w:tc>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0,00</w:t>
            </w:r>
          </w:p>
        </w:tc>
      </w:tr>
      <w:tr w:rsidR="00A02DC0" w:rsidRPr="00467833" w:rsidTr="00D517AF">
        <w:trPr>
          <w:jc w:val="center"/>
        </w:trPr>
        <w:tc>
          <w:tcPr>
            <w:tcW w:w="0" w:type="auto"/>
            <w:shd w:val="clear" w:color="auto" w:fill="D9D9D9" w:themeFill="background1" w:themeFillShade="D9"/>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3</w:t>
            </w:r>
          </w:p>
        </w:tc>
        <w:tc>
          <w:tcPr>
            <w:tcW w:w="0" w:type="auto"/>
            <w:shd w:val="clear" w:color="auto" w:fill="D9D9D9" w:themeFill="background1" w:themeFillShade="D9"/>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0,58</w:t>
            </w:r>
          </w:p>
        </w:tc>
      </w:tr>
      <w:tr w:rsidR="00A02DC0" w:rsidRPr="00467833" w:rsidTr="0026390E">
        <w:trPr>
          <w:jc w:val="center"/>
        </w:trPr>
        <w:tc>
          <w:tcPr>
            <w:tcW w:w="0" w:type="auto"/>
            <w:shd w:val="clear" w:color="auto" w:fill="D9D9D9" w:themeFill="background1" w:themeFillShade="D9"/>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4</w:t>
            </w:r>
          </w:p>
        </w:tc>
        <w:tc>
          <w:tcPr>
            <w:tcW w:w="0" w:type="auto"/>
            <w:shd w:val="clear" w:color="auto" w:fill="D9D9D9" w:themeFill="background1" w:themeFillShade="D9"/>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0,90</w:t>
            </w:r>
          </w:p>
        </w:tc>
      </w:tr>
      <w:tr w:rsidR="00A02DC0" w:rsidRPr="00467833" w:rsidTr="002B4561">
        <w:trPr>
          <w:jc w:val="center"/>
        </w:trPr>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5</w:t>
            </w:r>
          </w:p>
        </w:tc>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1,12</w:t>
            </w:r>
          </w:p>
        </w:tc>
      </w:tr>
      <w:tr w:rsidR="00A02DC0" w:rsidRPr="00467833" w:rsidTr="002B4561">
        <w:trPr>
          <w:jc w:val="center"/>
        </w:trPr>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6</w:t>
            </w:r>
          </w:p>
        </w:tc>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1,24</w:t>
            </w:r>
          </w:p>
        </w:tc>
      </w:tr>
      <w:tr w:rsidR="00A02DC0" w:rsidRPr="00467833" w:rsidTr="002B4561">
        <w:trPr>
          <w:jc w:val="center"/>
        </w:trPr>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7</w:t>
            </w:r>
          </w:p>
        </w:tc>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1,32</w:t>
            </w:r>
          </w:p>
        </w:tc>
      </w:tr>
      <w:tr w:rsidR="00A02DC0" w:rsidRPr="00467833" w:rsidTr="002B4561">
        <w:trPr>
          <w:jc w:val="center"/>
        </w:trPr>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8</w:t>
            </w:r>
          </w:p>
        </w:tc>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1,41</w:t>
            </w:r>
          </w:p>
        </w:tc>
      </w:tr>
      <w:tr w:rsidR="00A02DC0" w:rsidRPr="00467833" w:rsidTr="002B4561">
        <w:trPr>
          <w:jc w:val="center"/>
        </w:trPr>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9</w:t>
            </w:r>
          </w:p>
        </w:tc>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1,45</w:t>
            </w:r>
          </w:p>
        </w:tc>
      </w:tr>
      <w:tr w:rsidR="00A02DC0" w:rsidRPr="00467833" w:rsidTr="002B4561">
        <w:trPr>
          <w:jc w:val="center"/>
        </w:trPr>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10</w:t>
            </w:r>
          </w:p>
        </w:tc>
        <w:tc>
          <w:tcPr>
            <w:tcW w:w="0" w:type="auto"/>
            <w:vAlign w:val="center"/>
          </w:tcPr>
          <w:p w:rsidR="00A02DC0" w:rsidRPr="00467833" w:rsidRDefault="00A02DC0" w:rsidP="002B4561">
            <w:pPr>
              <w:spacing w:before="60" w:after="60"/>
              <w:jc w:val="center"/>
              <w:rPr>
                <w:rFonts w:ascii="Times New Roman" w:hAnsi="Times New Roman" w:cs="Times New Roman"/>
                <w:sz w:val="28"/>
                <w:lang w:val="uk-UA"/>
              </w:rPr>
            </w:pPr>
            <w:r w:rsidRPr="00467833">
              <w:rPr>
                <w:rFonts w:ascii="Times New Roman" w:hAnsi="Times New Roman" w:cs="Times New Roman"/>
                <w:sz w:val="28"/>
                <w:lang w:val="uk-UA"/>
              </w:rPr>
              <w:t>1,51</w:t>
            </w:r>
          </w:p>
        </w:tc>
      </w:tr>
    </w:tbl>
    <w:p w:rsidR="008541FD" w:rsidRPr="00467833" w:rsidRDefault="008541FD" w:rsidP="008541FD">
      <w:pPr>
        <w:spacing w:before="200"/>
        <w:jc w:val="both"/>
        <w:rPr>
          <w:rFonts w:ascii="Times New Roman" w:hAnsi="Times New Roman" w:cs="Times New Roman"/>
          <w:sz w:val="28"/>
          <w:lang w:val="uk-UA"/>
        </w:rPr>
      </w:pPr>
      <w:r w:rsidRPr="00467833">
        <w:rPr>
          <w:rFonts w:ascii="Times New Roman" w:hAnsi="Times New Roman" w:cs="Times New Roman"/>
          <w:sz w:val="28"/>
          <w:lang w:val="uk-UA"/>
        </w:rPr>
        <w:t>Коефіцієнт узгодженості порівняння за критерієм вартості записаний в комірці С17 і дорівнює 0,002.</w:t>
      </w:r>
    </w:p>
    <w:p w:rsidR="00BC6442" w:rsidRPr="00467833" w:rsidRDefault="00BC6442" w:rsidP="008541FD">
      <w:pPr>
        <w:spacing w:before="200"/>
        <w:jc w:val="both"/>
        <w:rPr>
          <w:rFonts w:ascii="Times New Roman" w:hAnsi="Times New Roman" w:cs="Times New Roman"/>
          <w:sz w:val="28"/>
          <w:lang w:val="uk-UA"/>
        </w:rPr>
      </w:pPr>
      <w:r w:rsidRPr="00467833">
        <w:rPr>
          <w:rFonts w:ascii="Times New Roman" w:hAnsi="Times New Roman" w:cs="Times New Roman"/>
          <w:sz w:val="28"/>
          <w:lang w:val="uk-UA"/>
        </w:rPr>
        <w:t xml:space="preserve">У разі абсолютної узгодженості переваг міра узгодженості буде дорівнює 3, отже, ІУ будуть рівні нулю, і коефіцієнт узгодженості також буде дорівнює нулю. Якщо цей коефіцієнт занадто великий (більше 0,10 за оцінкою </w:t>
      </w:r>
      <w:proofErr w:type="spellStart"/>
      <w:r w:rsidRPr="00467833">
        <w:rPr>
          <w:rFonts w:ascii="Times New Roman" w:hAnsi="Times New Roman" w:cs="Times New Roman"/>
          <w:sz w:val="28"/>
          <w:lang w:val="uk-UA"/>
        </w:rPr>
        <w:t>Сааті</w:t>
      </w:r>
      <w:proofErr w:type="spellEnd"/>
      <w:r w:rsidRPr="00467833">
        <w:rPr>
          <w:rFonts w:ascii="Times New Roman" w:hAnsi="Times New Roman" w:cs="Times New Roman"/>
          <w:sz w:val="28"/>
          <w:lang w:val="uk-UA"/>
        </w:rPr>
        <w:t>), значить, менеджер був недостатньо послідовний в своїх оцінках, тому слід повернутися назад і переглянути результати попарних порівнянь (в більшості випадків виявляється елементарна помилка, і коефіцієнт узгодженості сигналізує про її наявність).</w:t>
      </w:r>
    </w:p>
    <w:p w:rsidR="003C5C0A" w:rsidRPr="00467833" w:rsidRDefault="003C5C0A" w:rsidP="003C5C0A">
      <w:pPr>
        <w:jc w:val="both"/>
        <w:rPr>
          <w:rFonts w:ascii="Times New Roman" w:hAnsi="Times New Roman" w:cs="Times New Roman"/>
          <w:sz w:val="28"/>
          <w:lang w:val="uk-UA"/>
        </w:rPr>
      </w:pPr>
      <w:r w:rsidRPr="00467833">
        <w:rPr>
          <w:rFonts w:ascii="Times New Roman" w:hAnsi="Times New Roman" w:cs="Times New Roman"/>
          <w:sz w:val="28"/>
          <w:lang w:val="uk-UA"/>
        </w:rPr>
        <w:t>Після порівняння за вартістю аналогічні порівняння повинні бути зроблені за іншими трьома критеріями. Це можна зробити, тричі скопіювавши Робочий лист «Вартість», створивши т</w:t>
      </w:r>
      <w:r w:rsidR="003F2CC5">
        <w:rPr>
          <w:rFonts w:ascii="Times New Roman" w:hAnsi="Times New Roman" w:cs="Times New Roman"/>
          <w:sz w:val="28"/>
          <w:lang w:val="uk-UA"/>
        </w:rPr>
        <w:t>им самим три нових робочих листів</w:t>
      </w:r>
      <w:r w:rsidRPr="00467833">
        <w:rPr>
          <w:rFonts w:ascii="Times New Roman" w:hAnsi="Times New Roman" w:cs="Times New Roman"/>
          <w:sz w:val="28"/>
          <w:lang w:val="uk-UA"/>
        </w:rPr>
        <w:t xml:space="preserve">, а потім треба просто змінити параметри попарних порівнянь (див. </w:t>
      </w:r>
      <w:r w:rsidR="00B177BC" w:rsidRPr="00467833">
        <w:rPr>
          <w:rFonts w:ascii="Times New Roman" w:hAnsi="Times New Roman" w:cs="Times New Roman"/>
          <w:sz w:val="28"/>
          <w:lang w:val="uk-UA"/>
        </w:rPr>
        <w:t>малюнок 3, малюнок 4, малюнок 5</w:t>
      </w:r>
      <w:r w:rsidRPr="00467833">
        <w:rPr>
          <w:rFonts w:ascii="Times New Roman" w:hAnsi="Times New Roman" w:cs="Times New Roman"/>
          <w:sz w:val="28"/>
          <w:lang w:val="uk-UA"/>
        </w:rPr>
        <w:t>). У всіх випадках значення коефіцієнта узгодженості укладені в межах від 0 до 0,047, це означає, що Микола Петрович був досить послідовний в своїх оцінках. Крім того, можна помітити, що компанія ІТТ виявилася кращою за критерієм обслуговування, RT і ІТТ — кращі за критерієм складності, a ІТТ — найкраща за критерієм адаптованості.</w:t>
      </w:r>
    </w:p>
    <w:p w:rsidR="00C81157" w:rsidRPr="00467833" w:rsidRDefault="00A4544E" w:rsidP="00032167">
      <w:pPr>
        <w:jc w:val="center"/>
        <w:rPr>
          <w:rFonts w:ascii="Times New Roman" w:hAnsi="Times New Roman" w:cs="Times New Roman"/>
          <w:sz w:val="28"/>
          <w:lang w:val="uk-UA"/>
        </w:rPr>
      </w:pPr>
      <w:r w:rsidRPr="00467833">
        <w:rPr>
          <w:rFonts w:ascii="Times New Roman" w:hAnsi="Times New Roman" w:cs="Times New Roman"/>
          <w:noProof/>
          <w:sz w:val="28"/>
          <w:lang w:val="uk-UA" w:eastAsia="ru-RU"/>
        </w:rPr>
        <w:lastRenderedPageBreak/>
        <w:drawing>
          <wp:inline distT="0" distB="0" distL="0" distR="0">
            <wp:extent cx="6210300" cy="374186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210300" cy="3741862"/>
                    </a:xfrm>
                    <a:prstGeom prst="rect">
                      <a:avLst/>
                    </a:prstGeom>
                    <a:noFill/>
                    <a:ln w="9525">
                      <a:noFill/>
                      <a:miter lim="800000"/>
                      <a:headEnd/>
                      <a:tailEnd/>
                    </a:ln>
                  </pic:spPr>
                </pic:pic>
              </a:graphicData>
            </a:graphic>
          </wp:inline>
        </w:drawing>
      </w:r>
    </w:p>
    <w:p w:rsidR="00032167" w:rsidRPr="00467833" w:rsidRDefault="00B177BC" w:rsidP="00032167">
      <w:pPr>
        <w:jc w:val="center"/>
        <w:rPr>
          <w:rFonts w:ascii="Times New Roman" w:hAnsi="Times New Roman" w:cs="Times New Roman"/>
          <w:sz w:val="28"/>
          <w:lang w:val="uk-UA"/>
        </w:rPr>
      </w:pPr>
      <w:r w:rsidRPr="00467833">
        <w:rPr>
          <w:rFonts w:ascii="Times New Roman" w:hAnsi="Times New Roman" w:cs="Times New Roman"/>
          <w:sz w:val="28"/>
          <w:lang w:val="uk-UA"/>
        </w:rPr>
        <w:t>Малюнок 3</w:t>
      </w:r>
      <w:r w:rsidR="00032167" w:rsidRPr="00467833">
        <w:rPr>
          <w:rFonts w:ascii="Times New Roman" w:hAnsi="Times New Roman" w:cs="Times New Roman"/>
          <w:sz w:val="28"/>
          <w:lang w:val="uk-UA"/>
        </w:rPr>
        <w:t xml:space="preserve">. Попарне порівняння </w:t>
      </w:r>
      <w:r w:rsidR="003C5C0A" w:rsidRPr="00467833">
        <w:rPr>
          <w:rFonts w:ascii="Times New Roman" w:hAnsi="Times New Roman" w:cs="Times New Roman"/>
          <w:sz w:val="28"/>
          <w:lang w:val="uk-UA"/>
        </w:rPr>
        <w:t>щодо обслуговування</w:t>
      </w:r>
    </w:p>
    <w:p w:rsidR="00032167" w:rsidRPr="00467833" w:rsidRDefault="00902FC9" w:rsidP="00032167">
      <w:pPr>
        <w:jc w:val="center"/>
        <w:rPr>
          <w:rFonts w:ascii="Times New Roman" w:hAnsi="Times New Roman" w:cs="Times New Roman"/>
          <w:sz w:val="28"/>
          <w:lang w:val="uk-UA"/>
        </w:rPr>
      </w:pPr>
      <w:r w:rsidRPr="00467833">
        <w:rPr>
          <w:rFonts w:ascii="Times New Roman" w:hAnsi="Times New Roman" w:cs="Times New Roman"/>
          <w:noProof/>
          <w:sz w:val="28"/>
          <w:lang w:val="uk-UA" w:eastAsia="ru-RU"/>
        </w:rPr>
        <w:drawing>
          <wp:inline distT="0" distB="0" distL="0" distR="0">
            <wp:extent cx="6210300" cy="373494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210300" cy="3734945"/>
                    </a:xfrm>
                    <a:prstGeom prst="rect">
                      <a:avLst/>
                    </a:prstGeom>
                    <a:noFill/>
                    <a:ln w="9525">
                      <a:noFill/>
                      <a:miter lim="800000"/>
                      <a:headEnd/>
                      <a:tailEnd/>
                    </a:ln>
                  </pic:spPr>
                </pic:pic>
              </a:graphicData>
            </a:graphic>
          </wp:inline>
        </w:drawing>
      </w:r>
    </w:p>
    <w:p w:rsidR="00032167" w:rsidRPr="00467833" w:rsidRDefault="00B177BC" w:rsidP="00032167">
      <w:pPr>
        <w:jc w:val="center"/>
        <w:rPr>
          <w:rFonts w:ascii="Times New Roman" w:hAnsi="Times New Roman" w:cs="Times New Roman"/>
          <w:sz w:val="28"/>
          <w:lang w:val="uk-UA"/>
        </w:rPr>
      </w:pPr>
      <w:r w:rsidRPr="00467833">
        <w:rPr>
          <w:rFonts w:ascii="Times New Roman" w:hAnsi="Times New Roman" w:cs="Times New Roman"/>
          <w:sz w:val="28"/>
          <w:lang w:val="uk-UA"/>
        </w:rPr>
        <w:t>Малюнок 4</w:t>
      </w:r>
      <w:r w:rsidR="00032167" w:rsidRPr="00467833">
        <w:rPr>
          <w:rFonts w:ascii="Times New Roman" w:hAnsi="Times New Roman" w:cs="Times New Roman"/>
          <w:sz w:val="28"/>
          <w:lang w:val="uk-UA"/>
        </w:rPr>
        <w:t xml:space="preserve">. Попарне порівняння </w:t>
      </w:r>
      <w:r w:rsidR="003C5C0A" w:rsidRPr="00467833">
        <w:rPr>
          <w:rFonts w:ascii="Times New Roman" w:hAnsi="Times New Roman" w:cs="Times New Roman"/>
          <w:sz w:val="28"/>
          <w:lang w:val="uk-UA"/>
        </w:rPr>
        <w:t xml:space="preserve">щодо </w:t>
      </w:r>
      <w:r w:rsidR="00032167" w:rsidRPr="00467833">
        <w:rPr>
          <w:rFonts w:ascii="Times New Roman" w:hAnsi="Times New Roman" w:cs="Times New Roman"/>
          <w:sz w:val="28"/>
          <w:lang w:val="uk-UA"/>
        </w:rPr>
        <w:t>ергономічності</w:t>
      </w:r>
    </w:p>
    <w:p w:rsidR="00032167" w:rsidRPr="00467833" w:rsidRDefault="00F37BD0" w:rsidP="00032167">
      <w:pPr>
        <w:jc w:val="center"/>
        <w:rPr>
          <w:rFonts w:ascii="Times New Roman" w:hAnsi="Times New Roman" w:cs="Times New Roman"/>
          <w:sz w:val="28"/>
          <w:lang w:val="uk-UA"/>
        </w:rPr>
      </w:pPr>
      <w:r w:rsidRPr="00467833">
        <w:rPr>
          <w:rFonts w:ascii="Times New Roman" w:hAnsi="Times New Roman" w:cs="Times New Roman"/>
          <w:noProof/>
          <w:sz w:val="28"/>
          <w:lang w:val="uk-UA" w:eastAsia="ru-RU"/>
        </w:rPr>
        <w:lastRenderedPageBreak/>
        <w:drawing>
          <wp:inline distT="0" distB="0" distL="0" distR="0">
            <wp:extent cx="6210300" cy="3753828"/>
            <wp:effectExtent l="19050" t="0" r="0"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6210300" cy="3753828"/>
                    </a:xfrm>
                    <a:prstGeom prst="rect">
                      <a:avLst/>
                    </a:prstGeom>
                    <a:noFill/>
                    <a:ln w="9525">
                      <a:noFill/>
                      <a:miter lim="800000"/>
                      <a:headEnd/>
                      <a:tailEnd/>
                    </a:ln>
                  </pic:spPr>
                </pic:pic>
              </a:graphicData>
            </a:graphic>
          </wp:inline>
        </w:drawing>
      </w:r>
    </w:p>
    <w:p w:rsidR="00C81157" w:rsidRPr="00467833" w:rsidRDefault="00B177BC" w:rsidP="00032167">
      <w:pPr>
        <w:jc w:val="center"/>
        <w:rPr>
          <w:rFonts w:ascii="Times New Roman" w:hAnsi="Times New Roman" w:cs="Times New Roman"/>
          <w:sz w:val="28"/>
          <w:lang w:val="uk-UA"/>
        </w:rPr>
      </w:pPr>
      <w:r w:rsidRPr="00467833">
        <w:rPr>
          <w:rFonts w:ascii="Times New Roman" w:hAnsi="Times New Roman" w:cs="Times New Roman"/>
          <w:sz w:val="28"/>
          <w:lang w:val="uk-UA"/>
        </w:rPr>
        <w:t>Малюнок 5</w:t>
      </w:r>
      <w:r w:rsidR="00032167" w:rsidRPr="00467833">
        <w:rPr>
          <w:rFonts w:ascii="Times New Roman" w:hAnsi="Times New Roman" w:cs="Times New Roman"/>
          <w:sz w:val="28"/>
          <w:lang w:val="uk-UA"/>
        </w:rPr>
        <w:t xml:space="preserve">. Попарне порівняння </w:t>
      </w:r>
      <w:r w:rsidR="003C5C0A" w:rsidRPr="00467833">
        <w:rPr>
          <w:rFonts w:ascii="Times New Roman" w:hAnsi="Times New Roman" w:cs="Times New Roman"/>
          <w:sz w:val="28"/>
          <w:lang w:val="uk-UA"/>
        </w:rPr>
        <w:t xml:space="preserve">щодо </w:t>
      </w:r>
      <w:r w:rsidR="00032167" w:rsidRPr="00467833">
        <w:rPr>
          <w:rFonts w:ascii="Times New Roman" w:hAnsi="Times New Roman" w:cs="Times New Roman"/>
          <w:sz w:val="28"/>
          <w:lang w:val="uk-UA"/>
        </w:rPr>
        <w:t>адаптованості</w:t>
      </w:r>
    </w:p>
    <w:p w:rsidR="00FF0D18" w:rsidRPr="00467833" w:rsidRDefault="00FF0D18" w:rsidP="008715F4">
      <w:pPr>
        <w:jc w:val="center"/>
        <w:rPr>
          <w:rFonts w:ascii="Times New Roman" w:hAnsi="Times New Roman" w:cs="Times New Roman"/>
          <w:b/>
          <w:sz w:val="28"/>
          <w:lang w:val="uk-UA"/>
        </w:rPr>
      </w:pPr>
      <w:r w:rsidRPr="00467833">
        <w:rPr>
          <w:rFonts w:ascii="Times New Roman" w:hAnsi="Times New Roman" w:cs="Times New Roman"/>
          <w:b/>
          <w:sz w:val="28"/>
          <w:lang w:val="uk-UA"/>
        </w:rPr>
        <w:t>Визначення вагових коефіцієнтів критеріїв</w:t>
      </w:r>
    </w:p>
    <w:p w:rsidR="00FF0D18" w:rsidRPr="00467833" w:rsidRDefault="00FF0D18" w:rsidP="0006134E">
      <w:pPr>
        <w:jc w:val="both"/>
        <w:rPr>
          <w:rFonts w:ascii="Times New Roman" w:hAnsi="Times New Roman" w:cs="Times New Roman"/>
          <w:sz w:val="28"/>
          <w:lang w:val="uk-UA"/>
        </w:rPr>
      </w:pPr>
      <w:r w:rsidRPr="00467833">
        <w:rPr>
          <w:rFonts w:ascii="Times New Roman" w:hAnsi="Times New Roman" w:cs="Times New Roman"/>
          <w:sz w:val="28"/>
          <w:lang w:val="uk-UA"/>
        </w:rPr>
        <w:t xml:space="preserve">На другому етапі повинні бути здійснені аналогічні попарні порівняння для визначення ваг критеріїв. Процес аналогічний порівнянні альтернатив за критеріями, проте в даному випадку порівнюються між собою критерії. Ці дії в розглянутому прикладі виконуються на робочому аркуші Ваги (див. </w:t>
      </w:r>
      <w:r w:rsidR="00B177BC" w:rsidRPr="00467833">
        <w:rPr>
          <w:rFonts w:ascii="Times New Roman" w:hAnsi="Times New Roman" w:cs="Times New Roman"/>
          <w:sz w:val="28"/>
          <w:lang w:val="uk-UA"/>
        </w:rPr>
        <w:t>малюнок 6</w:t>
      </w:r>
      <w:r w:rsidRPr="00467833">
        <w:rPr>
          <w:rFonts w:ascii="Times New Roman" w:hAnsi="Times New Roman" w:cs="Times New Roman"/>
          <w:sz w:val="28"/>
          <w:lang w:val="uk-UA"/>
        </w:rPr>
        <w:t>).</w:t>
      </w:r>
    </w:p>
    <w:p w:rsidR="0006134E" w:rsidRPr="00467833" w:rsidRDefault="000E66A7" w:rsidP="000E66A7">
      <w:pPr>
        <w:jc w:val="center"/>
        <w:rPr>
          <w:rFonts w:ascii="Times New Roman" w:hAnsi="Times New Roman" w:cs="Times New Roman"/>
          <w:sz w:val="28"/>
          <w:lang w:val="uk-UA"/>
        </w:rPr>
      </w:pPr>
      <w:r w:rsidRPr="00467833">
        <w:rPr>
          <w:rFonts w:ascii="Times New Roman" w:hAnsi="Times New Roman" w:cs="Times New Roman"/>
          <w:noProof/>
          <w:sz w:val="28"/>
          <w:lang w:val="uk-UA" w:eastAsia="ru-RU"/>
        </w:rPr>
        <w:drawing>
          <wp:inline distT="0" distB="0" distL="0" distR="0">
            <wp:extent cx="6210300" cy="3105281"/>
            <wp:effectExtent l="19050" t="0" r="0"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6210300" cy="3105281"/>
                    </a:xfrm>
                    <a:prstGeom prst="rect">
                      <a:avLst/>
                    </a:prstGeom>
                    <a:noFill/>
                    <a:ln w="9525">
                      <a:noFill/>
                      <a:miter lim="800000"/>
                      <a:headEnd/>
                      <a:tailEnd/>
                    </a:ln>
                  </pic:spPr>
                </pic:pic>
              </a:graphicData>
            </a:graphic>
          </wp:inline>
        </w:drawing>
      </w:r>
    </w:p>
    <w:p w:rsidR="00C81157" w:rsidRPr="00467833" w:rsidRDefault="00B177BC" w:rsidP="0006134E">
      <w:pPr>
        <w:jc w:val="center"/>
        <w:rPr>
          <w:rFonts w:ascii="Times New Roman" w:hAnsi="Times New Roman" w:cs="Times New Roman"/>
          <w:sz w:val="28"/>
          <w:lang w:val="uk-UA"/>
        </w:rPr>
      </w:pPr>
      <w:r w:rsidRPr="00467833">
        <w:rPr>
          <w:rFonts w:ascii="Times New Roman" w:hAnsi="Times New Roman" w:cs="Times New Roman"/>
          <w:sz w:val="28"/>
          <w:lang w:val="uk-UA"/>
        </w:rPr>
        <w:t>Малюнок 6</w:t>
      </w:r>
      <w:r w:rsidR="00FF0D18" w:rsidRPr="00467833">
        <w:rPr>
          <w:rFonts w:ascii="Times New Roman" w:hAnsi="Times New Roman" w:cs="Times New Roman"/>
          <w:sz w:val="28"/>
          <w:lang w:val="uk-UA"/>
        </w:rPr>
        <w:t>. Коефіцієнт узгодженості для ваг критеріїв</w:t>
      </w:r>
    </w:p>
    <w:p w:rsidR="00012882" w:rsidRPr="00467833" w:rsidRDefault="00012882" w:rsidP="00012882">
      <w:pPr>
        <w:jc w:val="both"/>
        <w:rPr>
          <w:rFonts w:ascii="Times New Roman" w:hAnsi="Times New Roman" w:cs="Times New Roman"/>
          <w:sz w:val="28"/>
          <w:lang w:val="uk-UA"/>
        </w:rPr>
      </w:pPr>
      <w:r w:rsidRPr="00467833">
        <w:rPr>
          <w:rFonts w:ascii="Times New Roman" w:hAnsi="Times New Roman" w:cs="Times New Roman"/>
          <w:sz w:val="28"/>
          <w:lang w:val="uk-UA"/>
        </w:rPr>
        <w:lastRenderedPageBreak/>
        <w:t xml:space="preserve">Виявилося, що показник ергономічності має найбільшу вагу (0,525 в комірці F14), за ним йде вартість (0,304 в комірці F12). </w:t>
      </w:r>
      <w:r w:rsidR="00855C17" w:rsidRPr="00467833">
        <w:rPr>
          <w:rFonts w:ascii="Times New Roman" w:hAnsi="Times New Roman" w:cs="Times New Roman"/>
          <w:sz w:val="28"/>
          <w:lang w:val="uk-UA"/>
        </w:rPr>
        <w:t>Міри</w:t>
      </w:r>
      <w:r w:rsidRPr="00467833">
        <w:rPr>
          <w:rFonts w:ascii="Times New Roman" w:hAnsi="Times New Roman" w:cs="Times New Roman"/>
          <w:sz w:val="28"/>
          <w:lang w:val="uk-UA"/>
        </w:rPr>
        <w:t xml:space="preserve"> узгодженості </w:t>
      </w:r>
      <w:r w:rsidR="008715F4" w:rsidRPr="00467833">
        <w:rPr>
          <w:rFonts w:ascii="Times New Roman" w:hAnsi="Times New Roman" w:cs="Times New Roman"/>
          <w:sz w:val="28"/>
          <w:lang w:val="uk-UA"/>
        </w:rPr>
        <w:t>виявилися близькими до 4, тому і</w:t>
      </w:r>
      <w:r w:rsidRPr="00467833">
        <w:rPr>
          <w:rFonts w:ascii="Times New Roman" w:hAnsi="Times New Roman" w:cs="Times New Roman"/>
          <w:sz w:val="28"/>
          <w:lang w:val="uk-UA"/>
        </w:rPr>
        <w:t xml:space="preserve">ндекс узгодженості і коефіцієнт узгодженості близькі до нуля. </w:t>
      </w:r>
    </w:p>
    <w:p w:rsidR="007A0B0E" w:rsidRPr="00467833" w:rsidRDefault="00012882" w:rsidP="00012882">
      <w:pPr>
        <w:jc w:val="both"/>
        <w:rPr>
          <w:rFonts w:ascii="Times New Roman" w:hAnsi="Times New Roman" w:cs="Times New Roman"/>
          <w:sz w:val="28"/>
          <w:lang w:val="uk-UA"/>
        </w:rPr>
      </w:pPr>
      <w:r w:rsidRPr="00467833">
        <w:rPr>
          <w:rFonts w:ascii="Times New Roman" w:hAnsi="Times New Roman" w:cs="Times New Roman"/>
          <w:sz w:val="28"/>
          <w:lang w:val="uk-UA"/>
        </w:rPr>
        <w:t>Останній крок полягає в обчисленні зважених середніх оцінок для кожного варіанту рішення і застосуванні отриманих результатів для прийняття рішення про те, у якого постачальника буде куплено нове програмне забезпечення.</w:t>
      </w:r>
    </w:p>
    <w:p w:rsidR="00012882" w:rsidRPr="00467833" w:rsidRDefault="00012882" w:rsidP="00012882">
      <w:pPr>
        <w:jc w:val="center"/>
        <w:rPr>
          <w:rFonts w:ascii="Times New Roman" w:hAnsi="Times New Roman" w:cs="Times New Roman"/>
          <w:b/>
          <w:sz w:val="28"/>
          <w:lang w:val="uk-UA"/>
        </w:rPr>
      </w:pPr>
      <w:r w:rsidRPr="00467833">
        <w:rPr>
          <w:rFonts w:ascii="Times New Roman" w:hAnsi="Times New Roman" w:cs="Times New Roman"/>
          <w:b/>
          <w:sz w:val="28"/>
          <w:lang w:val="uk-UA"/>
        </w:rPr>
        <w:t>Підсумковий вибір альтернативи</w:t>
      </w:r>
    </w:p>
    <w:p w:rsidR="00012882" w:rsidRPr="00467833" w:rsidRDefault="00BE1F29" w:rsidP="00012882">
      <w:pPr>
        <w:jc w:val="both"/>
        <w:rPr>
          <w:rFonts w:ascii="Times New Roman" w:hAnsi="Times New Roman" w:cs="Times New Roman"/>
          <w:sz w:val="28"/>
          <w:lang w:val="uk-UA"/>
        </w:rPr>
      </w:pPr>
      <w:r w:rsidRPr="00467833">
        <w:rPr>
          <w:rFonts w:ascii="Times New Roman" w:hAnsi="Times New Roman" w:cs="Times New Roman"/>
          <w:sz w:val="28"/>
          <w:lang w:val="uk-UA"/>
        </w:rPr>
        <w:t xml:space="preserve">Остаточні обчислення зроблені на аркуші Вибір (див. </w:t>
      </w:r>
      <w:r w:rsidR="00B177BC" w:rsidRPr="00467833">
        <w:rPr>
          <w:rFonts w:ascii="Times New Roman" w:hAnsi="Times New Roman" w:cs="Times New Roman"/>
          <w:sz w:val="28"/>
          <w:lang w:val="uk-UA"/>
        </w:rPr>
        <w:t>малюнок 7, малюнок 8</w:t>
      </w:r>
      <w:r w:rsidRPr="00467833">
        <w:rPr>
          <w:rFonts w:ascii="Times New Roman" w:hAnsi="Times New Roman" w:cs="Times New Roman"/>
          <w:sz w:val="28"/>
          <w:lang w:val="uk-UA"/>
        </w:rPr>
        <w:t>). На підставі отриманих результатів можна зробити висновок, що компанія RT з показником 0,378 (комірка С8) дещо перевершує компанію ІТТ, що має показник 0,376 (комірка D8), а компанія НК від них помітно відстала, маючи показник 0,245</w:t>
      </w:r>
      <w:r w:rsidR="00217568" w:rsidRPr="00467833">
        <w:rPr>
          <w:rFonts w:ascii="Times New Roman" w:hAnsi="Times New Roman" w:cs="Times New Roman"/>
          <w:sz w:val="28"/>
          <w:lang w:val="uk-UA"/>
        </w:rPr>
        <w:t>(комірка E8)</w:t>
      </w:r>
      <w:r w:rsidRPr="00467833">
        <w:rPr>
          <w:rFonts w:ascii="Times New Roman" w:hAnsi="Times New Roman" w:cs="Times New Roman"/>
          <w:sz w:val="28"/>
          <w:lang w:val="uk-UA"/>
        </w:rPr>
        <w:t>.</w:t>
      </w:r>
    </w:p>
    <w:p w:rsidR="0018552A" w:rsidRPr="00467833" w:rsidRDefault="0018552A" w:rsidP="00B21694">
      <w:pPr>
        <w:jc w:val="center"/>
        <w:rPr>
          <w:rFonts w:ascii="Times New Roman" w:hAnsi="Times New Roman" w:cs="Times New Roman"/>
          <w:sz w:val="28"/>
          <w:lang w:val="uk-UA"/>
        </w:rPr>
      </w:pPr>
      <w:r w:rsidRPr="00467833">
        <w:rPr>
          <w:rFonts w:ascii="Times New Roman" w:hAnsi="Times New Roman" w:cs="Times New Roman"/>
          <w:noProof/>
          <w:sz w:val="28"/>
          <w:lang w:val="uk-UA" w:eastAsia="ru-RU"/>
        </w:rPr>
        <w:drawing>
          <wp:inline distT="0" distB="0" distL="0" distR="0">
            <wp:extent cx="6210300" cy="3236996"/>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6210300" cy="3236996"/>
                    </a:xfrm>
                    <a:prstGeom prst="rect">
                      <a:avLst/>
                    </a:prstGeom>
                    <a:noFill/>
                    <a:ln w="9525">
                      <a:noFill/>
                      <a:miter lim="800000"/>
                      <a:headEnd/>
                      <a:tailEnd/>
                    </a:ln>
                  </pic:spPr>
                </pic:pic>
              </a:graphicData>
            </a:graphic>
          </wp:inline>
        </w:drawing>
      </w:r>
    </w:p>
    <w:p w:rsidR="00B21694" w:rsidRPr="00467833" w:rsidRDefault="00B177BC" w:rsidP="00B21694">
      <w:pPr>
        <w:jc w:val="center"/>
        <w:rPr>
          <w:rFonts w:ascii="Times New Roman" w:hAnsi="Times New Roman" w:cs="Times New Roman"/>
          <w:sz w:val="28"/>
          <w:lang w:val="uk-UA"/>
        </w:rPr>
      </w:pPr>
      <w:r w:rsidRPr="00467833">
        <w:rPr>
          <w:rFonts w:ascii="Times New Roman" w:hAnsi="Times New Roman" w:cs="Times New Roman"/>
          <w:sz w:val="28"/>
          <w:lang w:val="uk-UA"/>
        </w:rPr>
        <w:t>Малюнок 7</w:t>
      </w:r>
      <w:r w:rsidR="00B21694" w:rsidRPr="00467833">
        <w:rPr>
          <w:rFonts w:ascii="Times New Roman" w:hAnsi="Times New Roman" w:cs="Times New Roman"/>
          <w:sz w:val="28"/>
          <w:lang w:val="uk-UA"/>
        </w:rPr>
        <w:t>. Підсумковий вибір альтернативи</w:t>
      </w:r>
    </w:p>
    <w:p w:rsidR="00B21694" w:rsidRPr="00467833" w:rsidRDefault="00AB2FE4" w:rsidP="00B21694">
      <w:pPr>
        <w:jc w:val="center"/>
        <w:rPr>
          <w:rFonts w:ascii="Times New Roman" w:hAnsi="Times New Roman" w:cs="Times New Roman"/>
          <w:sz w:val="28"/>
          <w:lang w:val="uk-UA"/>
        </w:rPr>
      </w:pPr>
      <w:r w:rsidRPr="00467833">
        <w:rPr>
          <w:rFonts w:ascii="Times New Roman" w:hAnsi="Times New Roman" w:cs="Times New Roman"/>
          <w:noProof/>
          <w:sz w:val="28"/>
          <w:lang w:val="uk-UA" w:eastAsia="ru-RU"/>
        </w:rPr>
        <w:drawing>
          <wp:inline distT="0" distB="0" distL="0" distR="0">
            <wp:extent cx="6210300" cy="1367508"/>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6210300" cy="1367508"/>
                    </a:xfrm>
                    <a:prstGeom prst="rect">
                      <a:avLst/>
                    </a:prstGeom>
                    <a:noFill/>
                    <a:ln w="9525">
                      <a:noFill/>
                      <a:miter lim="800000"/>
                      <a:headEnd/>
                      <a:tailEnd/>
                    </a:ln>
                  </pic:spPr>
                </pic:pic>
              </a:graphicData>
            </a:graphic>
          </wp:inline>
        </w:drawing>
      </w:r>
    </w:p>
    <w:p w:rsidR="00012882" w:rsidRPr="00467833" w:rsidRDefault="00B177BC" w:rsidP="00B21694">
      <w:pPr>
        <w:jc w:val="center"/>
        <w:rPr>
          <w:rFonts w:ascii="Times New Roman" w:hAnsi="Times New Roman" w:cs="Times New Roman"/>
          <w:sz w:val="28"/>
          <w:lang w:val="uk-UA"/>
        </w:rPr>
      </w:pPr>
      <w:r w:rsidRPr="00467833">
        <w:rPr>
          <w:rFonts w:ascii="Times New Roman" w:hAnsi="Times New Roman" w:cs="Times New Roman"/>
          <w:sz w:val="28"/>
          <w:lang w:val="uk-UA"/>
        </w:rPr>
        <w:t>Малюнок 8</w:t>
      </w:r>
      <w:r w:rsidR="00B21694" w:rsidRPr="00467833">
        <w:rPr>
          <w:rFonts w:ascii="Times New Roman" w:hAnsi="Times New Roman" w:cs="Times New Roman"/>
          <w:sz w:val="28"/>
          <w:lang w:val="uk-UA"/>
        </w:rPr>
        <w:t>. Підсумковий вибір альтернативи (з формулами)</w:t>
      </w:r>
    </w:p>
    <w:p w:rsidR="00B21694" w:rsidRPr="00467833" w:rsidRDefault="00B21694" w:rsidP="00D1446B">
      <w:pPr>
        <w:rPr>
          <w:rFonts w:ascii="Times New Roman" w:hAnsi="Times New Roman" w:cs="Times New Roman"/>
          <w:sz w:val="28"/>
          <w:lang w:val="uk-UA"/>
        </w:rPr>
      </w:pPr>
    </w:p>
    <w:sectPr w:rsidR="00B21694" w:rsidRPr="00467833" w:rsidSect="0006134E">
      <w:pgSz w:w="11906" w:h="16838"/>
      <w:pgMar w:top="851" w:right="850" w:bottom="709"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490FDF"/>
    <w:rsid w:val="00012882"/>
    <w:rsid w:val="00025645"/>
    <w:rsid w:val="00032167"/>
    <w:rsid w:val="0006134E"/>
    <w:rsid w:val="000A043B"/>
    <w:rsid w:val="000E66A7"/>
    <w:rsid w:val="0018552A"/>
    <w:rsid w:val="001D0815"/>
    <w:rsid w:val="00217568"/>
    <w:rsid w:val="0026390E"/>
    <w:rsid w:val="002B4561"/>
    <w:rsid w:val="00301A6B"/>
    <w:rsid w:val="00332DCC"/>
    <w:rsid w:val="00336A94"/>
    <w:rsid w:val="00350E89"/>
    <w:rsid w:val="003C5C0A"/>
    <w:rsid w:val="003F2CC5"/>
    <w:rsid w:val="00414142"/>
    <w:rsid w:val="00467833"/>
    <w:rsid w:val="00490FDF"/>
    <w:rsid w:val="004A4130"/>
    <w:rsid w:val="005716AC"/>
    <w:rsid w:val="005F6587"/>
    <w:rsid w:val="00697D47"/>
    <w:rsid w:val="006A2229"/>
    <w:rsid w:val="00710136"/>
    <w:rsid w:val="007561D3"/>
    <w:rsid w:val="007A0B0E"/>
    <w:rsid w:val="007B2D81"/>
    <w:rsid w:val="008541FD"/>
    <w:rsid w:val="00855C17"/>
    <w:rsid w:val="008715F4"/>
    <w:rsid w:val="00902FC9"/>
    <w:rsid w:val="00955586"/>
    <w:rsid w:val="009A59F3"/>
    <w:rsid w:val="00A02DC0"/>
    <w:rsid w:val="00A21C0A"/>
    <w:rsid w:val="00A24805"/>
    <w:rsid w:val="00A4544E"/>
    <w:rsid w:val="00A55EA9"/>
    <w:rsid w:val="00AB1C6C"/>
    <w:rsid w:val="00AB2FE4"/>
    <w:rsid w:val="00B0500D"/>
    <w:rsid w:val="00B177BC"/>
    <w:rsid w:val="00B21694"/>
    <w:rsid w:val="00BB446F"/>
    <w:rsid w:val="00BC6442"/>
    <w:rsid w:val="00BE1F29"/>
    <w:rsid w:val="00BF3CC7"/>
    <w:rsid w:val="00C81157"/>
    <w:rsid w:val="00CD6EE8"/>
    <w:rsid w:val="00D1446B"/>
    <w:rsid w:val="00D517AF"/>
    <w:rsid w:val="00DB5691"/>
    <w:rsid w:val="00F37BD0"/>
    <w:rsid w:val="00FF0D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FD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22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B050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050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7</Pages>
  <Words>986</Words>
  <Characters>5624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56</cp:revision>
  <dcterms:created xsi:type="dcterms:W3CDTF">2021-10-19T17:31:00Z</dcterms:created>
  <dcterms:modified xsi:type="dcterms:W3CDTF">2021-10-20T09:25:00Z</dcterms:modified>
</cp:coreProperties>
</file>