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F3BFA" w14:textId="6A1732E4" w:rsidR="00FB45BC" w:rsidRDefault="00552C84">
      <w:r>
        <w:rPr>
          <w:noProof/>
        </w:rPr>
        <w:drawing>
          <wp:anchor distT="0" distB="0" distL="114300" distR="114300" simplePos="0" relativeHeight="251658240" behindDoc="1" locked="0" layoutInCell="1" allowOverlap="1" wp14:anchorId="4EFB7620" wp14:editId="3E17DA17">
            <wp:simplePos x="0" y="0"/>
            <wp:positionH relativeFrom="column">
              <wp:posOffset>4963795</wp:posOffset>
            </wp:positionH>
            <wp:positionV relativeFrom="page">
              <wp:posOffset>95250</wp:posOffset>
            </wp:positionV>
            <wp:extent cx="1391920" cy="1391920"/>
            <wp:effectExtent l="0" t="0" r="0" b="0"/>
            <wp:wrapTight wrapText="bothSides">
              <wp:wrapPolygon edited="0">
                <wp:start x="0" y="0"/>
                <wp:lineTo x="0" y="21285"/>
                <wp:lineTo x="21285" y="21285"/>
                <wp:lineTo x="21285" y="0"/>
                <wp:lineTo x="0" y="0"/>
              </wp:wrapPolygon>
            </wp:wrapTight>
            <wp:docPr id="114122882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28820" name="Imagen 1"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920" cy="1391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2FB9890E" wp14:editId="353E9CF3">
            <wp:simplePos x="0" y="0"/>
            <wp:positionH relativeFrom="column">
              <wp:posOffset>-1120775</wp:posOffset>
            </wp:positionH>
            <wp:positionV relativeFrom="page">
              <wp:posOffset>95250</wp:posOffset>
            </wp:positionV>
            <wp:extent cx="2319655" cy="1304925"/>
            <wp:effectExtent l="0" t="0" r="0" b="0"/>
            <wp:wrapTight wrapText="bothSides">
              <wp:wrapPolygon edited="0">
                <wp:start x="1774" y="631"/>
                <wp:lineTo x="1951" y="21127"/>
                <wp:lineTo x="19513" y="21127"/>
                <wp:lineTo x="19690" y="631"/>
                <wp:lineTo x="1774" y="631"/>
              </wp:wrapPolygon>
            </wp:wrapTight>
            <wp:docPr id="852657344"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7344" name="Imagen 2" descr="For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9655" cy="1304925"/>
                    </a:xfrm>
                    <a:prstGeom prst="rect">
                      <a:avLst/>
                    </a:prstGeom>
                  </pic:spPr>
                </pic:pic>
              </a:graphicData>
            </a:graphic>
            <wp14:sizeRelH relativeFrom="margin">
              <wp14:pctWidth>0</wp14:pctWidth>
            </wp14:sizeRelH>
            <wp14:sizeRelV relativeFrom="margin">
              <wp14:pctHeight>0</wp14:pctHeight>
            </wp14:sizeRelV>
          </wp:anchor>
        </w:drawing>
      </w:r>
    </w:p>
    <w:p w14:paraId="7852EECB" w14:textId="77777777" w:rsidR="000E3BB2" w:rsidRDefault="000E3BB2"/>
    <w:p w14:paraId="2E675326" w14:textId="77777777" w:rsidR="000E3BB2" w:rsidRDefault="000E3BB2"/>
    <w:p w14:paraId="74B273D5" w14:textId="77777777" w:rsidR="003039D6" w:rsidRDefault="003039D6"/>
    <w:p w14:paraId="51CCCAB4" w14:textId="77777777" w:rsidR="003039D6" w:rsidRDefault="003039D6"/>
    <w:p w14:paraId="0213F263" w14:textId="77777777" w:rsidR="003039D6" w:rsidRDefault="003039D6"/>
    <w:p w14:paraId="72FE50C6" w14:textId="77777777" w:rsidR="003039D6" w:rsidRDefault="003039D6"/>
    <w:p w14:paraId="0A754F10" w14:textId="77777777" w:rsidR="003039D6" w:rsidRDefault="003039D6"/>
    <w:p w14:paraId="72448732" w14:textId="77777777" w:rsidR="003039D6" w:rsidRDefault="003039D6"/>
    <w:p w14:paraId="552A9E47" w14:textId="77777777" w:rsidR="000E3BB2" w:rsidRPr="00BD39B4" w:rsidRDefault="000E3BB2">
      <w:pPr>
        <w:rPr>
          <w:sz w:val="24"/>
          <w:szCs w:val="24"/>
        </w:rPr>
      </w:pPr>
    </w:p>
    <w:p w14:paraId="2768A33D" w14:textId="3E714183" w:rsidR="000E3BB2" w:rsidRPr="00BD39B4" w:rsidRDefault="003343E3" w:rsidP="00714F70">
      <w:pPr>
        <w:jc w:val="center"/>
        <w:rPr>
          <w:sz w:val="36"/>
          <w:szCs w:val="36"/>
        </w:rPr>
      </w:pPr>
      <w:r>
        <w:rPr>
          <w:sz w:val="36"/>
          <w:szCs w:val="36"/>
        </w:rPr>
        <w:t xml:space="preserve">Práctica Final. </w:t>
      </w:r>
      <w:r w:rsidR="0033284A">
        <w:rPr>
          <w:sz w:val="36"/>
          <w:szCs w:val="36"/>
        </w:rPr>
        <w:t>Caso de uso</w:t>
      </w:r>
    </w:p>
    <w:p w14:paraId="02FE0108" w14:textId="3B6C4BFF" w:rsidR="000E3BB2" w:rsidRPr="008105BB" w:rsidRDefault="0033284A" w:rsidP="009D3F9E">
      <w:pPr>
        <w:spacing w:line="240" w:lineRule="auto"/>
        <w:jc w:val="center"/>
        <w:rPr>
          <w:sz w:val="28"/>
          <w:szCs w:val="28"/>
        </w:rPr>
      </w:pPr>
      <w:r>
        <w:rPr>
          <w:sz w:val="28"/>
          <w:szCs w:val="28"/>
        </w:rPr>
        <w:t>Sistemas y Servicios en la Nube</w:t>
      </w:r>
    </w:p>
    <w:p w14:paraId="422828C9" w14:textId="1C56393A" w:rsidR="00714F70" w:rsidRPr="00BD39B4" w:rsidRDefault="00714F70" w:rsidP="009D3F9E">
      <w:pPr>
        <w:spacing w:line="240" w:lineRule="auto"/>
        <w:jc w:val="center"/>
        <w:rPr>
          <w:sz w:val="28"/>
          <w:szCs w:val="28"/>
        </w:rPr>
      </w:pPr>
      <w:r w:rsidRPr="00BD39B4">
        <w:rPr>
          <w:sz w:val="28"/>
          <w:szCs w:val="28"/>
        </w:rPr>
        <w:t>Master Universitario en Ingeniería Informática</w:t>
      </w:r>
    </w:p>
    <w:p w14:paraId="3D974966" w14:textId="176D2B86" w:rsidR="00714F70" w:rsidRDefault="009D3F9E" w:rsidP="009D3F9E">
      <w:pPr>
        <w:spacing w:line="240" w:lineRule="auto"/>
        <w:jc w:val="center"/>
        <w:rPr>
          <w:sz w:val="28"/>
          <w:szCs w:val="28"/>
        </w:rPr>
      </w:pPr>
      <w:r w:rsidRPr="00BD39B4">
        <w:rPr>
          <w:sz w:val="28"/>
          <w:szCs w:val="28"/>
        </w:rPr>
        <w:t xml:space="preserve">2024 </w:t>
      </w:r>
      <w:r w:rsidR="003343E3">
        <w:rPr>
          <w:sz w:val="28"/>
          <w:szCs w:val="28"/>
        </w:rPr>
        <w:t>–</w:t>
      </w:r>
      <w:r w:rsidRPr="00BD39B4">
        <w:rPr>
          <w:sz w:val="28"/>
          <w:szCs w:val="28"/>
        </w:rPr>
        <w:t xml:space="preserve"> 2025</w:t>
      </w:r>
    </w:p>
    <w:p w14:paraId="744EDD3A" w14:textId="6A5A178B" w:rsidR="003343E3" w:rsidRPr="00BD39B4" w:rsidRDefault="003343E3" w:rsidP="009D3F9E">
      <w:pPr>
        <w:spacing w:line="240" w:lineRule="auto"/>
        <w:jc w:val="center"/>
        <w:rPr>
          <w:sz w:val="28"/>
          <w:szCs w:val="28"/>
        </w:rPr>
      </w:pPr>
      <w:r>
        <w:rPr>
          <w:sz w:val="28"/>
          <w:szCs w:val="28"/>
        </w:rPr>
        <w:t>Grupo 1</w:t>
      </w:r>
    </w:p>
    <w:p w14:paraId="4ABAA265" w14:textId="5E18591F" w:rsidR="00BD39B4" w:rsidRDefault="00BD39B4"/>
    <w:p w14:paraId="4E79F431" w14:textId="77777777" w:rsidR="00BD39B4" w:rsidRDefault="00BD39B4"/>
    <w:p w14:paraId="1A71CB44" w14:textId="77777777" w:rsidR="00BD39B4" w:rsidRDefault="00BD39B4"/>
    <w:p w14:paraId="15F210AD" w14:textId="77777777" w:rsidR="00BD39B4" w:rsidRDefault="00BD39B4"/>
    <w:p w14:paraId="158EE884" w14:textId="77777777" w:rsidR="00BD39B4" w:rsidRDefault="00BD39B4"/>
    <w:p w14:paraId="501DEAD3" w14:textId="77777777" w:rsidR="00BD39B4" w:rsidRDefault="00BD39B4"/>
    <w:p w14:paraId="261CB38B" w14:textId="77777777" w:rsidR="00BD39B4" w:rsidRDefault="00BD39B4"/>
    <w:p w14:paraId="53FA0E9A" w14:textId="19D9B102" w:rsidR="00BD39B4" w:rsidRDefault="00BD39B4">
      <w:pPr>
        <w:rPr>
          <w:sz w:val="28"/>
          <w:szCs w:val="28"/>
        </w:rPr>
      </w:pPr>
    </w:p>
    <w:p w14:paraId="7ACF77EC" w14:textId="77777777" w:rsidR="00A66BCB" w:rsidRPr="00BD39B4" w:rsidRDefault="00A66BCB">
      <w:pPr>
        <w:rPr>
          <w:sz w:val="28"/>
          <w:szCs w:val="28"/>
        </w:rPr>
      </w:pPr>
    </w:p>
    <w:p w14:paraId="6DB5D07E" w14:textId="354C50A7" w:rsidR="002752B7" w:rsidRDefault="003343E3">
      <w:pPr>
        <w:rPr>
          <w:sz w:val="28"/>
          <w:szCs w:val="28"/>
        </w:rPr>
      </w:pPr>
      <w:r>
        <w:rPr>
          <w:sz w:val="28"/>
          <w:szCs w:val="28"/>
        </w:rPr>
        <w:t>Integrantes</w:t>
      </w:r>
      <w:r w:rsidR="00BD39B4" w:rsidRPr="00BD39B4">
        <w:rPr>
          <w:sz w:val="28"/>
          <w:szCs w:val="28"/>
        </w:rPr>
        <w:t xml:space="preserve">: </w:t>
      </w:r>
    </w:p>
    <w:p w14:paraId="4D4FC251" w14:textId="44AC58FE" w:rsidR="00BD39B4" w:rsidRDefault="00BD39B4">
      <w:pPr>
        <w:rPr>
          <w:sz w:val="28"/>
          <w:szCs w:val="28"/>
        </w:rPr>
      </w:pPr>
      <w:r w:rsidRPr="00A66BCB">
        <w:rPr>
          <w:sz w:val="28"/>
          <w:szCs w:val="28"/>
        </w:rPr>
        <w:t>Alejandro Navarro de la Cruz</w:t>
      </w:r>
    </w:p>
    <w:p w14:paraId="22DEDC92" w14:textId="5468A4BB" w:rsidR="0033284A" w:rsidRDefault="0033284A">
      <w:pPr>
        <w:rPr>
          <w:sz w:val="28"/>
          <w:szCs w:val="28"/>
        </w:rPr>
      </w:pPr>
      <w:r>
        <w:rPr>
          <w:sz w:val="28"/>
          <w:szCs w:val="28"/>
        </w:rPr>
        <w:t>Javier Domingo Collado</w:t>
      </w:r>
    </w:p>
    <w:p w14:paraId="4D846E3A" w14:textId="2720FCBF" w:rsidR="0033284A" w:rsidRDefault="0033284A">
      <w:pPr>
        <w:rPr>
          <w:sz w:val="28"/>
          <w:szCs w:val="28"/>
        </w:rPr>
      </w:pPr>
      <w:r>
        <w:rPr>
          <w:sz w:val="28"/>
          <w:szCs w:val="28"/>
        </w:rPr>
        <w:t>Alonso Illán Martínez del Santo</w:t>
      </w:r>
    </w:p>
    <w:p w14:paraId="1585A594" w14:textId="019E6F1E" w:rsidR="0033284A" w:rsidRDefault="0033284A">
      <w:pPr>
        <w:rPr>
          <w:sz w:val="28"/>
          <w:szCs w:val="28"/>
        </w:rPr>
      </w:pPr>
      <w:r>
        <w:rPr>
          <w:sz w:val="28"/>
          <w:szCs w:val="28"/>
        </w:rPr>
        <w:t>Juan Miguel García González</w:t>
      </w:r>
      <w:r w:rsidR="009E6366">
        <w:rPr>
          <w:sz w:val="28"/>
          <w:szCs w:val="28"/>
        </w:rPr>
        <w:br w:type="page"/>
      </w:r>
    </w:p>
    <w:sdt>
      <w:sdtPr>
        <w:rPr>
          <w:rFonts w:asciiTheme="minorHAnsi" w:eastAsiaTheme="minorEastAsia" w:hAnsiTheme="minorHAnsi" w:cstheme="minorBidi"/>
          <w:color w:val="auto"/>
          <w:kern w:val="2"/>
          <w:sz w:val="22"/>
          <w:szCs w:val="22"/>
          <w:lang w:eastAsia="en-US" w:bidi="he-IL"/>
          <w14:ligatures w14:val="standardContextual"/>
        </w:rPr>
        <w:id w:val="-996333002"/>
        <w:docPartObj>
          <w:docPartGallery w:val="Table of Contents"/>
          <w:docPartUnique/>
        </w:docPartObj>
      </w:sdtPr>
      <w:sdtEndPr>
        <w:rPr>
          <w:b/>
          <w:bCs/>
        </w:rPr>
      </w:sdtEndPr>
      <w:sdtContent>
        <w:p w14:paraId="78DA517F" w14:textId="56862F30" w:rsidR="00044B09" w:rsidRDefault="009F63E8">
          <w:pPr>
            <w:pStyle w:val="TtuloTDC"/>
          </w:pPr>
          <w:r>
            <w:t>Índice</w:t>
          </w:r>
          <w:r w:rsidR="00F16D93">
            <w:t xml:space="preserve"> de contenido</w:t>
          </w:r>
        </w:p>
        <w:p w14:paraId="11134A91" w14:textId="35CC04A4" w:rsidR="009E6366" w:rsidRDefault="00044B09">
          <w:pPr>
            <w:pStyle w:val="TDC1"/>
            <w:tabs>
              <w:tab w:val="right" w:leader="dot" w:pos="8494"/>
            </w:tabs>
            <w:rPr>
              <w:rFonts w:eastAsiaTheme="minorEastAsia"/>
              <w:noProof/>
              <w:sz w:val="24"/>
              <w:szCs w:val="24"/>
              <w:lang w:eastAsia="es-ES" w:bidi="ar-SA"/>
            </w:rPr>
          </w:pPr>
          <w:r>
            <w:fldChar w:fldCharType="begin"/>
          </w:r>
          <w:r>
            <w:instrText xml:space="preserve"> TOC \o "1-3" \h \z \u </w:instrText>
          </w:r>
          <w:r>
            <w:fldChar w:fldCharType="separate"/>
          </w:r>
          <w:hyperlink w:anchor="_Toc188009261" w:history="1">
            <w:r w:rsidR="009E6366" w:rsidRPr="00A42828">
              <w:rPr>
                <w:rStyle w:val="Hipervnculo"/>
                <w:noProof/>
              </w:rPr>
              <w:t>Introducción</w:t>
            </w:r>
            <w:r w:rsidR="009E6366">
              <w:rPr>
                <w:noProof/>
                <w:webHidden/>
              </w:rPr>
              <w:tab/>
            </w:r>
            <w:r w:rsidR="009E6366">
              <w:rPr>
                <w:noProof/>
                <w:webHidden/>
              </w:rPr>
              <w:fldChar w:fldCharType="begin"/>
            </w:r>
            <w:r w:rsidR="009E6366">
              <w:rPr>
                <w:noProof/>
                <w:webHidden/>
              </w:rPr>
              <w:instrText xml:space="preserve"> PAGEREF _Toc188009261 \h </w:instrText>
            </w:r>
            <w:r w:rsidR="009E6366">
              <w:rPr>
                <w:noProof/>
                <w:webHidden/>
              </w:rPr>
            </w:r>
            <w:r w:rsidR="009E6366">
              <w:rPr>
                <w:noProof/>
                <w:webHidden/>
              </w:rPr>
              <w:fldChar w:fldCharType="separate"/>
            </w:r>
            <w:r w:rsidR="00DD412B">
              <w:rPr>
                <w:noProof/>
                <w:webHidden/>
              </w:rPr>
              <w:t>3</w:t>
            </w:r>
            <w:r w:rsidR="009E6366">
              <w:rPr>
                <w:noProof/>
                <w:webHidden/>
              </w:rPr>
              <w:fldChar w:fldCharType="end"/>
            </w:r>
          </w:hyperlink>
        </w:p>
        <w:p w14:paraId="2C2063EF" w14:textId="5275ACCC" w:rsidR="009E6366" w:rsidRDefault="009E6366">
          <w:pPr>
            <w:pStyle w:val="TDC1"/>
            <w:tabs>
              <w:tab w:val="right" w:leader="dot" w:pos="8494"/>
            </w:tabs>
            <w:rPr>
              <w:rFonts w:eastAsiaTheme="minorEastAsia"/>
              <w:noProof/>
              <w:sz w:val="24"/>
              <w:szCs w:val="24"/>
              <w:lang w:eastAsia="es-ES" w:bidi="ar-SA"/>
            </w:rPr>
          </w:pPr>
          <w:hyperlink w:anchor="_Toc188009262" w:history="1">
            <w:r w:rsidRPr="00A42828">
              <w:rPr>
                <w:rStyle w:val="Hipervnculo"/>
                <w:rFonts w:ascii="Aptos Display" w:hAnsi="Aptos Display"/>
                <w:noProof/>
                <w:shd w:val="clear" w:color="auto" w:fill="FFFFFF"/>
              </w:rPr>
              <w:t>Arquitectura y descripción de componentes</w:t>
            </w:r>
            <w:r>
              <w:rPr>
                <w:noProof/>
                <w:webHidden/>
              </w:rPr>
              <w:tab/>
            </w:r>
            <w:r>
              <w:rPr>
                <w:noProof/>
                <w:webHidden/>
              </w:rPr>
              <w:fldChar w:fldCharType="begin"/>
            </w:r>
            <w:r>
              <w:rPr>
                <w:noProof/>
                <w:webHidden/>
              </w:rPr>
              <w:instrText xml:space="preserve"> PAGEREF _Toc188009262 \h </w:instrText>
            </w:r>
            <w:r>
              <w:rPr>
                <w:noProof/>
                <w:webHidden/>
              </w:rPr>
            </w:r>
            <w:r>
              <w:rPr>
                <w:noProof/>
                <w:webHidden/>
              </w:rPr>
              <w:fldChar w:fldCharType="separate"/>
            </w:r>
            <w:r w:rsidR="00DD412B">
              <w:rPr>
                <w:noProof/>
                <w:webHidden/>
              </w:rPr>
              <w:t>4</w:t>
            </w:r>
            <w:r>
              <w:rPr>
                <w:noProof/>
                <w:webHidden/>
              </w:rPr>
              <w:fldChar w:fldCharType="end"/>
            </w:r>
          </w:hyperlink>
        </w:p>
        <w:p w14:paraId="71A697B2" w14:textId="5F5B79E3" w:rsidR="009E6366" w:rsidRDefault="009E6366">
          <w:pPr>
            <w:pStyle w:val="TDC1"/>
            <w:tabs>
              <w:tab w:val="right" w:leader="dot" w:pos="8494"/>
            </w:tabs>
            <w:rPr>
              <w:rFonts w:eastAsiaTheme="minorEastAsia"/>
              <w:noProof/>
              <w:sz w:val="24"/>
              <w:szCs w:val="24"/>
              <w:lang w:eastAsia="es-ES" w:bidi="ar-SA"/>
            </w:rPr>
          </w:pPr>
          <w:hyperlink w:anchor="_Toc188009263" w:history="1">
            <w:r w:rsidRPr="00A42828">
              <w:rPr>
                <w:rStyle w:val="Hipervnculo"/>
                <w:rFonts w:ascii="Aptos Display" w:hAnsi="Aptos Display"/>
                <w:noProof/>
                <w:shd w:val="clear" w:color="auto" w:fill="FFFFFF"/>
              </w:rPr>
              <w:t>Detalles de la implementación</w:t>
            </w:r>
            <w:r>
              <w:rPr>
                <w:noProof/>
                <w:webHidden/>
              </w:rPr>
              <w:tab/>
            </w:r>
            <w:r>
              <w:rPr>
                <w:noProof/>
                <w:webHidden/>
              </w:rPr>
              <w:fldChar w:fldCharType="begin"/>
            </w:r>
            <w:r>
              <w:rPr>
                <w:noProof/>
                <w:webHidden/>
              </w:rPr>
              <w:instrText xml:space="preserve"> PAGEREF _Toc188009263 \h </w:instrText>
            </w:r>
            <w:r>
              <w:rPr>
                <w:noProof/>
                <w:webHidden/>
              </w:rPr>
            </w:r>
            <w:r>
              <w:rPr>
                <w:noProof/>
                <w:webHidden/>
              </w:rPr>
              <w:fldChar w:fldCharType="separate"/>
            </w:r>
            <w:r w:rsidR="00DD412B">
              <w:rPr>
                <w:noProof/>
                <w:webHidden/>
              </w:rPr>
              <w:t>6</w:t>
            </w:r>
            <w:r>
              <w:rPr>
                <w:noProof/>
                <w:webHidden/>
              </w:rPr>
              <w:fldChar w:fldCharType="end"/>
            </w:r>
          </w:hyperlink>
        </w:p>
        <w:p w14:paraId="1F1679A2" w14:textId="1F063FD4" w:rsidR="009E6366" w:rsidRDefault="009E6366">
          <w:pPr>
            <w:pStyle w:val="TDC1"/>
            <w:tabs>
              <w:tab w:val="right" w:leader="dot" w:pos="8494"/>
            </w:tabs>
            <w:rPr>
              <w:rFonts w:eastAsiaTheme="minorEastAsia"/>
              <w:noProof/>
              <w:sz w:val="24"/>
              <w:szCs w:val="24"/>
              <w:lang w:eastAsia="es-ES" w:bidi="ar-SA"/>
            </w:rPr>
          </w:pPr>
          <w:hyperlink w:anchor="_Toc188009264" w:history="1">
            <w:r w:rsidRPr="00A42828">
              <w:rPr>
                <w:rStyle w:val="Hipervnculo"/>
                <w:rFonts w:ascii="Aptos Display" w:hAnsi="Aptos Display" w:cs="Segoe UI"/>
                <w:noProof/>
              </w:rPr>
              <w:t>Análisis de prestaciones y costo</w:t>
            </w:r>
            <w:r>
              <w:rPr>
                <w:noProof/>
                <w:webHidden/>
              </w:rPr>
              <w:tab/>
            </w:r>
            <w:r>
              <w:rPr>
                <w:noProof/>
                <w:webHidden/>
              </w:rPr>
              <w:fldChar w:fldCharType="begin"/>
            </w:r>
            <w:r>
              <w:rPr>
                <w:noProof/>
                <w:webHidden/>
              </w:rPr>
              <w:instrText xml:space="preserve"> PAGEREF _Toc188009264 \h </w:instrText>
            </w:r>
            <w:r>
              <w:rPr>
                <w:noProof/>
                <w:webHidden/>
              </w:rPr>
            </w:r>
            <w:r>
              <w:rPr>
                <w:noProof/>
                <w:webHidden/>
              </w:rPr>
              <w:fldChar w:fldCharType="separate"/>
            </w:r>
            <w:r w:rsidR="00DD412B">
              <w:rPr>
                <w:noProof/>
                <w:webHidden/>
              </w:rPr>
              <w:t>7</w:t>
            </w:r>
            <w:r>
              <w:rPr>
                <w:noProof/>
                <w:webHidden/>
              </w:rPr>
              <w:fldChar w:fldCharType="end"/>
            </w:r>
          </w:hyperlink>
        </w:p>
        <w:p w14:paraId="3C44F9F8" w14:textId="0F958A86" w:rsidR="009E6366" w:rsidRDefault="009E6366">
          <w:pPr>
            <w:pStyle w:val="TDC1"/>
            <w:tabs>
              <w:tab w:val="right" w:leader="dot" w:pos="8494"/>
            </w:tabs>
            <w:rPr>
              <w:rFonts w:eastAsiaTheme="minorEastAsia"/>
              <w:noProof/>
              <w:sz w:val="24"/>
              <w:szCs w:val="24"/>
              <w:lang w:eastAsia="es-ES" w:bidi="ar-SA"/>
            </w:rPr>
          </w:pPr>
          <w:hyperlink w:anchor="_Toc188009265" w:history="1">
            <w:r w:rsidRPr="00A42828">
              <w:rPr>
                <w:rStyle w:val="Hipervnculo"/>
                <w:noProof/>
              </w:rPr>
              <w:t>Bibliografía</w:t>
            </w:r>
            <w:r>
              <w:rPr>
                <w:noProof/>
                <w:webHidden/>
              </w:rPr>
              <w:tab/>
            </w:r>
            <w:r>
              <w:rPr>
                <w:noProof/>
                <w:webHidden/>
              </w:rPr>
              <w:fldChar w:fldCharType="begin"/>
            </w:r>
            <w:r>
              <w:rPr>
                <w:noProof/>
                <w:webHidden/>
              </w:rPr>
              <w:instrText xml:space="preserve"> PAGEREF _Toc188009265 \h </w:instrText>
            </w:r>
            <w:r>
              <w:rPr>
                <w:noProof/>
                <w:webHidden/>
              </w:rPr>
            </w:r>
            <w:r>
              <w:rPr>
                <w:noProof/>
                <w:webHidden/>
              </w:rPr>
              <w:fldChar w:fldCharType="separate"/>
            </w:r>
            <w:r w:rsidR="00DD412B">
              <w:rPr>
                <w:noProof/>
                <w:webHidden/>
              </w:rPr>
              <w:t>10</w:t>
            </w:r>
            <w:r>
              <w:rPr>
                <w:noProof/>
                <w:webHidden/>
              </w:rPr>
              <w:fldChar w:fldCharType="end"/>
            </w:r>
          </w:hyperlink>
        </w:p>
        <w:p w14:paraId="5AE392B0" w14:textId="3D3668D3" w:rsidR="009F63E8" w:rsidRDefault="00044B09">
          <w:pPr>
            <w:rPr>
              <w:b/>
              <w:bCs/>
            </w:rPr>
          </w:pPr>
          <w:r>
            <w:rPr>
              <w:b/>
              <w:bCs/>
            </w:rPr>
            <w:fldChar w:fldCharType="end"/>
          </w:r>
        </w:p>
        <w:p w14:paraId="6A755F62" w14:textId="0ADCFD06" w:rsidR="00044B09" w:rsidRDefault="00000000"/>
      </w:sdtContent>
    </w:sdt>
    <w:p w14:paraId="09A0F0E8" w14:textId="77777777" w:rsidR="00F16D93" w:rsidRDefault="00F16D93">
      <w:pPr>
        <w:rPr>
          <w:rStyle w:val="normaltextrun"/>
          <w:rFonts w:ascii="Aptos Display" w:hAnsi="Aptos Display"/>
          <w:color w:val="0F4761"/>
          <w:sz w:val="32"/>
          <w:szCs w:val="32"/>
          <w:shd w:val="clear" w:color="auto" w:fill="FFFFFF"/>
        </w:rPr>
      </w:pPr>
    </w:p>
    <w:p w14:paraId="385390FE" w14:textId="6F5777EF" w:rsidR="000630C4" w:rsidRDefault="00F62416">
      <w:pPr>
        <w:rPr>
          <w:sz w:val="28"/>
          <w:szCs w:val="28"/>
        </w:rPr>
      </w:pPr>
      <w:r>
        <w:rPr>
          <w:rStyle w:val="normaltextrun"/>
          <w:rFonts w:ascii="Aptos Display" w:hAnsi="Aptos Display"/>
          <w:color w:val="0F4761"/>
          <w:sz w:val="32"/>
          <w:szCs w:val="32"/>
          <w:shd w:val="clear" w:color="auto" w:fill="FFFFFF"/>
        </w:rPr>
        <w:t>Índice de figuras</w:t>
      </w:r>
      <w:r>
        <w:rPr>
          <w:rStyle w:val="eop"/>
          <w:rFonts w:ascii="Aptos Display" w:hAnsi="Aptos Display"/>
          <w:color w:val="0F4761"/>
          <w:sz w:val="32"/>
          <w:szCs w:val="32"/>
          <w:shd w:val="clear" w:color="auto" w:fill="FFFFFF"/>
        </w:rPr>
        <w:t> </w:t>
      </w:r>
    </w:p>
    <w:p w14:paraId="17D85BE6" w14:textId="25FED6D7" w:rsidR="009E6366" w:rsidRDefault="006252DE">
      <w:pPr>
        <w:pStyle w:val="Tabladeilustraciones"/>
        <w:tabs>
          <w:tab w:val="right" w:leader="dot" w:pos="8494"/>
        </w:tabs>
        <w:rPr>
          <w:rFonts w:eastAsiaTheme="minorEastAsia"/>
          <w:noProof/>
          <w:sz w:val="24"/>
          <w:szCs w:val="24"/>
          <w:lang w:eastAsia="es-ES" w:bidi="ar-SA"/>
        </w:rPr>
      </w:pPr>
      <w:r>
        <w:rPr>
          <w:sz w:val="28"/>
          <w:szCs w:val="28"/>
        </w:rPr>
        <w:fldChar w:fldCharType="begin"/>
      </w:r>
      <w:r>
        <w:rPr>
          <w:sz w:val="28"/>
          <w:szCs w:val="28"/>
        </w:rPr>
        <w:instrText xml:space="preserve"> TOC \h \z \c "Figura" </w:instrText>
      </w:r>
      <w:r>
        <w:rPr>
          <w:sz w:val="28"/>
          <w:szCs w:val="28"/>
        </w:rPr>
        <w:fldChar w:fldCharType="separate"/>
      </w:r>
      <w:hyperlink w:anchor="_Toc188009275" w:history="1">
        <w:r w:rsidR="009E6366" w:rsidRPr="00B14B67">
          <w:rPr>
            <w:rStyle w:val="Hipervnculo"/>
            <w:noProof/>
          </w:rPr>
          <w:t>Figura 1. Arquitectura del caso de uso</w:t>
        </w:r>
        <w:r w:rsidR="009E6366">
          <w:rPr>
            <w:noProof/>
            <w:webHidden/>
          </w:rPr>
          <w:tab/>
        </w:r>
        <w:r w:rsidR="009E6366">
          <w:rPr>
            <w:noProof/>
            <w:webHidden/>
          </w:rPr>
          <w:fldChar w:fldCharType="begin"/>
        </w:r>
        <w:r w:rsidR="009E6366">
          <w:rPr>
            <w:noProof/>
            <w:webHidden/>
          </w:rPr>
          <w:instrText xml:space="preserve"> PAGEREF _Toc188009275 \h </w:instrText>
        </w:r>
        <w:r w:rsidR="009E6366">
          <w:rPr>
            <w:noProof/>
            <w:webHidden/>
          </w:rPr>
        </w:r>
        <w:r w:rsidR="009E6366">
          <w:rPr>
            <w:noProof/>
            <w:webHidden/>
          </w:rPr>
          <w:fldChar w:fldCharType="separate"/>
        </w:r>
        <w:r w:rsidR="00DD412B">
          <w:rPr>
            <w:noProof/>
            <w:webHidden/>
          </w:rPr>
          <w:t>4</w:t>
        </w:r>
        <w:r w:rsidR="009E6366">
          <w:rPr>
            <w:noProof/>
            <w:webHidden/>
          </w:rPr>
          <w:fldChar w:fldCharType="end"/>
        </w:r>
      </w:hyperlink>
    </w:p>
    <w:p w14:paraId="624A51DB" w14:textId="494AC0B7" w:rsidR="009E6366" w:rsidRDefault="009E6366">
      <w:pPr>
        <w:pStyle w:val="Tabladeilustraciones"/>
        <w:tabs>
          <w:tab w:val="right" w:leader="dot" w:pos="8494"/>
        </w:tabs>
        <w:rPr>
          <w:rFonts w:eastAsiaTheme="minorEastAsia"/>
          <w:noProof/>
          <w:sz w:val="24"/>
          <w:szCs w:val="24"/>
          <w:lang w:eastAsia="es-ES" w:bidi="ar-SA"/>
        </w:rPr>
      </w:pPr>
      <w:hyperlink w:anchor="_Toc188009276" w:history="1">
        <w:r w:rsidRPr="00B14B67">
          <w:rPr>
            <w:rStyle w:val="Hipervnculo"/>
            <w:noProof/>
          </w:rPr>
          <w:t>Figura 2. Cálculo de costos del servicio Amplify</w:t>
        </w:r>
        <w:r>
          <w:rPr>
            <w:noProof/>
            <w:webHidden/>
          </w:rPr>
          <w:tab/>
        </w:r>
        <w:r>
          <w:rPr>
            <w:noProof/>
            <w:webHidden/>
          </w:rPr>
          <w:fldChar w:fldCharType="begin"/>
        </w:r>
        <w:r>
          <w:rPr>
            <w:noProof/>
            <w:webHidden/>
          </w:rPr>
          <w:instrText xml:space="preserve"> PAGEREF _Toc188009276 \h </w:instrText>
        </w:r>
        <w:r>
          <w:rPr>
            <w:noProof/>
            <w:webHidden/>
          </w:rPr>
        </w:r>
        <w:r>
          <w:rPr>
            <w:noProof/>
            <w:webHidden/>
          </w:rPr>
          <w:fldChar w:fldCharType="separate"/>
        </w:r>
        <w:r w:rsidR="00DD412B">
          <w:rPr>
            <w:noProof/>
            <w:webHidden/>
          </w:rPr>
          <w:t>7</w:t>
        </w:r>
        <w:r>
          <w:rPr>
            <w:noProof/>
            <w:webHidden/>
          </w:rPr>
          <w:fldChar w:fldCharType="end"/>
        </w:r>
      </w:hyperlink>
    </w:p>
    <w:p w14:paraId="58332D74" w14:textId="6C506353" w:rsidR="009E6366" w:rsidRDefault="009E6366">
      <w:pPr>
        <w:pStyle w:val="Tabladeilustraciones"/>
        <w:tabs>
          <w:tab w:val="right" w:leader="dot" w:pos="8494"/>
        </w:tabs>
        <w:rPr>
          <w:rFonts w:eastAsiaTheme="minorEastAsia"/>
          <w:noProof/>
          <w:sz w:val="24"/>
          <w:szCs w:val="24"/>
          <w:lang w:eastAsia="es-ES" w:bidi="ar-SA"/>
        </w:rPr>
      </w:pPr>
      <w:hyperlink w:anchor="_Toc188009277" w:history="1">
        <w:r w:rsidRPr="00B14B67">
          <w:rPr>
            <w:rStyle w:val="Hipervnculo"/>
            <w:noProof/>
          </w:rPr>
          <w:t>Figura 3. Cálculo de costos de servicio API Gateway</w:t>
        </w:r>
        <w:r>
          <w:rPr>
            <w:noProof/>
            <w:webHidden/>
          </w:rPr>
          <w:tab/>
        </w:r>
        <w:r>
          <w:rPr>
            <w:noProof/>
            <w:webHidden/>
          </w:rPr>
          <w:fldChar w:fldCharType="begin"/>
        </w:r>
        <w:r>
          <w:rPr>
            <w:noProof/>
            <w:webHidden/>
          </w:rPr>
          <w:instrText xml:space="preserve"> PAGEREF _Toc188009277 \h </w:instrText>
        </w:r>
        <w:r>
          <w:rPr>
            <w:noProof/>
            <w:webHidden/>
          </w:rPr>
        </w:r>
        <w:r>
          <w:rPr>
            <w:noProof/>
            <w:webHidden/>
          </w:rPr>
          <w:fldChar w:fldCharType="separate"/>
        </w:r>
        <w:r w:rsidR="00DD412B">
          <w:rPr>
            <w:noProof/>
            <w:webHidden/>
          </w:rPr>
          <w:t>7</w:t>
        </w:r>
        <w:r>
          <w:rPr>
            <w:noProof/>
            <w:webHidden/>
          </w:rPr>
          <w:fldChar w:fldCharType="end"/>
        </w:r>
      </w:hyperlink>
    </w:p>
    <w:p w14:paraId="3E638E63" w14:textId="7824C2B8" w:rsidR="009E6366" w:rsidRDefault="009E6366">
      <w:pPr>
        <w:pStyle w:val="Tabladeilustraciones"/>
        <w:tabs>
          <w:tab w:val="right" w:leader="dot" w:pos="8494"/>
        </w:tabs>
        <w:rPr>
          <w:rFonts w:eastAsiaTheme="minorEastAsia"/>
          <w:noProof/>
          <w:sz w:val="24"/>
          <w:szCs w:val="24"/>
          <w:lang w:eastAsia="es-ES" w:bidi="ar-SA"/>
        </w:rPr>
      </w:pPr>
      <w:hyperlink w:anchor="_Toc188009278" w:history="1">
        <w:r w:rsidRPr="00B14B67">
          <w:rPr>
            <w:rStyle w:val="Hipervnculo"/>
            <w:noProof/>
          </w:rPr>
          <w:t>Figura 4. Cálculo de costos del servicio AWS Lambda</w:t>
        </w:r>
        <w:r>
          <w:rPr>
            <w:noProof/>
            <w:webHidden/>
          </w:rPr>
          <w:tab/>
        </w:r>
        <w:r>
          <w:rPr>
            <w:noProof/>
            <w:webHidden/>
          </w:rPr>
          <w:fldChar w:fldCharType="begin"/>
        </w:r>
        <w:r>
          <w:rPr>
            <w:noProof/>
            <w:webHidden/>
          </w:rPr>
          <w:instrText xml:space="preserve"> PAGEREF _Toc188009278 \h </w:instrText>
        </w:r>
        <w:r>
          <w:rPr>
            <w:noProof/>
            <w:webHidden/>
          </w:rPr>
        </w:r>
        <w:r>
          <w:rPr>
            <w:noProof/>
            <w:webHidden/>
          </w:rPr>
          <w:fldChar w:fldCharType="separate"/>
        </w:r>
        <w:r w:rsidR="00DD412B">
          <w:rPr>
            <w:noProof/>
            <w:webHidden/>
          </w:rPr>
          <w:t>8</w:t>
        </w:r>
        <w:r>
          <w:rPr>
            <w:noProof/>
            <w:webHidden/>
          </w:rPr>
          <w:fldChar w:fldCharType="end"/>
        </w:r>
      </w:hyperlink>
    </w:p>
    <w:p w14:paraId="0C5A3E3D" w14:textId="35B42B86" w:rsidR="009E6366" w:rsidRDefault="009E6366">
      <w:pPr>
        <w:pStyle w:val="Tabladeilustraciones"/>
        <w:tabs>
          <w:tab w:val="right" w:leader="dot" w:pos="8494"/>
        </w:tabs>
        <w:rPr>
          <w:rFonts w:eastAsiaTheme="minorEastAsia"/>
          <w:noProof/>
          <w:sz w:val="24"/>
          <w:szCs w:val="24"/>
          <w:lang w:eastAsia="es-ES" w:bidi="ar-SA"/>
        </w:rPr>
      </w:pPr>
      <w:hyperlink w:anchor="_Toc188009279" w:history="1">
        <w:r w:rsidRPr="00B14B67">
          <w:rPr>
            <w:rStyle w:val="Hipervnculo"/>
            <w:noProof/>
          </w:rPr>
          <w:t>Figura 5. Cálculo de costos del servicio AWS S3</w:t>
        </w:r>
        <w:r>
          <w:rPr>
            <w:noProof/>
            <w:webHidden/>
          </w:rPr>
          <w:tab/>
        </w:r>
        <w:r>
          <w:rPr>
            <w:noProof/>
            <w:webHidden/>
          </w:rPr>
          <w:fldChar w:fldCharType="begin"/>
        </w:r>
        <w:r>
          <w:rPr>
            <w:noProof/>
            <w:webHidden/>
          </w:rPr>
          <w:instrText xml:space="preserve"> PAGEREF _Toc188009279 \h </w:instrText>
        </w:r>
        <w:r>
          <w:rPr>
            <w:noProof/>
            <w:webHidden/>
          </w:rPr>
        </w:r>
        <w:r>
          <w:rPr>
            <w:noProof/>
            <w:webHidden/>
          </w:rPr>
          <w:fldChar w:fldCharType="separate"/>
        </w:r>
        <w:r w:rsidR="00DD412B">
          <w:rPr>
            <w:noProof/>
            <w:webHidden/>
          </w:rPr>
          <w:t>8</w:t>
        </w:r>
        <w:r>
          <w:rPr>
            <w:noProof/>
            <w:webHidden/>
          </w:rPr>
          <w:fldChar w:fldCharType="end"/>
        </w:r>
      </w:hyperlink>
    </w:p>
    <w:p w14:paraId="7D126E91" w14:textId="1955BEE2" w:rsidR="009E6366" w:rsidRDefault="009E6366">
      <w:pPr>
        <w:pStyle w:val="Tabladeilustraciones"/>
        <w:tabs>
          <w:tab w:val="right" w:leader="dot" w:pos="8494"/>
        </w:tabs>
        <w:rPr>
          <w:rFonts w:eastAsiaTheme="minorEastAsia"/>
          <w:noProof/>
          <w:sz w:val="24"/>
          <w:szCs w:val="24"/>
          <w:lang w:eastAsia="es-ES" w:bidi="ar-SA"/>
        </w:rPr>
      </w:pPr>
      <w:hyperlink w:anchor="_Toc188009280" w:history="1">
        <w:r w:rsidRPr="00B14B67">
          <w:rPr>
            <w:rStyle w:val="Hipervnculo"/>
            <w:noProof/>
          </w:rPr>
          <w:t>Figura 6. Cálculo de costos de servicio AWS SNS</w:t>
        </w:r>
        <w:r>
          <w:rPr>
            <w:noProof/>
            <w:webHidden/>
          </w:rPr>
          <w:tab/>
        </w:r>
        <w:r>
          <w:rPr>
            <w:noProof/>
            <w:webHidden/>
          </w:rPr>
          <w:fldChar w:fldCharType="begin"/>
        </w:r>
        <w:r>
          <w:rPr>
            <w:noProof/>
            <w:webHidden/>
          </w:rPr>
          <w:instrText xml:space="preserve"> PAGEREF _Toc188009280 \h </w:instrText>
        </w:r>
        <w:r>
          <w:rPr>
            <w:noProof/>
            <w:webHidden/>
          </w:rPr>
        </w:r>
        <w:r>
          <w:rPr>
            <w:noProof/>
            <w:webHidden/>
          </w:rPr>
          <w:fldChar w:fldCharType="separate"/>
        </w:r>
        <w:r w:rsidR="00DD412B">
          <w:rPr>
            <w:noProof/>
            <w:webHidden/>
          </w:rPr>
          <w:t>9</w:t>
        </w:r>
        <w:r>
          <w:rPr>
            <w:noProof/>
            <w:webHidden/>
          </w:rPr>
          <w:fldChar w:fldCharType="end"/>
        </w:r>
      </w:hyperlink>
    </w:p>
    <w:p w14:paraId="4728AAA9" w14:textId="5AD51BC9" w:rsidR="009E6366" w:rsidRDefault="009E6366">
      <w:pPr>
        <w:pStyle w:val="Tabladeilustraciones"/>
        <w:tabs>
          <w:tab w:val="right" w:leader="dot" w:pos="8494"/>
        </w:tabs>
        <w:rPr>
          <w:rFonts w:eastAsiaTheme="minorEastAsia"/>
          <w:noProof/>
          <w:sz w:val="24"/>
          <w:szCs w:val="24"/>
          <w:lang w:eastAsia="es-ES" w:bidi="ar-SA"/>
        </w:rPr>
      </w:pPr>
      <w:hyperlink w:anchor="_Toc188009281" w:history="1">
        <w:r w:rsidRPr="00B14B67">
          <w:rPr>
            <w:rStyle w:val="Hipervnculo"/>
            <w:noProof/>
          </w:rPr>
          <w:t>Figura 7. Resumen de la estimación de costos de los servicios de AWS</w:t>
        </w:r>
        <w:r>
          <w:rPr>
            <w:noProof/>
            <w:webHidden/>
          </w:rPr>
          <w:tab/>
        </w:r>
        <w:r>
          <w:rPr>
            <w:noProof/>
            <w:webHidden/>
          </w:rPr>
          <w:fldChar w:fldCharType="begin"/>
        </w:r>
        <w:r>
          <w:rPr>
            <w:noProof/>
            <w:webHidden/>
          </w:rPr>
          <w:instrText xml:space="preserve"> PAGEREF _Toc188009281 \h </w:instrText>
        </w:r>
        <w:r>
          <w:rPr>
            <w:noProof/>
            <w:webHidden/>
          </w:rPr>
        </w:r>
        <w:r>
          <w:rPr>
            <w:noProof/>
            <w:webHidden/>
          </w:rPr>
          <w:fldChar w:fldCharType="separate"/>
        </w:r>
        <w:r w:rsidR="00DD412B">
          <w:rPr>
            <w:noProof/>
            <w:webHidden/>
          </w:rPr>
          <w:t>9</w:t>
        </w:r>
        <w:r>
          <w:rPr>
            <w:noProof/>
            <w:webHidden/>
          </w:rPr>
          <w:fldChar w:fldCharType="end"/>
        </w:r>
      </w:hyperlink>
    </w:p>
    <w:p w14:paraId="1B0482CB" w14:textId="6D7D6A05" w:rsidR="009E6366" w:rsidRDefault="006252DE">
      <w:pPr>
        <w:rPr>
          <w:sz w:val="28"/>
          <w:szCs w:val="28"/>
        </w:rPr>
      </w:pPr>
      <w:r>
        <w:rPr>
          <w:sz w:val="28"/>
          <w:szCs w:val="28"/>
        </w:rPr>
        <w:fldChar w:fldCharType="end"/>
      </w:r>
    </w:p>
    <w:p w14:paraId="12449E66" w14:textId="3EBA4C48" w:rsidR="000630C4" w:rsidRDefault="009E6366">
      <w:pPr>
        <w:rPr>
          <w:sz w:val="28"/>
          <w:szCs w:val="28"/>
        </w:rPr>
      </w:pPr>
      <w:r>
        <w:rPr>
          <w:sz w:val="28"/>
          <w:szCs w:val="28"/>
        </w:rPr>
        <w:br w:type="page"/>
      </w:r>
    </w:p>
    <w:p w14:paraId="7F7859E2" w14:textId="365533A5" w:rsidR="00587892" w:rsidRPr="00587892" w:rsidRDefault="00587892" w:rsidP="00587892">
      <w:pPr>
        <w:pStyle w:val="Ttulo1"/>
        <w:jc w:val="both"/>
      </w:pPr>
      <w:bookmarkStart w:id="0" w:name="_Toc188009261"/>
      <w:r w:rsidRPr="00587892">
        <w:t>Introducción</w:t>
      </w:r>
      <w:bookmarkEnd w:id="0"/>
      <w:r w:rsidRPr="00587892">
        <w:t xml:space="preserve"> </w:t>
      </w:r>
    </w:p>
    <w:p w14:paraId="44631ECF" w14:textId="6C62EB86" w:rsidR="00587892" w:rsidRPr="00587892" w:rsidRDefault="00587892" w:rsidP="00587892">
      <w:pPr>
        <w:jc w:val="both"/>
        <w:rPr>
          <w:sz w:val="24"/>
        </w:rPr>
      </w:pPr>
      <w:r w:rsidRPr="00587892">
        <w:rPr>
          <w:sz w:val="24"/>
        </w:rPr>
        <w:t xml:space="preserve">Este proyecto tiene como objetivo desarrollar una solución tecnológica basada en servicios en la nube que permita la gestión eficiente de procesos logísticos y comerciales. A través de la integración de servicios ofrecidos por AWS, la propuesta busca optimizar tareas críticas como la gestión de inventarios y la creación de pedidos asegurando una interacción eficiente entre los distintos componentes del sistema. </w:t>
      </w:r>
    </w:p>
    <w:p w14:paraId="3F4FF3F3" w14:textId="1D92F38F" w:rsidR="00587892" w:rsidRPr="00587892" w:rsidRDefault="00587892" w:rsidP="00587892">
      <w:pPr>
        <w:jc w:val="both"/>
        <w:rPr>
          <w:sz w:val="24"/>
        </w:rPr>
      </w:pPr>
      <w:r w:rsidRPr="00587892">
        <w:rPr>
          <w:sz w:val="24"/>
        </w:rPr>
        <w:t xml:space="preserve">La arquitectura planteada incluye el uso de una serie de servicios de AWS seleccionados para garantizar un funcionamiento eficiente, escalable y seguro. Los datos se gestionarán mediante Amazon </w:t>
      </w:r>
      <w:proofErr w:type="spellStart"/>
      <w:r w:rsidRPr="00587892">
        <w:rPr>
          <w:sz w:val="24"/>
        </w:rPr>
        <w:t>DynamoDB</w:t>
      </w:r>
      <w:proofErr w:type="spellEnd"/>
      <w:r w:rsidRPr="00587892">
        <w:rPr>
          <w:sz w:val="24"/>
        </w:rPr>
        <w:t xml:space="preserve">, donde se almacenará información clave de los productos y pedidos. Las operaciones serán orquestadas por AWS Lambda, con funciones específicas para la gestión de productos, el procesamiento de pedidos y la generación automática de tickets en formato PDF. Además, el sistema incorporará Amazon API Gateway para la comunicación entre los usuarios y las funciones Lambda, asegurando un acceso controlado y eficiente a las funcionalidades del sistema. </w:t>
      </w:r>
    </w:p>
    <w:p w14:paraId="559AAB4D" w14:textId="3CF06468" w:rsidR="00587892" w:rsidRDefault="00587892" w:rsidP="00587892">
      <w:pPr>
        <w:jc w:val="both"/>
        <w:rPr>
          <w:sz w:val="24"/>
        </w:rPr>
      </w:pPr>
      <w:r w:rsidRPr="00587892">
        <w:rPr>
          <w:sz w:val="24"/>
        </w:rPr>
        <w:t xml:space="preserve">Por otro lado, se empleará Amazon Simple </w:t>
      </w:r>
      <w:proofErr w:type="spellStart"/>
      <w:r w:rsidRPr="00587892">
        <w:rPr>
          <w:sz w:val="24"/>
        </w:rPr>
        <w:t>Notification</w:t>
      </w:r>
      <w:proofErr w:type="spellEnd"/>
      <w:r w:rsidRPr="00587892">
        <w:rPr>
          <w:sz w:val="24"/>
        </w:rPr>
        <w:t xml:space="preserve"> </w:t>
      </w:r>
      <w:proofErr w:type="spellStart"/>
      <w:r w:rsidRPr="00587892">
        <w:rPr>
          <w:sz w:val="24"/>
        </w:rPr>
        <w:t>Service</w:t>
      </w:r>
      <w:proofErr w:type="spellEnd"/>
      <w:r w:rsidRPr="00587892">
        <w:rPr>
          <w:sz w:val="24"/>
        </w:rPr>
        <w:t xml:space="preserve"> (SNS) como medio de notificación para la gestión de alertas relacionadas con el stock y la generación de tickets de compra. Para la interacción del usuario, se desplegará </w:t>
      </w:r>
      <w:r w:rsidR="004856AE">
        <w:rPr>
          <w:sz w:val="24"/>
        </w:rPr>
        <w:t xml:space="preserve">una aplicación web </w:t>
      </w:r>
      <w:r w:rsidRPr="00587892">
        <w:rPr>
          <w:sz w:val="24"/>
        </w:rPr>
        <w:t xml:space="preserve">basada en AWS </w:t>
      </w:r>
      <w:proofErr w:type="spellStart"/>
      <w:r w:rsidRPr="00587892">
        <w:rPr>
          <w:sz w:val="24"/>
        </w:rPr>
        <w:t>Amplify</w:t>
      </w:r>
      <w:proofErr w:type="spellEnd"/>
      <w:r w:rsidRPr="00587892">
        <w:rPr>
          <w:sz w:val="24"/>
        </w:rPr>
        <w:t xml:space="preserve">, que facilitará la visualización y gestión de datos en tiempo real. También, se pretende que la solución haga uso de un bucket S3 para el almacenamiento seguro de tickets y otros documentos generados. </w:t>
      </w:r>
    </w:p>
    <w:p w14:paraId="79377194" w14:textId="3D56E8C1" w:rsidR="005C2967" w:rsidRPr="00587892" w:rsidRDefault="002958B2" w:rsidP="00587892">
      <w:pPr>
        <w:jc w:val="both"/>
        <w:rPr>
          <w:sz w:val="24"/>
        </w:rPr>
      </w:pPr>
      <w:r>
        <w:rPr>
          <w:sz w:val="24"/>
        </w:rPr>
        <w:t xml:space="preserve">Se ha automatizado la orquestación de todos los servicios AWS a través de </w:t>
      </w:r>
      <w:r w:rsidR="00FC58FC">
        <w:rPr>
          <w:sz w:val="24"/>
        </w:rPr>
        <w:t>la herramienta AWS SAM,</w:t>
      </w:r>
      <w:r w:rsidR="00AE1DA4" w:rsidRPr="00AE1DA4">
        <w:t xml:space="preserve"> </w:t>
      </w:r>
      <w:r w:rsidR="00AE1DA4" w:rsidRPr="00AE1DA4">
        <w:rPr>
          <w:sz w:val="24"/>
        </w:rPr>
        <w:t xml:space="preserve">para simplificar la implementación, gestión y escalabilidad de </w:t>
      </w:r>
      <w:r w:rsidR="00AE1DA4">
        <w:rPr>
          <w:sz w:val="24"/>
        </w:rPr>
        <w:t>nuestra aplicación</w:t>
      </w:r>
      <w:r w:rsidR="00AE1DA4" w:rsidRPr="00AE1DA4">
        <w:rPr>
          <w:sz w:val="24"/>
        </w:rPr>
        <w:t xml:space="preserve"> mediante </w:t>
      </w:r>
      <w:r w:rsidR="009D679F">
        <w:rPr>
          <w:sz w:val="24"/>
        </w:rPr>
        <w:t xml:space="preserve">una </w:t>
      </w:r>
      <w:r w:rsidR="00AE1DA4" w:rsidRPr="00AE1DA4">
        <w:rPr>
          <w:sz w:val="24"/>
        </w:rPr>
        <w:t>plantilla YAML</w:t>
      </w:r>
      <w:r w:rsidR="009D679F">
        <w:rPr>
          <w:sz w:val="24"/>
        </w:rPr>
        <w:t xml:space="preserve"> donde se</w:t>
      </w:r>
      <w:r w:rsidR="00AE1DA4" w:rsidRPr="00AE1DA4">
        <w:rPr>
          <w:sz w:val="24"/>
        </w:rPr>
        <w:t xml:space="preserve"> describe</w:t>
      </w:r>
      <w:r w:rsidR="009D679F">
        <w:rPr>
          <w:sz w:val="24"/>
        </w:rPr>
        <w:t>n</w:t>
      </w:r>
      <w:r w:rsidR="00AE1DA4" w:rsidRPr="00AE1DA4">
        <w:rPr>
          <w:sz w:val="24"/>
        </w:rPr>
        <w:t xml:space="preserve"> los recursos necesarios </w:t>
      </w:r>
      <w:r w:rsidR="009D679F">
        <w:rPr>
          <w:sz w:val="24"/>
        </w:rPr>
        <w:t>que</w:t>
      </w:r>
      <w:r w:rsidR="00AE1DA4" w:rsidRPr="00AE1DA4">
        <w:rPr>
          <w:sz w:val="24"/>
        </w:rPr>
        <w:t xml:space="preserve"> permiten realizar despliegues consistentes y automatizados.</w:t>
      </w:r>
    </w:p>
    <w:p w14:paraId="75AB051F" w14:textId="63569B32" w:rsidR="004856AE" w:rsidRPr="00587892" w:rsidRDefault="00587892" w:rsidP="00587892">
      <w:pPr>
        <w:jc w:val="both"/>
        <w:rPr>
          <w:sz w:val="24"/>
        </w:rPr>
      </w:pPr>
      <w:r w:rsidRPr="00587892">
        <w:rPr>
          <w:sz w:val="24"/>
        </w:rPr>
        <w:t xml:space="preserve">La propuesta se fundamenta en un enfoque modular y escalable que permite cubrir las necesidades operativas actuales mientras se adapta al crecimiento futuro del sistema. Con un diseño centrado en la eficiencia, el sistema no solo asegura una integración fluida entre los distintos componentes, sino que también optimiza los costos operativos gracias al modelo de pago por uso de los servicios en la nube y aprovechando el Free </w:t>
      </w:r>
      <w:proofErr w:type="spellStart"/>
      <w:r w:rsidRPr="00587892">
        <w:rPr>
          <w:sz w:val="24"/>
        </w:rPr>
        <w:t>Tier</w:t>
      </w:r>
      <w:proofErr w:type="spellEnd"/>
      <w:r w:rsidRPr="00587892">
        <w:rPr>
          <w:sz w:val="24"/>
        </w:rPr>
        <w:t xml:space="preserve"> de algunos servicios de AWS. </w:t>
      </w:r>
    </w:p>
    <w:p w14:paraId="2E8CEEB6" w14:textId="46A837E9" w:rsidR="00985A44" w:rsidRDefault="00587892" w:rsidP="00587892">
      <w:pPr>
        <w:jc w:val="both"/>
        <w:rPr>
          <w:sz w:val="24"/>
        </w:rPr>
      </w:pPr>
      <w:r w:rsidRPr="00587892">
        <w:rPr>
          <w:sz w:val="24"/>
        </w:rPr>
        <w:t>A lo largo de este proyecto se representa una solución innovadora que aprovecha las capacidades de AWS para transformar los procesos comerciales, proporcionando una plataforma robusta y eficiente que responde a las necesidades del entorno empresarial moderno.</w:t>
      </w:r>
    </w:p>
    <w:p w14:paraId="2B8FCC95" w14:textId="4310BA3D" w:rsidR="00DB70FC" w:rsidRDefault="00985A44" w:rsidP="00985A44">
      <w:pPr>
        <w:rPr>
          <w:sz w:val="24"/>
        </w:rPr>
      </w:pPr>
      <w:r>
        <w:rPr>
          <w:sz w:val="24"/>
        </w:rPr>
        <w:br w:type="page"/>
      </w:r>
    </w:p>
    <w:p w14:paraId="58AF18B7" w14:textId="3FFEBB2B" w:rsidR="006547A7" w:rsidRDefault="00DB70FC" w:rsidP="00EF2F17">
      <w:pPr>
        <w:pStyle w:val="Ttulo1"/>
        <w:rPr>
          <w:sz w:val="24"/>
        </w:rPr>
      </w:pPr>
      <w:bookmarkStart w:id="1" w:name="_Toc188009262"/>
      <w:r>
        <w:rPr>
          <w:rStyle w:val="normaltextrun"/>
          <w:rFonts w:ascii="Aptos Display" w:hAnsi="Aptos Display"/>
          <w:color w:val="0F4761"/>
          <w:shd w:val="clear" w:color="auto" w:fill="FFFFFF"/>
        </w:rPr>
        <w:t>Arquitectura y descripción de componentes</w:t>
      </w:r>
      <w:bookmarkEnd w:id="1"/>
      <w:r>
        <w:rPr>
          <w:rStyle w:val="normaltextrun"/>
          <w:rFonts w:ascii="Aptos Display" w:hAnsi="Aptos Display"/>
          <w:color w:val="0F4761"/>
          <w:shd w:val="clear" w:color="auto" w:fill="FFFFFF"/>
        </w:rPr>
        <w:t> </w:t>
      </w:r>
      <w:r>
        <w:rPr>
          <w:rStyle w:val="eop"/>
          <w:rFonts w:ascii="Aptos Display" w:hAnsi="Aptos Display"/>
          <w:color w:val="0F4761"/>
          <w:shd w:val="clear" w:color="auto" w:fill="FFFFFF"/>
        </w:rPr>
        <w:t> </w:t>
      </w:r>
    </w:p>
    <w:p w14:paraId="78448E6A" w14:textId="77777777" w:rsidR="00653D94" w:rsidRDefault="00492F60" w:rsidP="00653D94">
      <w:pPr>
        <w:keepNext/>
        <w:jc w:val="center"/>
      </w:pPr>
      <w:r w:rsidRPr="00492F60">
        <w:rPr>
          <w:rFonts w:ascii="Aptos" w:hAnsi="Aptos"/>
          <w:noProof/>
          <w:color w:val="000000"/>
          <w:shd w:val="clear" w:color="auto" w:fill="FFFFFF"/>
        </w:rPr>
        <w:drawing>
          <wp:inline distT="0" distB="0" distL="0" distR="0" wp14:anchorId="425E47D0" wp14:editId="701B813A">
            <wp:extent cx="5613910" cy="545713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1">
                      <a:extLst>
                        <a:ext uri="{28A0092B-C50C-407E-A947-70E740481C1C}">
                          <a14:useLocalDpi xmlns:a14="http://schemas.microsoft.com/office/drawing/2010/main" val="0"/>
                        </a:ext>
                      </a:extLst>
                    </a:blip>
                    <a:srcRect l="1553" r="1144" b="1553"/>
                    <a:stretch/>
                  </pic:blipFill>
                  <pic:spPr bwMode="auto">
                    <a:xfrm>
                      <a:off x="0" y="0"/>
                      <a:ext cx="5620638" cy="5463679"/>
                    </a:xfrm>
                    <a:prstGeom prst="rect">
                      <a:avLst/>
                    </a:prstGeom>
                    <a:ln>
                      <a:noFill/>
                    </a:ln>
                    <a:extLst>
                      <a:ext uri="{53640926-AAD7-44D8-BBD7-CCE9431645EC}">
                        <a14:shadowObscured xmlns:a14="http://schemas.microsoft.com/office/drawing/2010/main"/>
                      </a:ext>
                    </a:extLst>
                  </pic:spPr>
                </pic:pic>
              </a:graphicData>
            </a:graphic>
          </wp:inline>
        </w:drawing>
      </w:r>
    </w:p>
    <w:p w14:paraId="01C17868" w14:textId="2164E9D9" w:rsidR="00CB18AC" w:rsidRDefault="00653D94" w:rsidP="00653D94">
      <w:pPr>
        <w:pStyle w:val="Descripcin"/>
        <w:jc w:val="center"/>
      </w:pPr>
      <w:bookmarkStart w:id="2" w:name="_Toc188009275"/>
      <w:r>
        <w:t xml:space="preserve">Figura </w:t>
      </w:r>
      <w:r>
        <w:fldChar w:fldCharType="begin"/>
      </w:r>
      <w:r>
        <w:instrText xml:space="preserve"> SEQ Figura \* ARABIC </w:instrText>
      </w:r>
      <w:r>
        <w:fldChar w:fldCharType="separate"/>
      </w:r>
      <w:r w:rsidR="00DD412B">
        <w:rPr>
          <w:noProof/>
        </w:rPr>
        <w:t>1</w:t>
      </w:r>
      <w:r>
        <w:fldChar w:fldCharType="end"/>
      </w:r>
      <w:r>
        <w:t xml:space="preserve">. </w:t>
      </w:r>
      <w:r w:rsidRPr="00B30C31">
        <w:t>Arquitectura del caso de uso</w:t>
      </w:r>
      <w:bookmarkEnd w:id="2"/>
    </w:p>
    <w:p w14:paraId="1F6F6184" w14:textId="77777777" w:rsidR="00FD45AB" w:rsidRPr="00F027EA" w:rsidRDefault="00FD45AB" w:rsidP="00F027EA">
      <w:pPr>
        <w:pStyle w:val="Prrafodelista"/>
        <w:numPr>
          <w:ilvl w:val="0"/>
          <w:numId w:val="2"/>
        </w:numPr>
        <w:jc w:val="both"/>
        <w:rPr>
          <w:sz w:val="24"/>
        </w:rPr>
      </w:pPr>
      <w:r w:rsidRPr="00F027EA">
        <w:rPr>
          <w:sz w:val="24"/>
        </w:rPr>
        <w:t>GitHub Repo y Despliegue con Script</w:t>
      </w:r>
    </w:p>
    <w:p w14:paraId="1053249A" w14:textId="4320C7B4" w:rsidR="00FD45AB" w:rsidRPr="00F027EA" w:rsidRDefault="00FD45AB" w:rsidP="00F027EA">
      <w:pPr>
        <w:pStyle w:val="Prrafodelista"/>
        <w:numPr>
          <w:ilvl w:val="1"/>
          <w:numId w:val="2"/>
        </w:numPr>
        <w:jc w:val="both"/>
        <w:rPr>
          <w:sz w:val="24"/>
        </w:rPr>
      </w:pPr>
      <w:r w:rsidRPr="00F027EA">
        <w:rPr>
          <w:sz w:val="24"/>
        </w:rPr>
        <w:t>El código fuente de la aplicación se almacena en un repositorio de GitHub, donde los desarrolladores gestionan versiones y actualizaciones. El proceso de construcción y despliegue de la infraestructura y funciones se ejecuta mediante un script automatizado</w:t>
      </w:r>
      <w:r w:rsidR="004F0F63">
        <w:rPr>
          <w:sz w:val="24"/>
        </w:rPr>
        <w:t>.</w:t>
      </w:r>
    </w:p>
    <w:p w14:paraId="60AFE05D" w14:textId="77777777" w:rsidR="00FD45AB" w:rsidRPr="00F027EA" w:rsidRDefault="00FD45AB" w:rsidP="00F027EA">
      <w:pPr>
        <w:pStyle w:val="Prrafodelista"/>
        <w:numPr>
          <w:ilvl w:val="0"/>
          <w:numId w:val="2"/>
        </w:numPr>
        <w:jc w:val="both"/>
        <w:rPr>
          <w:sz w:val="24"/>
        </w:rPr>
      </w:pPr>
      <w:r w:rsidRPr="00F027EA">
        <w:rPr>
          <w:sz w:val="24"/>
        </w:rPr>
        <w:t xml:space="preserve">Despliegue con </w:t>
      </w:r>
      <w:proofErr w:type="spellStart"/>
      <w:r w:rsidRPr="00F027EA">
        <w:rPr>
          <w:sz w:val="24"/>
        </w:rPr>
        <w:t>CloudFormation</w:t>
      </w:r>
      <w:proofErr w:type="spellEnd"/>
    </w:p>
    <w:p w14:paraId="25AEDEFA" w14:textId="58457259" w:rsidR="00653D94" w:rsidRDefault="00FD45AB" w:rsidP="00653D94">
      <w:pPr>
        <w:pStyle w:val="Prrafodelista"/>
        <w:numPr>
          <w:ilvl w:val="1"/>
          <w:numId w:val="2"/>
        </w:numPr>
        <w:jc w:val="both"/>
        <w:rPr>
          <w:sz w:val="24"/>
        </w:rPr>
      </w:pPr>
      <w:proofErr w:type="spellStart"/>
      <w:r w:rsidRPr="00F027EA">
        <w:rPr>
          <w:sz w:val="24"/>
        </w:rPr>
        <w:t>CloudFormation</w:t>
      </w:r>
      <w:proofErr w:type="spellEnd"/>
      <w:r w:rsidRPr="00F027EA">
        <w:rPr>
          <w:sz w:val="24"/>
        </w:rPr>
        <w:t xml:space="preserve"> facilita la creación y configuración de la infraestructura, incluyendo tablas </w:t>
      </w:r>
      <w:proofErr w:type="spellStart"/>
      <w:r w:rsidRPr="00F027EA">
        <w:rPr>
          <w:sz w:val="24"/>
        </w:rPr>
        <w:t>DynamoDB</w:t>
      </w:r>
      <w:proofErr w:type="spellEnd"/>
      <w:r w:rsidRPr="00F027EA">
        <w:rPr>
          <w:sz w:val="24"/>
        </w:rPr>
        <w:t>, funciones Lambda y temas SNS. Esta herramienta asegura la replicabilidad y gestión centralizada de los recursos necesarios para la solución.</w:t>
      </w:r>
    </w:p>
    <w:p w14:paraId="7809F060" w14:textId="1439E722" w:rsidR="0088769B" w:rsidRPr="00F027EA" w:rsidRDefault="00653D94" w:rsidP="00985A44">
      <w:pPr>
        <w:rPr>
          <w:sz w:val="24"/>
        </w:rPr>
      </w:pPr>
      <w:r>
        <w:rPr>
          <w:sz w:val="24"/>
        </w:rPr>
        <w:br w:type="page"/>
      </w:r>
    </w:p>
    <w:p w14:paraId="4A266C39" w14:textId="77777777" w:rsidR="00FD45AB" w:rsidRPr="00F027EA" w:rsidRDefault="00FD45AB" w:rsidP="00F027EA">
      <w:pPr>
        <w:pStyle w:val="Prrafodelista"/>
        <w:numPr>
          <w:ilvl w:val="0"/>
          <w:numId w:val="2"/>
        </w:numPr>
        <w:jc w:val="both"/>
        <w:rPr>
          <w:sz w:val="24"/>
        </w:rPr>
      </w:pPr>
      <w:proofErr w:type="spellStart"/>
      <w:r w:rsidRPr="00F027EA">
        <w:rPr>
          <w:sz w:val="24"/>
        </w:rPr>
        <w:t>DynamoDB</w:t>
      </w:r>
      <w:proofErr w:type="spellEnd"/>
      <w:r w:rsidRPr="00F027EA">
        <w:rPr>
          <w:sz w:val="24"/>
        </w:rPr>
        <w:t xml:space="preserve"> Stock</w:t>
      </w:r>
    </w:p>
    <w:p w14:paraId="49BCBFFD" w14:textId="4F29A7D9" w:rsidR="00FD45AB" w:rsidRPr="00F027EA" w:rsidRDefault="00FD45AB" w:rsidP="00FD45AB">
      <w:pPr>
        <w:pStyle w:val="Prrafodelista"/>
        <w:numPr>
          <w:ilvl w:val="1"/>
          <w:numId w:val="2"/>
        </w:numPr>
        <w:jc w:val="both"/>
        <w:rPr>
          <w:sz w:val="24"/>
        </w:rPr>
      </w:pPr>
      <w:r w:rsidRPr="00F027EA">
        <w:rPr>
          <w:sz w:val="24"/>
        </w:rPr>
        <w:t>Es la base de datos que almacena el inventario de productos, proporcionando soporte para las siguientes operaciones:</w:t>
      </w:r>
    </w:p>
    <w:p w14:paraId="691E1630" w14:textId="34B0F1DB" w:rsidR="00FD45AB" w:rsidRPr="00F027EA" w:rsidRDefault="00FD45AB" w:rsidP="00F027EA">
      <w:pPr>
        <w:pStyle w:val="Prrafodelista"/>
        <w:numPr>
          <w:ilvl w:val="2"/>
          <w:numId w:val="2"/>
        </w:numPr>
        <w:jc w:val="both"/>
        <w:rPr>
          <w:sz w:val="24"/>
        </w:rPr>
      </w:pPr>
      <w:r w:rsidRPr="00F027EA">
        <w:rPr>
          <w:sz w:val="24"/>
        </w:rPr>
        <w:t xml:space="preserve">Consultar productos disponibles desde la interfaz o mediante </w:t>
      </w:r>
      <w:r w:rsidR="00F54FE8">
        <w:rPr>
          <w:sz w:val="24"/>
        </w:rPr>
        <w:t xml:space="preserve">la </w:t>
      </w:r>
      <w:r w:rsidR="00F54FE8" w:rsidRPr="00F027EA">
        <w:rPr>
          <w:sz w:val="24"/>
        </w:rPr>
        <w:t>función</w:t>
      </w:r>
      <w:r w:rsidRPr="00F027EA">
        <w:rPr>
          <w:sz w:val="24"/>
        </w:rPr>
        <w:t xml:space="preserve"> Lambda</w:t>
      </w:r>
      <w:r w:rsidR="00F54FE8">
        <w:rPr>
          <w:sz w:val="24"/>
        </w:rPr>
        <w:t xml:space="preserve"> que comprueba el stock</w:t>
      </w:r>
      <w:r w:rsidRPr="00F027EA">
        <w:rPr>
          <w:sz w:val="24"/>
        </w:rPr>
        <w:t>.</w:t>
      </w:r>
    </w:p>
    <w:p w14:paraId="42462201" w14:textId="033B3F12" w:rsidR="00FD45AB" w:rsidRPr="00F027EA" w:rsidRDefault="00FD45AB" w:rsidP="00F027EA">
      <w:pPr>
        <w:pStyle w:val="Prrafodelista"/>
        <w:numPr>
          <w:ilvl w:val="2"/>
          <w:numId w:val="2"/>
        </w:numPr>
        <w:jc w:val="both"/>
        <w:rPr>
          <w:sz w:val="24"/>
        </w:rPr>
      </w:pPr>
      <w:r w:rsidRPr="00F027EA">
        <w:rPr>
          <w:sz w:val="24"/>
        </w:rPr>
        <w:t>Actualizar el stock una vez que se ha procesado un pedido.</w:t>
      </w:r>
    </w:p>
    <w:p w14:paraId="17934FCA" w14:textId="77777777" w:rsidR="00FD45AB" w:rsidRPr="00F027EA" w:rsidRDefault="00FD45AB" w:rsidP="00F027EA">
      <w:pPr>
        <w:pStyle w:val="Prrafodelista"/>
        <w:numPr>
          <w:ilvl w:val="0"/>
          <w:numId w:val="2"/>
        </w:numPr>
        <w:jc w:val="both"/>
        <w:rPr>
          <w:sz w:val="24"/>
        </w:rPr>
      </w:pPr>
      <w:proofErr w:type="spellStart"/>
      <w:r w:rsidRPr="00F027EA">
        <w:rPr>
          <w:sz w:val="24"/>
        </w:rPr>
        <w:t>DynamoDB</w:t>
      </w:r>
      <w:proofErr w:type="spellEnd"/>
      <w:r w:rsidRPr="00F027EA">
        <w:rPr>
          <w:sz w:val="24"/>
        </w:rPr>
        <w:t xml:space="preserve"> Pedidos</w:t>
      </w:r>
    </w:p>
    <w:p w14:paraId="12AF44E7" w14:textId="4264D728" w:rsidR="00FD45AB" w:rsidRPr="002E607A" w:rsidRDefault="00FD45AB" w:rsidP="00FD45AB">
      <w:pPr>
        <w:pStyle w:val="Prrafodelista"/>
        <w:numPr>
          <w:ilvl w:val="1"/>
          <w:numId w:val="2"/>
        </w:numPr>
        <w:jc w:val="both"/>
        <w:rPr>
          <w:sz w:val="24"/>
        </w:rPr>
      </w:pPr>
      <w:r w:rsidRPr="00F027EA">
        <w:rPr>
          <w:sz w:val="24"/>
        </w:rPr>
        <w:t xml:space="preserve">Es utilizada para registrar los pedidos realizados. Las operaciones de inserción de datos (INSERT) son gestionadas a través de la función Lambda </w:t>
      </w:r>
      <w:proofErr w:type="spellStart"/>
      <w:r w:rsidRPr="00F027EA">
        <w:rPr>
          <w:sz w:val="24"/>
        </w:rPr>
        <w:t>RealizarPedido</w:t>
      </w:r>
      <w:proofErr w:type="spellEnd"/>
      <w:r w:rsidRPr="00F027EA">
        <w:rPr>
          <w:sz w:val="24"/>
        </w:rPr>
        <w:t>().</w:t>
      </w:r>
    </w:p>
    <w:p w14:paraId="1AD65327" w14:textId="7923D4FA" w:rsidR="00FD45AB" w:rsidRPr="002E607A" w:rsidRDefault="00FD45AB" w:rsidP="00FD45AB">
      <w:pPr>
        <w:pStyle w:val="Prrafodelista"/>
        <w:numPr>
          <w:ilvl w:val="0"/>
          <w:numId w:val="2"/>
        </w:numPr>
        <w:jc w:val="both"/>
        <w:rPr>
          <w:sz w:val="24"/>
        </w:rPr>
      </w:pPr>
      <w:r w:rsidRPr="00F027EA">
        <w:rPr>
          <w:sz w:val="24"/>
        </w:rPr>
        <w:t>Funciones Lambda</w:t>
      </w:r>
      <w:r w:rsidR="002E607A">
        <w:rPr>
          <w:sz w:val="24"/>
        </w:rPr>
        <w:t xml:space="preserve">, </w:t>
      </w:r>
      <w:r w:rsidRPr="002E607A">
        <w:rPr>
          <w:sz w:val="24"/>
        </w:rPr>
        <w:t>Las funciones Lambda ejecutan las principales operaciones del sistema:</w:t>
      </w:r>
    </w:p>
    <w:p w14:paraId="2B40C1DB" w14:textId="4C56FDB2" w:rsidR="00FD45AB" w:rsidRPr="00F027EA" w:rsidRDefault="00465FC7" w:rsidP="002E607A">
      <w:pPr>
        <w:pStyle w:val="Prrafodelista"/>
        <w:numPr>
          <w:ilvl w:val="1"/>
          <w:numId w:val="2"/>
        </w:numPr>
        <w:jc w:val="both"/>
        <w:rPr>
          <w:sz w:val="24"/>
        </w:rPr>
      </w:pPr>
      <w:proofErr w:type="spellStart"/>
      <w:r>
        <w:rPr>
          <w:sz w:val="24"/>
        </w:rPr>
        <w:t>ObtenerProductos</w:t>
      </w:r>
      <w:proofErr w:type="spellEnd"/>
      <w:r w:rsidR="00FD45AB" w:rsidRPr="00F027EA">
        <w:rPr>
          <w:sz w:val="24"/>
        </w:rPr>
        <w:t xml:space="preserve">(): Obtiene datos desde </w:t>
      </w:r>
      <w:proofErr w:type="spellStart"/>
      <w:r w:rsidR="00FD45AB" w:rsidRPr="00F027EA">
        <w:rPr>
          <w:sz w:val="24"/>
        </w:rPr>
        <w:t>DynamoDB</w:t>
      </w:r>
      <w:proofErr w:type="spellEnd"/>
      <w:r w:rsidR="00FD45AB" w:rsidRPr="00F027EA">
        <w:rPr>
          <w:sz w:val="24"/>
        </w:rPr>
        <w:t xml:space="preserve"> Stock (GET) y puede ser accedido mediante el API Gateway.</w:t>
      </w:r>
    </w:p>
    <w:p w14:paraId="6E59BB5C" w14:textId="30EA0AAD" w:rsidR="00FD45AB" w:rsidRPr="00F027EA" w:rsidRDefault="00FD45AB" w:rsidP="002E607A">
      <w:pPr>
        <w:pStyle w:val="Prrafodelista"/>
        <w:numPr>
          <w:ilvl w:val="1"/>
          <w:numId w:val="2"/>
        </w:numPr>
        <w:jc w:val="both"/>
        <w:rPr>
          <w:sz w:val="24"/>
        </w:rPr>
      </w:pPr>
      <w:proofErr w:type="spellStart"/>
      <w:r w:rsidRPr="00F027EA">
        <w:rPr>
          <w:sz w:val="24"/>
        </w:rPr>
        <w:t>RealizarPedido</w:t>
      </w:r>
      <w:proofErr w:type="spellEnd"/>
      <w:r w:rsidRPr="00F027EA">
        <w:rPr>
          <w:sz w:val="24"/>
        </w:rPr>
        <w:t xml:space="preserve">(): Actualiza el stock en </w:t>
      </w:r>
      <w:proofErr w:type="spellStart"/>
      <w:r w:rsidRPr="00F027EA">
        <w:rPr>
          <w:sz w:val="24"/>
        </w:rPr>
        <w:t>DynamoDB</w:t>
      </w:r>
      <w:proofErr w:type="spellEnd"/>
      <w:r w:rsidRPr="00F027EA">
        <w:rPr>
          <w:sz w:val="24"/>
        </w:rPr>
        <w:t xml:space="preserve"> Stock (</w:t>
      </w:r>
      <w:r w:rsidR="007A3B1A">
        <w:rPr>
          <w:sz w:val="24"/>
        </w:rPr>
        <w:t>UPDATE</w:t>
      </w:r>
      <w:r w:rsidRPr="00F027EA">
        <w:rPr>
          <w:sz w:val="24"/>
        </w:rPr>
        <w:t>)</w:t>
      </w:r>
      <w:r w:rsidR="00040A4E">
        <w:rPr>
          <w:sz w:val="24"/>
        </w:rPr>
        <w:t>,</w:t>
      </w:r>
      <w:r w:rsidRPr="00F027EA">
        <w:rPr>
          <w:sz w:val="24"/>
        </w:rPr>
        <w:t xml:space="preserve">registra pedidos en </w:t>
      </w:r>
      <w:proofErr w:type="spellStart"/>
      <w:r w:rsidRPr="00F027EA">
        <w:rPr>
          <w:sz w:val="24"/>
        </w:rPr>
        <w:t>DynamoDB</w:t>
      </w:r>
      <w:proofErr w:type="spellEnd"/>
      <w:r w:rsidRPr="00F027EA">
        <w:rPr>
          <w:sz w:val="24"/>
        </w:rPr>
        <w:t xml:space="preserve"> Pedidos (INSERT)</w:t>
      </w:r>
      <w:r w:rsidR="00040A4E">
        <w:rPr>
          <w:sz w:val="24"/>
        </w:rPr>
        <w:t xml:space="preserve"> y genera</w:t>
      </w:r>
      <w:r w:rsidR="00C34328">
        <w:rPr>
          <w:sz w:val="24"/>
        </w:rPr>
        <w:t xml:space="preserve"> </w:t>
      </w:r>
      <w:r w:rsidR="00985A44">
        <w:rPr>
          <w:sz w:val="24"/>
        </w:rPr>
        <w:t>los tickets</w:t>
      </w:r>
      <w:r w:rsidRPr="00F027EA">
        <w:rPr>
          <w:sz w:val="24"/>
        </w:rPr>
        <w:t xml:space="preserve">. También interactúa con el </w:t>
      </w:r>
      <w:proofErr w:type="spellStart"/>
      <w:r w:rsidRPr="00F027EA">
        <w:rPr>
          <w:sz w:val="24"/>
        </w:rPr>
        <w:t>frontend</w:t>
      </w:r>
      <w:proofErr w:type="spellEnd"/>
      <w:r w:rsidRPr="00F027EA">
        <w:rPr>
          <w:sz w:val="24"/>
        </w:rPr>
        <w:t xml:space="preserve"> a través de solicitudes HTTP.</w:t>
      </w:r>
    </w:p>
    <w:p w14:paraId="0375993C" w14:textId="74B900B1" w:rsidR="00FD45AB" w:rsidRPr="00F027EA" w:rsidRDefault="00316DFC" w:rsidP="002E607A">
      <w:pPr>
        <w:pStyle w:val="Prrafodelista"/>
        <w:numPr>
          <w:ilvl w:val="1"/>
          <w:numId w:val="2"/>
        </w:numPr>
        <w:jc w:val="both"/>
        <w:rPr>
          <w:sz w:val="24"/>
        </w:rPr>
      </w:pPr>
      <w:proofErr w:type="spellStart"/>
      <w:r>
        <w:rPr>
          <w:sz w:val="24"/>
        </w:rPr>
        <w:t>ComprobarStock</w:t>
      </w:r>
      <w:proofErr w:type="spellEnd"/>
      <w:r w:rsidR="00FD45AB" w:rsidRPr="00F027EA">
        <w:rPr>
          <w:sz w:val="24"/>
        </w:rPr>
        <w:t xml:space="preserve">(): Publica mensajes en el tema SNS </w:t>
      </w:r>
      <w:proofErr w:type="spellStart"/>
      <w:r w:rsidR="00FD45AB" w:rsidRPr="00F027EA">
        <w:rPr>
          <w:sz w:val="24"/>
        </w:rPr>
        <w:t>PocoStock</w:t>
      </w:r>
      <w:proofErr w:type="spellEnd"/>
      <w:r w:rsidR="00FD45AB" w:rsidRPr="00F027EA">
        <w:rPr>
          <w:sz w:val="24"/>
        </w:rPr>
        <w:t xml:space="preserve"> para alertar sobre niveles bajos de inventario</w:t>
      </w:r>
      <w:r>
        <w:rPr>
          <w:sz w:val="24"/>
        </w:rPr>
        <w:t xml:space="preserve"> cuando </w:t>
      </w:r>
      <w:proofErr w:type="spellStart"/>
      <w:r>
        <w:rPr>
          <w:sz w:val="24"/>
        </w:rPr>
        <w:t>dectecta</w:t>
      </w:r>
      <w:proofErr w:type="spellEnd"/>
      <w:r>
        <w:rPr>
          <w:sz w:val="24"/>
        </w:rPr>
        <w:t xml:space="preserve"> cambios </w:t>
      </w:r>
      <w:r w:rsidRPr="00F027EA">
        <w:rPr>
          <w:sz w:val="24"/>
        </w:rPr>
        <w:t xml:space="preserve">en </w:t>
      </w:r>
      <w:proofErr w:type="spellStart"/>
      <w:r w:rsidRPr="00F027EA">
        <w:rPr>
          <w:sz w:val="24"/>
        </w:rPr>
        <w:t>DynamoDB</w:t>
      </w:r>
      <w:proofErr w:type="spellEnd"/>
      <w:r w:rsidRPr="00F027EA">
        <w:rPr>
          <w:sz w:val="24"/>
        </w:rPr>
        <w:t xml:space="preserve"> Stock</w:t>
      </w:r>
      <w:r w:rsidR="00FD45AB" w:rsidRPr="00F027EA">
        <w:rPr>
          <w:sz w:val="24"/>
        </w:rPr>
        <w:t>.</w:t>
      </w:r>
    </w:p>
    <w:p w14:paraId="518439FC" w14:textId="77777777" w:rsidR="00FD45AB" w:rsidRPr="00F027EA" w:rsidRDefault="00FD45AB" w:rsidP="002E607A">
      <w:pPr>
        <w:pStyle w:val="Prrafodelista"/>
        <w:numPr>
          <w:ilvl w:val="1"/>
          <w:numId w:val="2"/>
        </w:numPr>
        <w:jc w:val="both"/>
        <w:rPr>
          <w:sz w:val="24"/>
        </w:rPr>
      </w:pPr>
      <w:proofErr w:type="spellStart"/>
      <w:r w:rsidRPr="00F027EA">
        <w:rPr>
          <w:sz w:val="24"/>
        </w:rPr>
        <w:t>GenerarTicket</w:t>
      </w:r>
      <w:proofErr w:type="spellEnd"/>
      <w:r w:rsidRPr="00F027EA">
        <w:rPr>
          <w:sz w:val="24"/>
        </w:rPr>
        <w:t>(): Crea tickets de pedidos procesados y los almacena en un bucket S3 para garantizar su disponibilidad.</w:t>
      </w:r>
    </w:p>
    <w:p w14:paraId="58B1524F" w14:textId="77777777" w:rsidR="00FD45AB" w:rsidRPr="00F027EA" w:rsidRDefault="00FD45AB" w:rsidP="002E607A">
      <w:pPr>
        <w:pStyle w:val="Prrafodelista"/>
        <w:numPr>
          <w:ilvl w:val="1"/>
          <w:numId w:val="2"/>
        </w:numPr>
        <w:jc w:val="both"/>
        <w:rPr>
          <w:sz w:val="24"/>
        </w:rPr>
      </w:pPr>
      <w:proofErr w:type="spellStart"/>
      <w:r w:rsidRPr="00F027EA">
        <w:rPr>
          <w:sz w:val="24"/>
        </w:rPr>
        <w:t>EnviarTicket</w:t>
      </w:r>
      <w:proofErr w:type="spellEnd"/>
      <w:r w:rsidRPr="00F027EA">
        <w:rPr>
          <w:sz w:val="24"/>
        </w:rPr>
        <w:t>(): Publica notificaciones en SNS Ticket para informar a los usuarios que los tickets han sido generados.</w:t>
      </w:r>
    </w:p>
    <w:p w14:paraId="224DDF55" w14:textId="03EA3859" w:rsidR="00FD45AB" w:rsidRPr="002E607A" w:rsidRDefault="00FD45AB" w:rsidP="00FD45AB">
      <w:pPr>
        <w:pStyle w:val="Prrafodelista"/>
        <w:numPr>
          <w:ilvl w:val="0"/>
          <w:numId w:val="2"/>
        </w:numPr>
        <w:jc w:val="both"/>
        <w:rPr>
          <w:sz w:val="24"/>
        </w:rPr>
      </w:pPr>
      <w:r w:rsidRPr="00F027EA">
        <w:rPr>
          <w:sz w:val="24"/>
        </w:rPr>
        <w:t xml:space="preserve">Simple </w:t>
      </w:r>
      <w:proofErr w:type="spellStart"/>
      <w:r w:rsidRPr="00F027EA">
        <w:rPr>
          <w:sz w:val="24"/>
        </w:rPr>
        <w:t>Notification</w:t>
      </w:r>
      <w:proofErr w:type="spellEnd"/>
      <w:r w:rsidRPr="00F027EA">
        <w:rPr>
          <w:sz w:val="24"/>
        </w:rPr>
        <w:t xml:space="preserve"> </w:t>
      </w:r>
      <w:proofErr w:type="spellStart"/>
      <w:r w:rsidRPr="00F027EA">
        <w:rPr>
          <w:sz w:val="24"/>
        </w:rPr>
        <w:t>Service</w:t>
      </w:r>
      <w:proofErr w:type="spellEnd"/>
      <w:r w:rsidRPr="00F027EA">
        <w:rPr>
          <w:sz w:val="24"/>
        </w:rPr>
        <w:t xml:space="preserve"> (SNS)</w:t>
      </w:r>
      <w:r w:rsidR="002E607A">
        <w:rPr>
          <w:sz w:val="24"/>
        </w:rPr>
        <w:t xml:space="preserve">, </w:t>
      </w:r>
      <w:r w:rsidRPr="002E607A">
        <w:rPr>
          <w:sz w:val="24"/>
        </w:rPr>
        <w:t>SNS es usado para el manejo de notificaciones importantes dentro del sistema:</w:t>
      </w:r>
    </w:p>
    <w:p w14:paraId="207D8F28" w14:textId="77777777" w:rsidR="00FD45AB" w:rsidRPr="00F027EA" w:rsidRDefault="00FD45AB" w:rsidP="002E607A">
      <w:pPr>
        <w:pStyle w:val="Prrafodelista"/>
        <w:numPr>
          <w:ilvl w:val="1"/>
          <w:numId w:val="2"/>
        </w:numPr>
        <w:jc w:val="both"/>
        <w:rPr>
          <w:sz w:val="24"/>
        </w:rPr>
      </w:pPr>
      <w:r w:rsidRPr="00F027EA">
        <w:rPr>
          <w:sz w:val="24"/>
        </w:rPr>
        <w:t xml:space="preserve">SNS </w:t>
      </w:r>
      <w:proofErr w:type="spellStart"/>
      <w:r w:rsidRPr="00F027EA">
        <w:rPr>
          <w:sz w:val="24"/>
        </w:rPr>
        <w:t>PocoStock</w:t>
      </w:r>
      <w:proofErr w:type="spellEnd"/>
      <w:r w:rsidRPr="00F027EA">
        <w:rPr>
          <w:sz w:val="24"/>
        </w:rPr>
        <w:t>: Envía alertas automáticas cuando el stock de productos alcanza niveles bajos.</w:t>
      </w:r>
    </w:p>
    <w:p w14:paraId="0BE9ABC1" w14:textId="77777777" w:rsidR="00FD45AB" w:rsidRPr="00F027EA" w:rsidRDefault="00FD45AB" w:rsidP="002E607A">
      <w:pPr>
        <w:pStyle w:val="Prrafodelista"/>
        <w:numPr>
          <w:ilvl w:val="1"/>
          <w:numId w:val="2"/>
        </w:numPr>
        <w:jc w:val="both"/>
        <w:rPr>
          <w:sz w:val="24"/>
        </w:rPr>
      </w:pPr>
      <w:r w:rsidRPr="00F027EA">
        <w:rPr>
          <w:sz w:val="24"/>
        </w:rPr>
        <w:t>SNS Ticket: Informa a los usuarios sobre la creación de tickets de pedidos procesados.</w:t>
      </w:r>
    </w:p>
    <w:p w14:paraId="1E6EC3C3" w14:textId="77777777" w:rsidR="00FD45AB" w:rsidRPr="00F027EA" w:rsidRDefault="00FD45AB" w:rsidP="00F027EA">
      <w:pPr>
        <w:pStyle w:val="Prrafodelista"/>
        <w:numPr>
          <w:ilvl w:val="0"/>
          <w:numId w:val="2"/>
        </w:numPr>
        <w:jc w:val="both"/>
        <w:rPr>
          <w:sz w:val="24"/>
        </w:rPr>
      </w:pPr>
      <w:r w:rsidRPr="00F027EA">
        <w:rPr>
          <w:sz w:val="24"/>
        </w:rPr>
        <w:t>S3 Ticket</w:t>
      </w:r>
    </w:p>
    <w:p w14:paraId="5C2136E3" w14:textId="143D5D3D" w:rsidR="00FD45AB" w:rsidRPr="002E607A" w:rsidRDefault="00FD45AB" w:rsidP="00FD45AB">
      <w:pPr>
        <w:pStyle w:val="Prrafodelista"/>
        <w:numPr>
          <w:ilvl w:val="1"/>
          <w:numId w:val="2"/>
        </w:numPr>
        <w:jc w:val="both"/>
        <w:rPr>
          <w:sz w:val="24"/>
        </w:rPr>
      </w:pPr>
      <w:r w:rsidRPr="00F027EA">
        <w:rPr>
          <w:sz w:val="24"/>
        </w:rPr>
        <w:t xml:space="preserve">Un bucket S3 actúa como repositorio para almacenar los tickets generados por la función </w:t>
      </w:r>
      <w:proofErr w:type="spellStart"/>
      <w:r w:rsidR="001D664D">
        <w:rPr>
          <w:sz w:val="24"/>
        </w:rPr>
        <w:t>RealizarPedido</w:t>
      </w:r>
      <w:proofErr w:type="spellEnd"/>
      <w:r w:rsidRPr="00F027EA">
        <w:rPr>
          <w:sz w:val="24"/>
        </w:rPr>
        <w:t>(). Este almacenamiento es seguro y fácilmente accesible para otras partes del sistema.</w:t>
      </w:r>
    </w:p>
    <w:p w14:paraId="01438A8B" w14:textId="77777777" w:rsidR="00FD45AB" w:rsidRPr="00F027EA" w:rsidRDefault="00FD45AB" w:rsidP="00F027EA">
      <w:pPr>
        <w:pStyle w:val="Prrafodelista"/>
        <w:numPr>
          <w:ilvl w:val="0"/>
          <w:numId w:val="2"/>
        </w:numPr>
        <w:jc w:val="both"/>
        <w:rPr>
          <w:sz w:val="24"/>
        </w:rPr>
      </w:pPr>
      <w:r w:rsidRPr="00F027EA">
        <w:rPr>
          <w:sz w:val="24"/>
        </w:rPr>
        <w:t>API Gateway</w:t>
      </w:r>
    </w:p>
    <w:p w14:paraId="430B5358" w14:textId="6641AF28" w:rsidR="00FD45AB" w:rsidRPr="002E607A" w:rsidRDefault="00FD45AB" w:rsidP="00FD45AB">
      <w:pPr>
        <w:pStyle w:val="Prrafodelista"/>
        <w:numPr>
          <w:ilvl w:val="1"/>
          <w:numId w:val="2"/>
        </w:numPr>
        <w:jc w:val="both"/>
        <w:rPr>
          <w:sz w:val="24"/>
        </w:rPr>
      </w:pPr>
      <w:r w:rsidRPr="00F027EA">
        <w:rPr>
          <w:sz w:val="24"/>
        </w:rPr>
        <w:t xml:space="preserve">Este servicio actúa como el punto de entrada principal de la aplicación, permitiendo a los usuarios interactuar con el </w:t>
      </w:r>
      <w:proofErr w:type="spellStart"/>
      <w:r w:rsidRPr="00F027EA">
        <w:rPr>
          <w:sz w:val="24"/>
        </w:rPr>
        <w:t>backend</w:t>
      </w:r>
      <w:proofErr w:type="spellEnd"/>
      <w:r w:rsidRPr="00F027EA">
        <w:rPr>
          <w:sz w:val="24"/>
        </w:rPr>
        <w:t xml:space="preserve"> a través de rutas preconfiguradas que redirigen a las funciones Lambda correspondientes.</w:t>
      </w:r>
    </w:p>
    <w:p w14:paraId="24892B27" w14:textId="77777777" w:rsidR="00FD45AB" w:rsidRPr="00985A44" w:rsidRDefault="00FD45AB" w:rsidP="00F027EA">
      <w:pPr>
        <w:pStyle w:val="Prrafodelista"/>
        <w:numPr>
          <w:ilvl w:val="0"/>
          <w:numId w:val="2"/>
        </w:numPr>
        <w:rPr>
          <w:sz w:val="24"/>
          <w:szCs w:val="24"/>
        </w:rPr>
      </w:pPr>
      <w:proofErr w:type="spellStart"/>
      <w:r w:rsidRPr="00985A44">
        <w:rPr>
          <w:sz w:val="24"/>
          <w:szCs w:val="24"/>
        </w:rPr>
        <w:t>Amplify</w:t>
      </w:r>
      <w:proofErr w:type="spellEnd"/>
    </w:p>
    <w:p w14:paraId="41A77FC6" w14:textId="656492A0" w:rsidR="00300854" w:rsidRPr="00985A44" w:rsidRDefault="00FD45AB" w:rsidP="00985A44">
      <w:pPr>
        <w:pStyle w:val="Prrafodelista"/>
        <w:numPr>
          <w:ilvl w:val="1"/>
          <w:numId w:val="2"/>
        </w:numPr>
        <w:jc w:val="both"/>
        <w:rPr>
          <w:sz w:val="24"/>
          <w:szCs w:val="24"/>
        </w:rPr>
      </w:pPr>
      <w:proofErr w:type="spellStart"/>
      <w:r w:rsidRPr="28C71304">
        <w:rPr>
          <w:sz w:val="24"/>
          <w:szCs w:val="24"/>
        </w:rPr>
        <w:t>Amplify</w:t>
      </w:r>
      <w:proofErr w:type="spellEnd"/>
      <w:r w:rsidRPr="28C71304">
        <w:rPr>
          <w:sz w:val="24"/>
          <w:szCs w:val="24"/>
        </w:rPr>
        <w:t xml:space="preserve"> es utilizado para hospedar la interfaz de usuario, proporcionando acceso a los usuarios finales</w:t>
      </w:r>
      <w:r w:rsidR="00124712" w:rsidRPr="28C71304">
        <w:rPr>
          <w:sz w:val="24"/>
          <w:szCs w:val="24"/>
        </w:rPr>
        <w:t>.</w:t>
      </w:r>
      <w:r w:rsidR="00985A44" w:rsidRPr="00985A44">
        <w:rPr>
          <w:sz w:val="24"/>
          <w:szCs w:val="24"/>
        </w:rPr>
        <w:br w:type="page"/>
      </w:r>
    </w:p>
    <w:p w14:paraId="0E7049B1" w14:textId="40204408" w:rsidR="00DB70FC" w:rsidRDefault="00CE1003" w:rsidP="00CE1003">
      <w:pPr>
        <w:pStyle w:val="Ttulo1"/>
        <w:rPr>
          <w:rStyle w:val="eop"/>
          <w:rFonts w:ascii="Aptos Display" w:hAnsi="Aptos Display"/>
          <w:color w:val="0F4761"/>
          <w:shd w:val="clear" w:color="auto" w:fill="FFFFFF"/>
        </w:rPr>
      </w:pPr>
      <w:bookmarkStart w:id="3" w:name="_Toc188009263"/>
      <w:r>
        <w:rPr>
          <w:rStyle w:val="normaltextrun"/>
          <w:rFonts w:ascii="Aptos Display" w:hAnsi="Aptos Display"/>
          <w:color w:val="0F4761"/>
          <w:shd w:val="clear" w:color="auto" w:fill="FFFFFF"/>
        </w:rPr>
        <w:t>Detalles de la implementación</w:t>
      </w:r>
      <w:bookmarkEnd w:id="3"/>
      <w:r>
        <w:rPr>
          <w:rStyle w:val="eop"/>
          <w:rFonts w:ascii="Aptos Display" w:hAnsi="Aptos Display"/>
          <w:color w:val="0F4761"/>
          <w:shd w:val="clear" w:color="auto" w:fill="FFFFFF"/>
        </w:rPr>
        <w:t> </w:t>
      </w:r>
    </w:p>
    <w:p w14:paraId="21767D74" w14:textId="1108F47C" w:rsidR="00CE1003" w:rsidRDefault="00CE1003" w:rsidP="00CE1003">
      <w:pPr>
        <w:jc w:val="both"/>
      </w:pPr>
      <w:r>
        <w:t xml:space="preserve">En esta sección se va a analizar la implementación de la arquitectura propuesta en la sección anterior, describiendo como la información fluye a través de la arquitectura para lograr el objetivo de la aplicación. De esta manera, veremos como la implementación debe garantizar una experiencia de usuario fluida, de manera que se ha de automatizar la gestión de </w:t>
      </w:r>
      <w:r w:rsidR="00780956">
        <w:t>productos</w:t>
      </w:r>
      <w:r>
        <w:t xml:space="preserve"> y la generación de recibos, gracias a una arquitectura desacoplada, serverless y escalable.</w:t>
      </w:r>
    </w:p>
    <w:p w14:paraId="6C4D6F7C" w14:textId="1A54BF2B" w:rsidR="00CE1003" w:rsidRDefault="00CE1003" w:rsidP="00EF26F5">
      <w:pPr>
        <w:pStyle w:val="Prrafodelista"/>
        <w:numPr>
          <w:ilvl w:val="0"/>
          <w:numId w:val="1"/>
        </w:numPr>
        <w:jc w:val="both"/>
      </w:pPr>
      <w:r w:rsidRPr="009E6366">
        <w:rPr>
          <w:b/>
          <w:bCs/>
        </w:rPr>
        <w:t>Interacción con el usuario</w:t>
      </w:r>
      <w:r>
        <w:t xml:space="preserve">: El usuario accede a la aplicación web a través de AWS </w:t>
      </w:r>
      <w:proofErr w:type="spellStart"/>
      <w:r>
        <w:t>Amplify</w:t>
      </w:r>
      <w:proofErr w:type="spellEnd"/>
      <w:r>
        <w:t xml:space="preserve"> (dependiendo del stock).</w:t>
      </w:r>
      <w:r w:rsidR="00B56EF1">
        <w:t xml:space="preserve"> Para insertar los productos en la base de datos pulsa un botón que se encuentra en la interfaz </w:t>
      </w:r>
      <w:r w:rsidR="00067555">
        <w:t>que</w:t>
      </w:r>
      <w:r w:rsidR="00B56EF1">
        <w:t xml:space="preserve"> hace una petición a la función lambda que se encarga de insertar los productos en la base de datos.</w:t>
      </w:r>
      <w:r>
        <w:t xml:space="preserve"> Una vez recibida la información, selecciona los productos que desea comprar y presiona un botón para realizar la compra. Una vez procesada la compra, le llegará un recibo a su correo electrónico como comprobante de compra</w:t>
      </w:r>
      <w:r w:rsidR="00067555">
        <w:t>.</w:t>
      </w:r>
      <w:r>
        <w:t xml:space="preserve"> </w:t>
      </w:r>
    </w:p>
    <w:p w14:paraId="51567634" w14:textId="3CD058DF" w:rsidR="00CE1003" w:rsidRDefault="00CE1003" w:rsidP="00EF26F5">
      <w:pPr>
        <w:pStyle w:val="Prrafodelista"/>
        <w:numPr>
          <w:ilvl w:val="0"/>
          <w:numId w:val="1"/>
        </w:numPr>
        <w:jc w:val="both"/>
      </w:pPr>
      <w:r w:rsidRPr="009E6366">
        <w:rPr>
          <w:b/>
          <w:bCs/>
        </w:rPr>
        <w:t>Gestión de Stock</w:t>
      </w:r>
      <w:r>
        <w:t>: Gracias a la comprobación que realizamos del stock de</w:t>
      </w:r>
      <w:r w:rsidR="00DB3DFF">
        <w:t xml:space="preserve"> los productos seleccionados en la compra</w:t>
      </w:r>
      <w:r w:rsidR="00677AFC">
        <w:t xml:space="preserve">, </w:t>
      </w:r>
      <w:r w:rsidR="00650CAC">
        <w:t>actualizamos s</w:t>
      </w:r>
      <w:r w:rsidR="0058346D">
        <w:t>u</w:t>
      </w:r>
      <w:r w:rsidR="00650CAC">
        <w:t xml:space="preserve"> </w:t>
      </w:r>
      <w:r w:rsidR="0058346D">
        <w:t>stock</w:t>
      </w:r>
      <w:r w:rsidR="00650CAC">
        <w:t xml:space="preserve"> que esta almacenad</w:t>
      </w:r>
      <w:r w:rsidR="0058346D">
        <w:t>o</w:t>
      </w:r>
      <w:r>
        <w:t xml:space="preserve"> en </w:t>
      </w:r>
      <w:proofErr w:type="spellStart"/>
      <w:r>
        <w:t>DynamoDB</w:t>
      </w:r>
      <w:proofErr w:type="spellEnd"/>
      <w:r>
        <w:t>.</w:t>
      </w:r>
      <w:r w:rsidR="00EF26F5">
        <w:t xml:space="preserve"> </w:t>
      </w:r>
    </w:p>
    <w:p w14:paraId="41372C9E" w14:textId="23C90B17" w:rsidR="00CE1003" w:rsidRDefault="00CE1003" w:rsidP="00EF26F5">
      <w:pPr>
        <w:pStyle w:val="Prrafodelista"/>
        <w:numPr>
          <w:ilvl w:val="0"/>
          <w:numId w:val="1"/>
        </w:numPr>
        <w:jc w:val="both"/>
      </w:pPr>
      <w:r w:rsidRPr="009E6366">
        <w:rPr>
          <w:b/>
          <w:bCs/>
        </w:rPr>
        <w:t>Avisos de Stock</w:t>
      </w:r>
      <w:r>
        <w:t xml:space="preserve">: Cuando un producto baje de una franja establecida en su stock, se enviará a través de SNS un aviso al mánager de la tienda, de manera que pueda realizar las gestiones necesarias para reponer el stock. </w:t>
      </w:r>
    </w:p>
    <w:p w14:paraId="28B97B3F" w14:textId="592576B6" w:rsidR="00CE1003" w:rsidRDefault="00CE1003" w:rsidP="00EF26F5">
      <w:pPr>
        <w:pStyle w:val="Prrafodelista"/>
        <w:numPr>
          <w:ilvl w:val="0"/>
          <w:numId w:val="1"/>
        </w:numPr>
        <w:jc w:val="both"/>
      </w:pPr>
      <w:r w:rsidRPr="009E6366">
        <w:rPr>
          <w:b/>
          <w:bCs/>
        </w:rPr>
        <w:t>Creación y almacenamiento de comprobantes</w:t>
      </w:r>
      <w:r>
        <w:t>: Gracias a la lambda de</w:t>
      </w:r>
      <w:r w:rsidR="00E37942">
        <w:t xml:space="preserve"> compra</w:t>
      </w:r>
      <w:r>
        <w:t>, se pueden generar PDF que contengan esta información para los clientes. Por otra parte, los bucket S3 almacena</w:t>
      </w:r>
      <w:r w:rsidR="00E37942">
        <w:t>n</w:t>
      </w:r>
      <w:r>
        <w:t xml:space="preserve"> los comprobantes de compra de los clientes, de manera que sean fácilmente recuperables por los clientes y trabajadores de la tienda. </w:t>
      </w:r>
    </w:p>
    <w:p w14:paraId="7412FA50" w14:textId="0D48072D" w:rsidR="006547A7" w:rsidRDefault="00CE1003" w:rsidP="00CE1003">
      <w:pPr>
        <w:jc w:val="both"/>
      </w:pPr>
      <w:r>
        <w:t>De esta manera, podemos comprobar que la implementación descrita demuestra la eficacia de la arquitectura, donde se ha creado una solución desacoplada, permitiendo que el sistema gestione de manera eficiente los recursos y asegure la capacidad de respuesta de los usuarios y el negocio.</w:t>
      </w:r>
    </w:p>
    <w:p w14:paraId="1B948C65" w14:textId="4840DD9A" w:rsidR="00C529FE" w:rsidRDefault="00985A44" w:rsidP="00985A44">
      <w:pPr>
        <w:jc w:val="both"/>
      </w:pPr>
      <w:r>
        <w:t xml:space="preserve">Cuando ejecutamos el comando </w:t>
      </w:r>
      <w:proofErr w:type="spellStart"/>
      <w:r w:rsidRPr="009E6366">
        <w:rPr>
          <w:i/>
          <w:iCs/>
        </w:rPr>
        <w:t>npm</w:t>
      </w:r>
      <w:proofErr w:type="spellEnd"/>
      <w:r w:rsidRPr="009E6366">
        <w:rPr>
          <w:i/>
          <w:iCs/>
        </w:rPr>
        <w:t xml:space="preserve"> run </w:t>
      </w:r>
      <w:proofErr w:type="spellStart"/>
      <w:r w:rsidRPr="009E6366">
        <w:rPr>
          <w:i/>
          <w:iCs/>
        </w:rPr>
        <w:t>sam</w:t>
      </w:r>
      <w:proofErr w:type="spellEnd"/>
      <w:r>
        <w:t xml:space="preserve">, </w:t>
      </w:r>
      <w:r w:rsidR="000373EA">
        <w:t>que inicia el proceso de despliegue de nuestros servicios AWS, nos solicita una serie de parámetros:</w:t>
      </w:r>
    </w:p>
    <w:p w14:paraId="4BEFE08A" w14:textId="5D7288A8" w:rsidR="000373EA" w:rsidRPr="00BE3097" w:rsidRDefault="000373EA" w:rsidP="000373EA">
      <w:pPr>
        <w:pStyle w:val="Prrafodelista"/>
        <w:numPr>
          <w:ilvl w:val="0"/>
          <w:numId w:val="3"/>
        </w:numPr>
        <w:jc w:val="both"/>
        <w:rPr>
          <w:sz w:val="24"/>
          <w:szCs w:val="24"/>
          <w:lang w:val="en-US"/>
        </w:rPr>
      </w:pPr>
      <w:proofErr w:type="spellStart"/>
      <w:r w:rsidRPr="00BE3097">
        <w:rPr>
          <w:b/>
          <w:bCs/>
          <w:lang w:val="en-US"/>
        </w:rPr>
        <w:t>Configuración</w:t>
      </w:r>
      <w:proofErr w:type="spellEnd"/>
      <w:r w:rsidRPr="00BE3097">
        <w:rPr>
          <w:b/>
          <w:bCs/>
          <w:lang w:val="en-US"/>
        </w:rPr>
        <w:t xml:space="preserve"> de AWS</w:t>
      </w:r>
      <w:r w:rsidRPr="00BE3097">
        <w:rPr>
          <w:lang w:val="en-US"/>
        </w:rPr>
        <w:t xml:space="preserve">: </w:t>
      </w:r>
      <w:r w:rsidR="00BE3097" w:rsidRPr="00BE3097">
        <w:rPr>
          <w:lang w:val="en-US"/>
        </w:rPr>
        <w:t>Access key, Secret Access, Region name y AWS Session token</w:t>
      </w:r>
      <w:r w:rsidR="00BE3097">
        <w:rPr>
          <w:lang w:val="en-US"/>
        </w:rPr>
        <w:t>.</w:t>
      </w:r>
    </w:p>
    <w:p w14:paraId="03D52011" w14:textId="20466F5A" w:rsidR="00BE3097" w:rsidRDefault="00BE3097" w:rsidP="00BE3097">
      <w:pPr>
        <w:pStyle w:val="Prrafodelista"/>
        <w:numPr>
          <w:ilvl w:val="0"/>
          <w:numId w:val="3"/>
        </w:numPr>
        <w:jc w:val="both"/>
        <w:rPr>
          <w:b/>
          <w:bCs/>
          <w:lang w:val="en-US"/>
        </w:rPr>
      </w:pPr>
      <w:proofErr w:type="spellStart"/>
      <w:r w:rsidRPr="00BE3097">
        <w:rPr>
          <w:b/>
          <w:bCs/>
          <w:lang w:val="en-US"/>
        </w:rPr>
        <w:t>Configuración</w:t>
      </w:r>
      <w:proofErr w:type="spellEnd"/>
      <w:r w:rsidRPr="00BE3097">
        <w:rPr>
          <w:b/>
          <w:bCs/>
          <w:lang w:val="en-US"/>
        </w:rPr>
        <w:t xml:space="preserve"> del </w:t>
      </w:r>
      <w:proofErr w:type="spellStart"/>
      <w:r w:rsidRPr="00BE3097">
        <w:rPr>
          <w:b/>
          <w:bCs/>
          <w:lang w:val="en-US"/>
        </w:rPr>
        <w:t>despliegue</w:t>
      </w:r>
      <w:proofErr w:type="spellEnd"/>
      <w:r>
        <w:rPr>
          <w:b/>
          <w:bCs/>
          <w:lang w:val="en-US"/>
        </w:rPr>
        <w:t>:</w:t>
      </w:r>
    </w:p>
    <w:p w14:paraId="35B0274E" w14:textId="5E76C739" w:rsidR="00864946" w:rsidRPr="00864946" w:rsidRDefault="00864946" w:rsidP="00864946">
      <w:pPr>
        <w:pStyle w:val="Prrafodelista"/>
        <w:numPr>
          <w:ilvl w:val="1"/>
          <w:numId w:val="3"/>
        </w:numPr>
        <w:jc w:val="both"/>
        <w:rPr>
          <w:b/>
          <w:bCs/>
          <w:lang w:val="en-US"/>
        </w:rPr>
      </w:pPr>
      <w:r w:rsidRPr="00F82071">
        <w:rPr>
          <w:i/>
          <w:iCs/>
          <w:lang w:val="en-US"/>
        </w:rPr>
        <w:t>Stack Name</w:t>
      </w:r>
      <w:r>
        <w:rPr>
          <w:lang w:val="en-US"/>
        </w:rPr>
        <w:t xml:space="preserve">: </w:t>
      </w:r>
      <w:proofErr w:type="spellStart"/>
      <w:r>
        <w:rPr>
          <w:lang w:val="en-US"/>
        </w:rPr>
        <w:t>sam</w:t>
      </w:r>
      <w:proofErr w:type="spellEnd"/>
      <w:r>
        <w:rPr>
          <w:lang w:val="en-US"/>
        </w:rPr>
        <w:t>-app</w:t>
      </w:r>
    </w:p>
    <w:p w14:paraId="750612DB" w14:textId="073A8B02" w:rsidR="00864946" w:rsidRPr="00864946" w:rsidRDefault="00864946" w:rsidP="00864946">
      <w:pPr>
        <w:pStyle w:val="Prrafodelista"/>
        <w:numPr>
          <w:ilvl w:val="1"/>
          <w:numId w:val="3"/>
        </w:numPr>
        <w:jc w:val="both"/>
        <w:rPr>
          <w:b/>
          <w:bCs/>
          <w:lang w:val="en-US"/>
        </w:rPr>
      </w:pPr>
      <w:r w:rsidRPr="00F82071">
        <w:rPr>
          <w:i/>
          <w:iCs/>
          <w:lang w:val="en-US"/>
        </w:rPr>
        <w:t>AWS Region</w:t>
      </w:r>
      <w:r>
        <w:rPr>
          <w:lang w:val="en-US"/>
        </w:rPr>
        <w:t>: us-east-1</w:t>
      </w:r>
    </w:p>
    <w:p w14:paraId="752A992B" w14:textId="66A5EFF2" w:rsidR="00864946" w:rsidRPr="00864946" w:rsidRDefault="00864946" w:rsidP="00864946">
      <w:pPr>
        <w:pStyle w:val="Prrafodelista"/>
        <w:numPr>
          <w:ilvl w:val="1"/>
          <w:numId w:val="3"/>
        </w:numPr>
        <w:jc w:val="both"/>
        <w:rPr>
          <w:b/>
          <w:bCs/>
          <w:lang w:val="en-US"/>
        </w:rPr>
      </w:pPr>
      <w:r w:rsidRPr="00F82071">
        <w:rPr>
          <w:i/>
          <w:iCs/>
          <w:lang w:val="en-US"/>
        </w:rPr>
        <w:t xml:space="preserve">Parameter </w:t>
      </w:r>
      <w:proofErr w:type="spellStart"/>
      <w:r w:rsidRPr="00F82071">
        <w:rPr>
          <w:i/>
          <w:iCs/>
          <w:lang w:val="en-US"/>
        </w:rPr>
        <w:t>RoleARN</w:t>
      </w:r>
      <w:proofErr w:type="spellEnd"/>
      <w:r>
        <w:rPr>
          <w:lang w:val="en-US"/>
        </w:rPr>
        <w:t xml:space="preserve">: ARN del </w:t>
      </w:r>
      <w:proofErr w:type="spellStart"/>
      <w:r>
        <w:rPr>
          <w:lang w:val="en-US"/>
        </w:rPr>
        <w:t>rol</w:t>
      </w:r>
      <w:proofErr w:type="spellEnd"/>
      <w:r>
        <w:rPr>
          <w:lang w:val="en-US"/>
        </w:rPr>
        <w:t xml:space="preserve"> </w:t>
      </w:r>
      <w:proofErr w:type="spellStart"/>
      <w:r>
        <w:rPr>
          <w:lang w:val="en-US"/>
        </w:rPr>
        <w:t>LabRole</w:t>
      </w:r>
      <w:proofErr w:type="spellEnd"/>
      <w:r>
        <w:rPr>
          <w:lang w:val="en-US"/>
        </w:rPr>
        <w:t xml:space="preserve"> </w:t>
      </w:r>
      <w:proofErr w:type="spellStart"/>
      <w:r>
        <w:rPr>
          <w:lang w:val="en-US"/>
        </w:rPr>
        <w:t>en</w:t>
      </w:r>
      <w:proofErr w:type="spellEnd"/>
      <w:r>
        <w:rPr>
          <w:lang w:val="en-US"/>
        </w:rPr>
        <w:t xml:space="preserve"> AWS AIM</w:t>
      </w:r>
    </w:p>
    <w:p w14:paraId="34244A18" w14:textId="090B3861" w:rsidR="00864946" w:rsidRPr="004D1284" w:rsidRDefault="00864946" w:rsidP="00864946">
      <w:pPr>
        <w:pStyle w:val="Prrafodelista"/>
        <w:numPr>
          <w:ilvl w:val="1"/>
          <w:numId w:val="3"/>
        </w:numPr>
        <w:jc w:val="both"/>
        <w:rPr>
          <w:b/>
          <w:bCs/>
        </w:rPr>
      </w:pPr>
      <w:proofErr w:type="spellStart"/>
      <w:r w:rsidRPr="00F82071">
        <w:rPr>
          <w:i/>
          <w:iCs/>
        </w:rPr>
        <w:t>Parameter</w:t>
      </w:r>
      <w:proofErr w:type="spellEnd"/>
      <w:r w:rsidRPr="00F82071">
        <w:rPr>
          <w:i/>
          <w:iCs/>
        </w:rPr>
        <w:t xml:space="preserve"> </w:t>
      </w:r>
      <w:proofErr w:type="spellStart"/>
      <w:r w:rsidRPr="00F82071">
        <w:rPr>
          <w:i/>
          <w:iCs/>
        </w:rPr>
        <w:t>EmailSubscrip</w:t>
      </w:r>
      <w:r w:rsidR="004D1284" w:rsidRPr="00F82071">
        <w:rPr>
          <w:i/>
          <w:iCs/>
        </w:rPr>
        <w:t>tion</w:t>
      </w:r>
      <w:proofErr w:type="spellEnd"/>
      <w:r w:rsidR="004D1284" w:rsidRPr="004D1284">
        <w:t>: Correo electrónico al</w:t>
      </w:r>
      <w:r w:rsidR="004D1284">
        <w:t xml:space="preserve"> que llegarán mensajes de los SNS.</w:t>
      </w:r>
    </w:p>
    <w:p w14:paraId="29809DA1" w14:textId="75FA6B8A" w:rsidR="004D1284" w:rsidRPr="00793BBF" w:rsidRDefault="004D1284" w:rsidP="00834C2F">
      <w:pPr>
        <w:pStyle w:val="Prrafodelista"/>
        <w:numPr>
          <w:ilvl w:val="1"/>
          <w:numId w:val="3"/>
        </w:numPr>
        <w:rPr>
          <w:b/>
          <w:bCs/>
        </w:rPr>
      </w:pPr>
      <w:proofErr w:type="spellStart"/>
      <w:r w:rsidRPr="00F82071">
        <w:rPr>
          <w:i/>
          <w:iCs/>
        </w:rPr>
        <w:t>Parameter</w:t>
      </w:r>
      <w:proofErr w:type="spellEnd"/>
      <w:r w:rsidRPr="00F82071">
        <w:rPr>
          <w:i/>
          <w:iCs/>
        </w:rPr>
        <w:t xml:space="preserve"> </w:t>
      </w:r>
      <w:proofErr w:type="spellStart"/>
      <w:r w:rsidRPr="00F82071">
        <w:rPr>
          <w:i/>
          <w:iCs/>
        </w:rPr>
        <w:t>GitHubOauthToken</w:t>
      </w:r>
      <w:proofErr w:type="spellEnd"/>
      <w:r w:rsidR="00834C2F">
        <w:t xml:space="preserve">: </w:t>
      </w:r>
      <w:r w:rsidR="00834C2F" w:rsidRPr="00834C2F">
        <w:t>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</w:t>
      </w:r>
    </w:p>
    <w:p w14:paraId="74C0FA6D" w14:textId="2420F149" w:rsidR="00F82071" w:rsidRDefault="00793BBF" w:rsidP="00B24D0F">
      <w:pPr>
        <w:pStyle w:val="Prrafodelista"/>
        <w:numPr>
          <w:ilvl w:val="1"/>
          <w:numId w:val="3"/>
        </w:numPr>
      </w:pPr>
      <w:r w:rsidRPr="00F82071">
        <w:rPr>
          <w:i/>
          <w:iCs/>
        </w:rPr>
        <w:t>Todos los demás parámetros</w:t>
      </w:r>
      <w:r>
        <w:t xml:space="preserve">: </w:t>
      </w:r>
      <w:r w:rsidR="00B24D0F">
        <w:t>“</w:t>
      </w:r>
      <w:r>
        <w:t>Y</w:t>
      </w:r>
      <w:r w:rsidR="00B24D0F">
        <w:t xml:space="preserve">” salvo el </w:t>
      </w:r>
      <w:r w:rsidR="00B24D0F" w:rsidRPr="00F82071">
        <w:rPr>
          <w:i/>
          <w:iCs/>
        </w:rPr>
        <w:t xml:space="preserve">SAM </w:t>
      </w:r>
      <w:proofErr w:type="spellStart"/>
      <w:r w:rsidR="00B24D0F" w:rsidRPr="00F82071">
        <w:rPr>
          <w:i/>
          <w:iCs/>
        </w:rPr>
        <w:t>configuration</w:t>
      </w:r>
      <w:proofErr w:type="spellEnd"/>
      <w:r w:rsidR="00B24D0F" w:rsidRPr="00F82071">
        <w:rPr>
          <w:i/>
          <w:iCs/>
        </w:rPr>
        <w:t xml:space="preserve"> file</w:t>
      </w:r>
      <w:r w:rsidR="00B24D0F">
        <w:t xml:space="preserve"> y el </w:t>
      </w:r>
      <w:r w:rsidR="00B24D0F" w:rsidRPr="00F82071">
        <w:rPr>
          <w:i/>
          <w:iCs/>
        </w:rPr>
        <w:t xml:space="preserve">SAM </w:t>
      </w:r>
      <w:proofErr w:type="spellStart"/>
      <w:r w:rsidR="00B24D0F" w:rsidRPr="00F82071">
        <w:rPr>
          <w:i/>
          <w:iCs/>
        </w:rPr>
        <w:t>configuration</w:t>
      </w:r>
      <w:proofErr w:type="spellEnd"/>
      <w:r w:rsidR="00B24D0F" w:rsidRPr="00F82071">
        <w:rPr>
          <w:i/>
          <w:iCs/>
        </w:rPr>
        <w:t xml:space="preserve"> </w:t>
      </w:r>
      <w:proofErr w:type="spellStart"/>
      <w:r w:rsidR="00B24D0F" w:rsidRPr="00F82071">
        <w:rPr>
          <w:i/>
          <w:iCs/>
        </w:rPr>
        <w:t>environment</w:t>
      </w:r>
      <w:proofErr w:type="spellEnd"/>
      <w:r w:rsidR="00B24D0F">
        <w:t xml:space="preserve"> que los dejamos por defecto pulsando “</w:t>
      </w:r>
      <w:proofErr w:type="spellStart"/>
      <w:r w:rsidR="00B24D0F">
        <w:t>Enter</w:t>
      </w:r>
      <w:proofErr w:type="spellEnd"/>
      <w:r w:rsidR="00B24D0F">
        <w:t>”</w:t>
      </w:r>
    </w:p>
    <w:p w14:paraId="30721874" w14:textId="0C877512" w:rsidR="00B24D0F" w:rsidRPr="00F82071" w:rsidRDefault="00F82071" w:rsidP="00F82071">
      <w:r>
        <w:br w:type="page"/>
      </w:r>
    </w:p>
    <w:p w14:paraId="7C547590" w14:textId="24A05F11" w:rsidR="00D32309" w:rsidRDefault="00D32309" w:rsidP="00AC7385">
      <w:pPr>
        <w:pStyle w:val="Ttulo1"/>
        <w:rPr>
          <w:rFonts w:ascii="Segoe UI" w:hAnsi="Segoe UI"/>
          <w:sz w:val="18"/>
          <w:szCs w:val="18"/>
        </w:rPr>
      </w:pPr>
      <w:bookmarkStart w:id="4" w:name="_Toc188009264"/>
      <w:r>
        <w:rPr>
          <w:rStyle w:val="normaltextrun"/>
          <w:rFonts w:ascii="Aptos Display" w:hAnsi="Aptos Display" w:cs="Segoe UI"/>
          <w:color w:val="0F4761"/>
        </w:rPr>
        <w:t>Análisis de prestaciones y costo</w:t>
      </w:r>
      <w:bookmarkEnd w:id="4"/>
    </w:p>
    <w:p w14:paraId="4F2F0DCC" w14:textId="5C79789E" w:rsidR="00D32309" w:rsidRDefault="00D32309" w:rsidP="00D32309">
      <w:pPr>
        <w:pStyle w:val="paragraph"/>
        <w:spacing w:before="0" w:beforeAutospacing="0" w:after="0" w:afterAutospacing="0"/>
        <w:jc w:val="both"/>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 xml:space="preserve">Para el análisis de prestaciones y costo vamos a ir analizando servicio a servicio de los utilizados en la aplicación y algunos de los parámetros más importantes que hemos supuesto para estimar el costo de ejecutar la solución en la región us-east-1 durante 12 meses. Para realizar la estimación total del costo de la solución, hemos utilizado la plataforma de Amazon </w:t>
      </w:r>
      <w:proofErr w:type="spellStart"/>
      <w:r>
        <w:rPr>
          <w:rStyle w:val="normaltextrun"/>
          <w:rFonts w:ascii="Aptos" w:eastAsiaTheme="majorEastAsia" w:hAnsi="Aptos" w:cs="Segoe UI"/>
          <w:sz w:val="22"/>
          <w:szCs w:val="22"/>
        </w:rPr>
        <w:t>Princing</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Calculator</w:t>
      </w:r>
      <w:proofErr w:type="spellEnd"/>
      <w:r w:rsidR="00043255">
        <w:rPr>
          <w:rStyle w:val="normaltextrun"/>
          <w:rFonts w:ascii="Aptos" w:eastAsiaTheme="majorEastAsia" w:hAnsi="Aptos" w:cs="Segoe UI"/>
          <w:sz w:val="22"/>
          <w:szCs w:val="22"/>
        </w:rPr>
        <w:t xml:space="preserve"> </w:t>
      </w:r>
      <w:sdt>
        <w:sdtPr>
          <w:rPr>
            <w:rStyle w:val="normaltextrun"/>
            <w:rFonts w:ascii="Aptos" w:eastAsiaTheme="majorEastAsia" w:hAnsi="Aptos" w:cs="Segoe UI"/>
            <w:sz w:val="22"/>
            <w:szCs w:val="22"/>
          </w:rPr>
          <w:id w:val="-1575803544"/>
          <w:citation/>
        </w:sdtPr>
        <w:sdtContent>
          <w:r w:rsidR="00043255">
            <w:rPr>
              <w:rStyle w:val="normaltextrun"/>
              <w:rFonts w:ascii="Aptos" w:eastAsiaTheme="majorEastAsia" w:hAnsi="Aptos" w:cs="Segoe UI"/>
              <w:sz w:val="22"/>
              <w:szCs w:val="22"/>
            </w:rPr>
            <w:fldChar w:fldCharType="begin"/>
          </w:r>
          <w:r w:rsidR="00043255">
            <w:rPr>
              <w:rStyle w:val="normaltextrun"/>
              <w:rFonts w:ascii="Aptos" w:eastAsiaTheme="majorEastAsia" w:hAnsi="Aptos" w:cs="Segoe UI"/>
              <w:sz w:val="22"/>
              <w:szCs w:val="22"/>
            </w:rPr>
            <w:instrText xml:space="preserve"> CITATION AWS24 \l 3082 </w:instrText>
          </w:r>
          <w:r w:rsidR="00043255">
            <w:rPr>
              <w:rStyle w:val="normaltextrun"/>
              <w:rFonts w:ascii="Aptos" w:eastAsiaTheme="majorEastAsia" w:hAnsi="Aptos" w:cs="Segoe UI"/>
              <w:sz w:val="22"/>
              <w:szCs w:val="22"/>
            </w:rPr>
            <w:fldChar w:fldCharType="separate"/>
          </w:r>
          <w:r w:rsidR="00F82071" w:rsidRPr="00F82071">
            <w:rPr>
              <w:rFonts w:ascii="Aptos" w:eastAsiaTheme="majorEastAsia" w:hAnsi="Aptos" w:cs="Segoe UI"/>
              <w:noProof/>
              <w:sz w:val="22"/>
              <w:szCs w:val="22"/>
            </w:rPr>
            <w:t>[1]</w:t>
          </w:r>
          <w:r w:rsidR="00043255">
            <w:rPr>
              <w:rStyle w:val="normaltextrun"/>
              <w:rFonts w:ascii="Aptos" w:eastAsiaTheme="majorEastAsia" w:hAnsi="Aptos" w:cs="Segoe UI"/>
              <w:sz w:val="22"/>
              <w:szCs w:val="22"/>
            </w:rPr>
            <w:fldChar w:fldCharType="end"/>
          </w:r>
        </w:sdtContent>
      </w:sdt>
      <w:r>
        <w:rPr>
          <w:rStyle w:val="normaltextrun"/>
          <w:rFonts w:ascii="Aptos" w:eastAsiaTheme="majorEastAsia" w:hAnsi="Aptos" w:cs="Segoe UI"/>
          <w:sz w:val="22"/>
          <w:szCs w:val="22"/>
        </w:rPr>
        <w:t>, que permite ir configurando diferentes servicios y añadirlo</w:t>
      </w:r>
      <w:r w:rsidR="00AC7385">
        <w:rPr>
          <w:rStyle w:val="normaltextrun"/>
          <w:rFonts w:ascii="Aptos" w:eastAsiaTheme="majorEastAsia" w:hAnsi="Aptos" w:cs="Segoe UI"/>
          <w:sz w:val="22"/>
          <w:szCs w:val="22"/>
        </w:rPr>
        <w:t>.</w:t>
      </w:r>
      <w:r>
        <w:rPr>
          <w:rStyle w:val="eop"/>
          <w:rFonts w:ascii="Aptos" w:eastAsiaTheme="majorEastAsia" w:hAnsi="Aptos" w:cs="Segoe UI"/>
          <w:sz w:val="22"/>
          <w:szCs w:val="22"/>
        </w:rPr>
        <w:t> </w:t>
      </w:r>
    </w:p>
    <w:p w14:paraId="0A2BEB47" w14:textId="77777777" w:rsidR="00F03DAC" w:rsidRDefault="00F03DAC" w:rsidP="00D32309">
      <w:pPr>
        <w:pStyle w:val="paragraph"/>
        <w:spacing w:before="0" w:beforeAutospacing="0" w:after="0" w:afterAutospacing="0"/>
        <w:jc w:val="both"/>
        <w:textAlignment w:val="baseline"/>
        <w:rPr>
          <w:rFonts w:ascii="Segoe UI" w:hAnsi="Segoe UI" w:cs="Segoe UI"/>
          <w:sz w:val="18"/>
          <w:szCs w:val="18"/>
        </w:rPr>
      </w:pPr>
    </w:p>
    <w:p w14:paraId="5B3127F2" w14:textId="77777777" w:rsidR="00D32309" w:rsidRDefault="00D32309" w:rsidP="00D32309">
      <w:pPr>
        <w:pStyle w:val="paragraph"/>
        <w:spacing w:before="0" w:beforeAutospacing="0" w:after="0" w:afterAutospacing="0"/>
        <w:jc w:val="both"/>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 xml:space="preserve">Para el servicio de AWS </w:t>
      </w:r>
      <w:proofErr w:type="spellStart"/>
      <w:r>
        <w:rPr>
          <w:rStyle w:val="normaltextrun"/>
          <w:rFonts w:ascii="Aptos" w:eastAsiaTheme="majorEastAsia" w:hAnsi="Aptos" w:cs="Segoe UI"/>
          <w:sz w:val="22"/>
          <w:szCs w:val="22"/>
        </w:rPr>
        <w:t>Amplify</w:t>
      </w:r>
      <w:proofErr w:type="spellEnd"/>
      <w:r>
        <w:rPr>
          <w:rStyle w:val="normaltextrun"/>
          <w:rFonts w:ascii="Aptos" w:eastAsiaTheme="majorEastAsia" w:hAnsi="Aptos" w:cs="Segoe UI"/>
          <w:sz w:val="22"/>
          <w:szCs w:val="22"/>
        </w:rPr>
        <w:t xml:space="preserve">, se han supuesto 30 minutos por </w:t>
      </w:r>
      <w:proofErr w:type="spellStart"/>
      <w:r>
        <w:rPr>
          <w:rStyle w:val="normaltextrun"/>
          <w:rFonts w:ascii="Aptos" w:eastAsiaTheme="majorEastAsia" w:hAnsi="Aptos" w:cs="Segoe UI"/>
          <w:sz w:val="22"/>
          <w:szCs w:val="22"/>
        </w:rPr>
        <w:t>build</w:t>
      </w:r>
      <w:proofErr w:type="spellEnd"/>
      <w:r>
        <w:rPr>
          <w:rStyle w:val="normaltextrun"/>
          <w:rFonts w:ascii="Aptos" w:eastAsiaTheme="majorEastAsia" w:hAnsi="Aptos" w:cs="Segoe UI"/>
          <w:sz w:val="22"/>
          <w:szCs w:val="22"/>
        </w:rPr>
        <w:t xml:space="preserve"> al mes para actualizaciones frecuentes de la aplicación, 1GB de almacenamiento para la app y 2GB servidos teniendo en cuenta un tráfico inicial bajo. Además, hemos supuesto unas 10 solicitudes por hora y 500ms por solicitud, representando una carga baja típica para un sistema en una etapa temprana.</w:t>
      </w:r>
      <w:r>
        <w:rPr>
          <w:rStyle w:val="eop"/>
          <w:rFonts w:ascii="Aptos" w:eastAsiaTheme="majorEastAsia" w:hAnsi="Aptos" w:cs="Segoe UI"/>
          <w:sz w:val="22"/>
          <w:szCs w:val="22"/>
        </w:rPr>
        <w:t> </w:t>
      </w:r>
    </w:p>
    <w:p w14:paraId="3FEE661C" w14:textId="77777777" w:rsidR="00AC7385" w:rsidRDefault="00AC7385" w:rsidP="00D32309">
      <w:pPr>
        <w:pStyle w:val="paragraph"/>
        <w:spacing w:before="0" w:beforeAutospacing="0" w:after="0" w:afterAutospacing="0"/>
        <w:jc w:val="both"/>
        <w:textAlignment w:val="baseline"/>
        <w:rPr>
          <w:rFonts w:ascii="Segoe UI" w:hAnsi="Segoe UI" w:cs="Segoe UI"/>
          <w:sz w:val="18"/>
          <w:szCs w:val="18"/>
        </w:rPr>
      </w:pPr>
    </w:p>
    <w:p w14:paraId="05CDCCD7" w14:textId="77777777" w:rsidR="006252DE" w:rsidRDefault="00D32309" w:rsidP="006252DE">
      <w:pPr>
        <w:pStyle w:val="paragraph"/>
        <w:keepNext/>
        <w:spacing w:before="0" w:beforeAutospacing="0" w:after="0" w:afterAutospacing="0"/>
        <w:jc w:val="center"/>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0C03A1DF" wp14:editId="757EE9E4">
            <wp:extent cx="5400040" cy="16910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91005"/>
                    </a:xfrm>
                    <a:prstGeom prst="rect">
                      <a:avLst/>
                    </a:prstGeom>
                    <a:noFill/>
                    <a:ln>
                      <a:noFill/>
                    </a:ln>
                  </pic:spPr>
                </pic:pic>
              </a:graphicData>
            </a:graphic>
          </wp:inline>
        </w:drawing>
      </w:r>
    </w:p>
    <w:p w14:paraId="4337FD77" w14:textId="1D805A5C" w:rsidR="006252DE" w:rsidRDefault="006252DE" w:rsidP="006252DE">
      <w:pPr>
        <w:pStyle w:val="Descripcin"/>
        <w:jc w:val="center"/>
      </w:pPr>
      <w:bookmarkStart w:id="5" w:name="_Toc188009276"/>
      <w:r>
        <w:t xml:space="preserve">Figura </w:t>
      </w:r>
      <w:r w:rsidR="0088769B">
        <w:fldChar w:fldCharType="begin"/>
      </w:r>
      <w:r w:rsidR="0088769B">
        <w:instrText xml:space="preserve"> SEQ Figura \* ARABIC </w:instrText>
      </w:r>
      <w:r w:rsidR="0088769B">
        <w:fldChar w:fldCharType="separate"/>
      </w:r>
      <w:r w:rsidR="00DD412B">
        <w:rPr>
          <w:noProof/>
        </w:rPr>
        <w:t>2</w:t>
      </w:r>
      <w:r w:rsidR="0088769B">
        <w:rPr>
          <w:noProof/>
        </w:rPr>
        <w:fldChar w:fldCharType="end"/>
      </w:r>
      <w:r>
        <w:t xml:space="preserve">. Cálculo de costos del servicio </w:t>
      </w:r>
      <w:proofErr w:type="spellStart"/>
      <w:r>
        <w:t>Amplify</w:t>
      </w:r>
      <w:bookmarkEnd w:id="5"/>
      <w:proofErr w:type="spellEnd"/>
    </w:p>
    <w:p w14:paraId="26371650" w14:textId="3C975755" w:rsidR="00AC7385" w:rsidRPr="006252DE" w:rsidRDefault="00D32309" w:rsidP="006252DE">
      <w:pPr>
        <w:pStyle w:val="paragraph"/>
        <w:spacing w:before="0" w:beforeAutospacing="0" w:after="0" w:afterAutospacing="0"/>
        <w:jc w:val="center"/>
        <w:textAlignment w:val="baseline"/>
        <w:rPr>
          <w:rStyle w:val="normaltextrun"/>
          <w:rFonts w:ascii="Segoe UI" w:hAnsi="Segoe UI" w:cs="Segoe UI"/>
          <w:sz w:val="18"/>
          <w:szCs w:val="18"/>
        </w:rPr>
      </w:pPr>
      <w:r>
        <w:rPr>
          <w:rStyle w:val="eop"/>
          <w:rFonts w:ascii="Aptos" w:eastAsiaTheme="majorEastAsia" w:hAnsi="Aptos" w:cs="Segoe UI"/>
          <w:sz w:val="22"/>
          <w:szCs w:val="22"/>
        </w:rPr>
        <w:t> </w:t>
      </w:r>
    </w:p>
    <w:p w14:paraId="5F365475" w14:textId="0346DDAC"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 xml:space="preserve">El servicio de API Gateway lo hemos configurado con 50.000 solicitudes mensuales para reflejar un </w:t>
      </w:r>
      <w:r w:rsidR="00043255">
        <w:rPr>
          <w:rStyle w:val="normaltextrun"/>
          <w:rFonts w:ascii="Aptos" w:eastAsiaTheme="majorEastAsia" w:hAnsi="Aptos" w:cs="Segoe UI"/>
          <w:sz w:val="22"/>
          <w:szCs w:val="22"/>
        </w:rPr>
        <w:t>tráfico</w:t>
      </w:r>
      <w:r>
        <w:rPr>
          <w:rStyle w:val="normaltextrun"/>
          <w:rFonts w:ascii="Aptos" w:eastAsiaTheme="majorEastAsia" w:hAnsi="Aptos" w:cs="Segoe UI"/>
          <w:sz w:val="22"/>
          <w:szCs w:val="22"/>
        </w:rPr>
        <w:t xml:space="preserve"> inicial moderado con el uso de </w:t>
      </w:r>
      <w:proofErr w:type="spellStart"/>
      <w:r>
        <w:rPr>
          <w:rStyle w:val="normaltextrun"/>
          <w:rFonts w:ascii="Aptos" w:eastAsiaTheme="majorEastAsia" w:hAnsi="Aptos" w:cs="Segoe UI"/>
          <w:sz w:val="22"/>
          <w:szCs w:val="22"/>
        </w:rPr>
        <w:t>Amplify</w:t>
      </w:r>
      <w:proofErr w:type="spellEnd"/>
      <w:r>
        <w:rPr>
          <w:rStyle w:val="normaltextrun"/>
          <w:rFonts w:ascii="Aptos" w:eastAsiaTheme="majorEastAsia" w:hAnsi="Aptos" w:cs="Segoe UI"/>
          <w:sz w:val="22"/>
          <w:szCs w:val="22"/>
        </w:rPr>
        <w:t xml:space="preserve">. Suponemos que la tienda online tiene unos 10.000 usuarios mensuales, y cada usuario realiza promedio unas 5 interacciones con el </w:t>
      </w:r>
      <w:proofErr w:type="spellStart"/>
      <w:r>
        <w:rPr>
          <w:rStyle w:val="normaltextrun"/>
          <w:rFonts w:ascii="Aptos" w:eastAsiaTheme="majorEastAsia" w:hAnsi="Aptos" w:cs="Segoe UI"/>
          <w:sz w:val="22"/>
          <w:szCs w:val="22"/>
        </w:rPr>
        <w:t>backend</w:t>
      </w:r>
      <w:proofErr w:type="spellEnd"/>
      <w:r>
        <w:rPr>
          <w:rStyle w:val="normaltextrun"/>
          <w:rFonts w:ascii="Aptos" w:eastAsiaTheme="majorEastAsia" w:hAnsi="Aptos" w:cs="Segoe UI"/>
          <w:sz w:val="22"/>
          <w:szCs w:val="22"/>
        </w:rPr>
        <w:t xml:space="preserve"> por sesión, contando con consultas de productos, creación de pedidos o actualizaciones de datos.</w:t>
      </w:r>
      <w:r>
        <w:rPr>
          <w:rStyle w:val="eop"/>
          <w:rFonts w:ascii="Aptos" w:eastAsiaTheme="majorEastAsia" w:hAnsi="Aptos" w:cs="Segoe UI"/>
          <w:sz w:val="22"/>
          <w:szCs w:val="22"/>
        </w:rPr>
        <w:t> </w:t>
      </w:r>
    </w:p>
    <w:p w14:paraId="6EEE8548" w14:textId="77777777" w:rsidR="006252DE" w:rsidRDefault="00D32309" w:rsidP="006252DE">
      <w:pPr>
        <w:pStyle w:val="paragraph"/>
        <w:keepNext/>
        <w:spacing w:before="0" w:beforeAutospacing="0" w:after="0" w:afterAutospacing="0"/>
        <w:jc w:val="center"/>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0265A72E" wp14:editId="073E706C">
            <wp:extent cx="5400040" cy="1627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627505"/>
                    </a:xfrm>
                    <a:prstGeom prst="rect">
                      <a:avLst/>
                    </a:prstGeom>
                    <a:noFill/>
                    <a:ln>
                      <a:noFill/>
                    </a:ln>
                  </pic:spPr>
                </pic:pic>
              </a:graphicData>
            </a:graphic>
          </wp:inline>
        </w:drawing>
      </w:r>
    </w:p>
    <w:p w14:paraId="4F7C09E6" w14:textId="609B256F" w:rsidR="006252DE" w:rsidRDefault="006252DE" w:rsidP="006252DE">
      <w:pPr>
        <w:pStyle w:val="Descripcin"/>
        <w:jc w:val="center"/>
      </w:pPr>
      <w:bookmarkStart w:id="6" w:name="_Toc188009277"/>
      <w:r>
        <w:t xml:space="preserve">Figura </w:t>
      </w:r>
      <w:r w:rsidR="0088769B">
        <w:fldChar w:fldCharType="begin"/>
      </w:r>
      <w:r w:rsidR="0088769B">
        <w:instrText xml:space="preserve"> SEQ Figura \* ARABIC </w:instrText>
      </w:r>
      <w:r w:rsidR="0088769B">
        <w:fldChar w:fldCharType="separate"/>
      </w:r>
      <w:r w:rsidR="00DD412B">
        <w:rPr>
          <w:noProof/>
        </w:rPr>
        <w:t>3</w:t>
      </w:r>
      <w:r w:rsidR="0088769B">
        <w:rPr>
          <w:noProof/>
        </w:rPr>
        <w:fldChar w:fldCharType="end"/>
      </w:r>
      <w:r>
        <w:t>. Cálculo de costos de servicio API Gateway</w:t>
      </w:r>
      <w:bookmarkEnd w:id="6"/>
    </w:p>
    <w:p w14:paraId="71E2E1ED" w14:textId="699CD1EF" w:rsidR="00043255" w:rsidRPr="006252DE" w:rsidRDefault="00D32309" w:rsidP="006252DE">
      <w:pPr>
        <w:pStyle w:val="paragraph"/>
        <w:spacing w:before="0" w:beforeAutospacing="0" w:after="0" w:afterAutospacing="0"/>
        <w:jc w:val="center"/>
        <w:textAlignment w:val="baseline"/>
        <w:rPr>
          <w:rStyle w:val="normaltextrun"/>
          <w:rFonts w:ascii="Segoe UI" w:hAnsi="Segoe UI" w:cs="Segoe UI"/>
          <w:sz w:val="18"/>
          <w:szCs w:val="18"/>
        </w:rPr>
      </w:pPr>
      <w:r>
        <w:rPr>
          <w:rStyle w:val="eop"/>
          <w:rFonts w:ascii="Aptos" w:eastAsiaTheme="majorEastAsia" w:hAnsi="Aptos" w:cs="Segoe UI"/>
          <w:sz w:val="22"/>
          <w:szCs w:val="22"/>
        </w:rPr>
        <w:t> </w:t>
      </w:r>
    </w:p>
    <w:p w14:paraId="13221A28" w14:textId="4F224CA3"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 xml:space="preserve">El servicio de AWS Lambda lo hemos configurado con unas 50.000 solicitudes mensuales, 500 ms de duración por solicitud y 512MB de memoria y almacenamiento, lo que suponemos adecuado para un sistema de tienda online en una etapa inicial. Dado que las solicitudes y el tiempo de ejecución estimados están dentro de los límites del Free </w:t>
      </w:r>
      <w:proofErr w:type="spellStart"/>
      <w:r>
        <w:rPr>
          <w:rStyle w:val="normaltextrun"/>
          <w:rFonts w:ascii="Aptos" w:eastAsiaTheme="majorEastAsia" w:hAnsi="Aptos" w:cs="Segoe UI"/>
          <w:sz w:val="22"/>
          <w:szCs w:val="22"/>
        </w:rPr>
        <w:t>Tier</w:t>
      </w:r>
      <w:proofErr w:type="spellEnd"/>
      <w:r>
        <w:rPr>
          <w:rStyle w:val="normaltextrun"/>
          <w:rFonts w:ascii="Aptos" w:eastAsiaTheme="majorEastAsia" w:hAnsi="Aptos" w:cs="Segoe UI"/>
          <w:sz w:val="22"/>
          <w:szCs w:val="22"/>
        </w:rPr>
        <w:t>, hemos seleccionado esa opción por ser la más rentable.</w:t>
      </w:r>
      <w:r>
        <w:rPr>
          <w:rStyle w:val="eop"/>
          <w:rFonts w:ascii="Aptos" w:eastAsiaTheme="majorEastAsia" w:hAnsi="Aptos" w:cs="Segoe UI"/>
          <w:sz w:val="22"/>
          <w:szCs w:val="22"/>
        </w:rPr>
        <w:t> </w:t>
      </w:r>
    </w:p>
    <w:p w14:paraId="018A58C9" w14:textId="77777777" w:rsidR="006252DE" w:rsidRDefault="00D32309" w:rsidP="006252DE">
      <w:pPr>
        <w:pStyle w:val="paragraph"/>
        <w:keepNext/>
        <w:spacing w:before="0" w:beforeAutospacing="0" w:after="0" w:afterAutospacing="0"/>
        <w:jc w:val="center"/>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10CB47E9" wp14:editId="7AE5693B">
            <wp:extent cx="5400040" cy="39344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934460"/>
                    </a:xfrm>
                    <a:prstGeom prst="rect">
                      <a:avLst/>
                    </a:prstGeom>
                    <a:noFill/>
                    <a:ln>
                      <a:noFill/>
                    </a:ln>
                  </pic:spPr>
                </pic:pic>
              </a:graphicData>
            </a:graphic>
          </wp:inline>
        </w:drawing>
      </w:r>
    </w:p>
    <w:p w14:paraId="337CC793" w14:textId="072459BE" w:rsidR="006252DE" w:rsidRDefault="006252DE" w:rsidP="006252DE">
      <w:pPr>
        <w:pStyle w:val="Descripcin"/>
        <w:jc w:val="center"/>
      </w:pPr>
      <w:bookmarkStart w:id="7" w:name="_Toc188009278"/>
      <w:r>
        <w:t xml:space="preserve">Figura </w:t>
      </w:r>
      <w:r w:rsidR="0088769B">
        <w:fldChar w:fldCharType="begin"/>
      </w:r>
      <w:r w:rsidR="0088769B">
        <w:instrText xml:space="preserve"> SEQ Figura \* ARABIC </w:instrText>
      </w:r>
      <w:r w:rsidR="0088769B">
        <w:fldChar w:fldCharType="separate"/>
      </w:r>
      <w:r w:rsidR="00DD412B">
        <w:rPr>
          <w:noProof/>
        </w:rPr>
        <w:t>4</w:t>
      </w:r>
      <w:r w:rsidR="0088769B">
        <w:rPr>
          <w:noProof/>
        </w:rPr>
        <w:fldChar w:fldCharType="end"/>
      </w:r>
      <w:r>
        <w:t>. Cálculo de costos del servicio AWS Lambda</w:t>
      </w:r>
      <w:bookmarkEnd w:id="7"/>
    </w:p>
    <w:p w14:paraId="05D548DE" w14:textId="77777777" w:rsidR="00F03DAC" w:rsidRDefault="00F03DAC" w:rsidP="00D32309">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66CFD67E" w14:textId="0CF3F39B"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 xml:space="preserve">El servicio </w:t>
      </w:r>
      <w:proofErr w:type="spellStart"/>
      <w:r>
        <w:rPr>
          <w:rStyle w:val="normaltextrun"/>
          <w:rFonts w:ascii="Aptos" w:eastAsiaTheme="majorEastAsia" w:hAnsi="Aptos" w:cs="Segoe UI"/>
          <w:sz w:val="22"/>
          <w:szCs w:val="22"/>
        </w:rPr>
        <w:t>DynamoDB</w:t>
      </w:r>
      <w:proofErr w:type="spellEnd"/>
      <w:r>
        <w:rPr>
          <w:rStyle w:val="normaltextrun"/>
          <w:rFonts w:ascii="Aptos" w:eastAsiaTheme="majorEastAsia" w:hAnsi="Aptos" w:cs="Segoe UI"/>
          <w:sz w:val="22"/>
          <w:szCs w:val="22"/>
        </w:rPr>
        <w:t xml:space="preserve"> hemos supuesto una tabla estándar y un almacenamiento de 1GB, porque pensamos que es lo adecuado al tratarse de texto plano para almacenar información sobre productos y pedidos en la tienda online. Además, se han estimado que las operaciones de lectura y escritura serán entre 100 y 400 por segundo en los picos bajos y altos de actividad respectivamente.</w:t>
      </w:r>
      <w:r>
        <w:rPr>
          <w:rStyle w:val="eop"/>
          <w:rFonts w:ascii="Aptos" w:eastAsiaTheme="majorEastAsia" w:hAnsi="Aptos" w:cs="Segoe UI"/>
          <w:sz w:val="22"/>
          <w:szCs w:val="22"/>
        </w:rPr>
        <w:t> </w:t>
      </w:r>
    </w:p>
    <w:p w14:paraId="4E6481EE" w14:textId="77777777"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Se ha estimado un almacenamiento de 5GB en Amazon S3 Standard para guardar documentos como tickets o facturas generadas a través de las lambdas del sistema. Además, hemos considerado unas 50.000 solicitudes mensuales porque al iniciar el sistema queremos recoger los productos existentes en la base de datos y, cuando un cliente compra algún producto queremos actualizar su stock y crear un pedido.</w:t>
      </w:r>
      <w:r>
        <w:rPr>
          <w:rStyle w:val="eop"/>
          <w:rFonts w:ascii="Aptos" w:eastAsiaTheme="majorEastAsia" w:hAnsi="Aptos" w:cs="Segoe UI"/>
          <w:sz w:val="22"/>
          <w:szCs w:val="22"/>
        </w:rPr>
        <w:t> </w:t>
      </w:r>
    </w:p>
    <w:p w14:paraId="19D2BB71" w14:textId="77777777" w:rsidR="006252DE" w:rsidRDefault="00D32309" w:rsidP="006252DE">
      <w:pPr>
        <w:pStyle w:val="paragraph"/>
        <w:keepNext/>
        <w:spacing w:before="0" w:beforeAutospacing="0" w:after="0" w:afterAutospacing="0"/>
        <w:jc w:val="center"/>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619271F6" wp14:editId="5B25C20D">
            <wp:extent cx="5400040" cy="1379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379855"/>
                    </a:xfrm>
                    <a:prstGeom prst="rect">
                      <a:avLst/>
                    </a:prstGeom>
                    <a:noFill/>
                    <a:ln>
                      <a:noFill/>
                    </a:ln>
                  </pic:spPr>
                </pic:pic>
              </a:graphicData>
            </a:graphic>
          </wp:inline>
        </w:drawing>
      </w:r>
    </w:p>
    <w:p w14:paraId="446D8C22" w14:textId="5FA9DFD2" w:rsidR="006252DE" w:rsidRDefault="006252DE" w:rsidP="006252DE">
      <w:pPr>
        <w:pStyle w:val="Descripcin"/>
        <w:jc w:val="center"/>
      </w:pPr>
      <w:bookmarkStart w:id="8" w:name="_Toc188009279"/>
      <w:r>
        <w:t xml:space="preserve">Figura </w:t>
      </w:r>
      <w:r w:rsidR="0088769B">
        <w:fldChar w:fldCharType="begin"/>
      </w:r>
      <w:r w:rsidR="0088769B">
        <w:instrText xml:space="preserve"> SEQ Figura \* ARABIC </w:instrText>
      </w:r>
      <w:r w:rsidR="0088769B">
        <w:fldChar w:fldCharType="separate"/>
      </w:r>
      <w:r w:rsidR="00DD412B">
        <w:rPr>
          <w:noProof/>
        </w:rPr>
        <w:t>5</w:t>
      </w:r>
      <w:r w:rsidR="0088769B">
        <w:rPr>
          <w:noProof/>
        </w:rPr>
        <w:fldChar w:fldCharType="end"/>
      </w:r>
      <w:r>
        <w:t>. Cálculo de costos del servicio AWS S3</w:t>
      </w:r>
      <w:bookmarkEnd w:id="8"/>
    </w:p>
    <w:p w14:paraId="12E13E64" w14:textId="77777777" w:rsidR="00F03DAC" w:rsidRDefault="00F03DAC" w:rsidP="00D32309">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63A40A2C" w14:textId="62593208"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El servicio SNS lo utilizaremos para enviar notificaciones tanto a los clientes con el ticket de la compra y al manager cuando el stock de un producto sea inferior a un número. En este caso, hemos supuesto 50.000 notificaciones para los clientes y 500 para el reabastecimiento de los productos al manager. </w:t>
      </w:r>
      <w:r>
        <w:rPr>
          <w:rStyle w:val="eop"/>
          <w:rFonts w:ascii="Aptos" w:eastAsiaTheme="majorEastAsia" w:hAnsi="Aptos" w:cs="Segoe UI"/>
          <w:sz w:val="22"/>
          <w:szCs w:val="22"/>
        </w:rPr>
        <w:t> </w:t>
      </w:r>
    </w:p>
    <w:p w14:paraId="18DD13EC" w14:textId="77777777" w:rsidR="006252DE" w:rsidRDefault="00D32309" w:rsidP="006252DE">
      <w:pPr>
        <w:pStyle w:val="paragraph"/>
        <w:keepNext/>
        <w:spacing w:before="0" w:beforeAutospacing="0" w:after="0" w:afterAutospacing="0"/>
        <w:jc w:val="center"/>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4A2AE3AD" wp14:editId="4AE261D7">
            <wp:extent cx="4725670" cy="1638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5670" cy="1638300"/>
                    </a:xfrm>
                    <a:prstGeom prst="rect">
                      <a:avLst/>
                    </a:prstGeom>
                    <a:noFill/>
                    <a:ln>
                      <a:noFill/>
                    </a:ln>
                  </pic:spPr>
                </pic:pic>
              </a:graphicData>
            </a:graphic>
          </wp:inline>
        </w:drawing>
      </w:r>
    </w:p>
    <w:p w14:paraId="7451FBBB" w14:textId="413D7F0D" w:rsidR="006252DE" w:rsidRDefault="006252DE" w:rsidP="006252DE">
      <w:pPr>
        <w:pStyle w:val="Descripcin"/>
        <w:jc w:val="center"/>
      </w:pPr>
      <w:bookmarkStart w:id="9" w:name="_Toc188009280"/>
      <w:r>
        <w:t xml:space="preserve">Figura </w:t>
      </w:r>
      <w:r w:rsidR="0088769B">
        <w:fldChar w:fldCharType="begin"/>
      </w:r>
      <w:r w:rsidR="0088769B">
        <w:instrText xml:space="preserve"> SEQ Figura \* ARABIC </w:instrText>
      </w:r>
      <w:r w:rsidR="0088769B">
        <w:fldChar w:fldCharType="separate"/>
      </w:r>
      <w:r w:rsidR="00DD412B">
        <w:rPr>
          <w:noProof/>
        </w:rPr>
        <w:t>6</w:t>
      </w:r>
      <w:r w:rsidR="0088769B">
        <w:rPr>
          <w:noProof/>
        </w:rPr>
        <w:fldChar w:fldCharType="end"/>
      </w:r>
      <w:r>
        <w:t>. Cálculo de costos de servicio AWS SNS</w:t>
      </w:r>
      <w:bookmarkEnd w:id="9"/>
    </w:p>
    <w:p w14:paraId="71A2BCAF" w14:textId="77777777" w:rsidR="00F03DAC" w:rsidRDefault="00F03DAC" w:rsidP="00D32309">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3E39D801" w14:textId="4013C7B1"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Finalmente, vamos a analizar el resumen general de la estimación del costo de los servicios de AWS anteriormente mencionados. Como se puede observar en</w:t>
      </w:r>
      <w:r w:rsidR="00F03DAC">
        <w:rPr>
          <w:rStyle w:val="normaltextrun"/>
          <w:rFonts w:ascii="Aptos" w:eastAsiaTheme="majorEastAsia" w:hAnsi="Aptos" w:cs="Segoe UI"/>
          <w:sz w:val="22"/>
          <w:szCs w:val="22"/>
        </w:rPr>
        <w:t xml:space="preserve"> la </w:t>
      </w:r>
      <w:r>
        <w:rPr>
          <w:rStyle w:val="normaltextrun"/>
          <w:rFonts w:ascii="Aptos" w:eastAsiaTheme="majorEastAsia" w:hAnsi="Aptos" w:cs="Segoe UI"/>
          <w:sz w:val="22"/>
          <w:szCs w:val="22"/>
        </w:rPr>
        <w:t xml:space="preserve">, en AWS hay una gran cantidad de servicios con muestras gratuitas, lo que nos permite optimizar los costos de ciertos servicios. Por ejemplo, servicios como AWS Lambda y SNS son bastante económicos porque no superan los límites del Free </w:t>
      </w:r>
      <w:proofErr w:type="spellStart"/>
      <w:r>
        <w:rPr>
          <w:rStyle w:val="normaltextrun"/>
          <w:rFonts w:ascii="Aptos" w:eastAsiaTheme="majorEastAsia" w:hAnsi="Aptos" w:cs="Segoe UI"/>
          <w:sz w:val="22"/>
          <w:szCs w:val="22"/>
        </w:rPr>
        <w:t>Tier</w:t>
      </w:r>
      <w:proofErr w:type="spellEnd"/>
      <w:r>
        <w:rPr>
          <w:rStyle w:val="normaltextrun"/>
          <w:rFonts w:ascii="Aptos" w:eastAsiaTheme="majorEastAsia" w:hAnsi="Aptos" w:cs="Segoe UI"/>
          <w:sz w:val="22"/>
          <w:szCs w:val="22"/>
        </w:rPr>
        <w:t>, permitiendo aprovechar la cuota gratuita de solicitudes y procesamiento.</w:t>
      </w:r>
      <w:r>
        <w:rPr>
          <w:rStyle w:val="eop"/>
          <w:rFonts w:ascii="Aptos" w:eastAsiaTheme="majorEastAsia" w:hAnsi="Aptos" w:cs="Segoe UI"/>
          <w:sz w:val="22"/>
          <w:szCs w:val="22"/>
        </w:rPr>
        <w:t> </w:t>
      </w:r>
    </w:p>
    <w:p w14:paraId="6AAEA96B" w14:textId="77777777" w:rsidR="00F03DAC" w:rsidRDefault="00F03DAC" w:rsidP="00D32309">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4C2076EE" w14:textId="0B2D7A04" w:rsidR="00D32309" w:rsidRDefault="00D32309" w:rsidP="00D32309">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rPr>
        <w:t xml:space="preserve">El total mensual estimado es relativamente bajo con 28.63 USD mientras que la estimación para los próximos 12 meses asciende a 523.56 USD. El mayor gasto proviene del servicio de </w:t>
      </w:r>
      <w:proofErr w:type="spellStart"/>
      <w:r>
        <w:rPr>
          <w:rStyle w:val="normaltextrun"/>
          <w:rFonts w:ascii="Aptos" w:eastAsiaTheme="majorEastAsia" w:hAnsi="Aptos" w:cs="Segoe UI"/>
          <w:sz w:val="22"/>
          <w:szCs w:val="22"/>
        </w:rPr>
        <w:t>DynamoDB</w:t>
      </w:r>
      <w:proofErr w:type="spellEnd"/>
      <w:r>
        <w:rPr>
          <w:rStyle w:val="normaltextrun"/>
          <w:rFonts w:ascii="Aptos" w:eastAsiaTheme="majorEastAsia" w:hAnsi="Aptos" w:cs="Segoe UI"/>
          <w:sz w:val="22"/>
          <w:szCs w:val="22"/>
        </w:rPr>
        <w:t>, debido al almacenamiento y las solicitudes de lectura y escritura, así como en S3 por los costos de almacenamiento. Pese a eso, creemos que es un costo razonable dada la infraestructura creada y todos los recursos que pretendemos utilizar en la solución.</w:t>
      </w:r>
      <w:r>
        <w:rPr>
          <w:rStyle w:val="eop"/>
          <w:rFonts w:ascii="Aptos" w:eastAsiaTheme="majorEastAsia" w:hAnsi="Aptos" w:cs="Segoe UI"/>
          <w:sz w:val="22"/>
          <w:szCs w:val="22"/>
        </w:rPr>
        <w:t> </w:t>
      </w:r>
    </w:p>
    <w:p w14:paraId="09B11146" w14:textId="77777777" w:rsidR="006252DE" w:rsidRDefault="00D32309" w:rsidP="006252DE">
      <w:pPr>
        <w:pStyle w:val="paragraph"/>
        <w:keepNext/>
        <w:spacing w:before="0" w:beforeAutospacing="0" w:after="0" w:afterAutospacing="0"/>
        <w:jc w:val="both"/>
        <w:textAlignment w:val="baseline"/>
      </w:pPr>
      <w:r>
        <w:rPr>
          <w:rFonts w:asciiTheme="minorHAnsi" w:eastAsiaTheme="minorHAnsi" w:hAnsiTheme="minorHAnsi" w:cstheme="minorBidi"/>
          <w:noProof/>
          <w:kern w:val="2"/>
          <w:sz w:val="28"/>
          <w:szCs w:val="28"/>
          <w:lang w:eastAsia="en-US" w:bidi="he-IL"/>
          <w14:ligatures w14:val="standardContextual"/>
        </w:rPr>
        <w:drawing>
          <wp:inline distT="0" distB="0" distL="0" distR="0" wp14:anchorId="6A6D409B" wp14:editId="21958C76">
            <wp:extent cx="5400040" cy="1844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844675"/>
                    </a:xfrm>
                    <a:prstGeom prst="rect">
                      <a:avLst/>
                    </a:prstGeom>
                    <a:noFill/>
                    <a:ln>
                      <a:noFill/>
                    </a:ln>
                  </pic:spPr>
                </pic:pic>
              </a:graphicData>
            </a:graphic>
          </wp:inline>
        </w:drawing>
      </w:r>
    </w:p>
    <w:p w14:paraId="29E0D3AA" w14:textId="462E7187" w:rsidR="00F82071" w:rsidRDefault="006252DE" w:rsidP="00F82071">
      <w:pPr>
        <w:pStyle w:val="Descripcin"/>
        <w:jc w:val="center"/>
      </w:pPr>
      <w:bookmarkStart w:id="10" w:name="_Toc188009281"/>
      <w:r>
        <w:t xml:space="preserve">Figura </w:t>
      </w:r>
      <w:r w:rsidR="0088769B">
        <w:fldChar w:fldCharType="begin"/>
      </w:r>
      <w:r w:rsidR="0088769B">
        <w:instrText xml:space="preserve"> SEQ Figura \* ARABIC </w:instrText>
      </w:r>
      <w:r w:rsidR="0088769B">
        <w:fldChar w:fldCharType="separate"/>
      </w:r>
      <w:r w:rsidR="00DD412B">
        <w:rPr>
          <w:noProof/>
        </w:rPr>
        <w:t>7</w:t>
      </w:r>
      <w:r w:rsidR="0088769B">
        <w:rPr>
          <w:noProof/>
        </w:rPr>
        <w:fldChar w:fldCharType="end"/>
      </w:r>
      <w:r>
        <w:t>. Resumen de la estimación de costos de los servicios de AWS</w:t>
      </w:r>
      <w:bookmarkEnd w:id="10"/>
    </w:p>
    <w:p w14:paraId="43893033" w14:textId="02F29BEB" w:rsidR="00F03DAC" w:rsidRPr="00F82071" w:rsidRDefault="00F82071" w:rsidP="00F82071">
      <w:pPr>
        <w:rPr>
          <w:i/>
          <w:iCs/>
          <w:color w:val="0E2841" w:themeColor="text2"/>
          <w:sz w:val="18"/>
          <w:szCs w:val="18"/>
        </w:rPr>
      </w:pPr>
      <w:r>
        <w:br w:type="page"/>
      </w:r>
    </w:p>
    <w:bookmarkStart w:id="11" w:name="_Toc188009265" w:displacedByCustomXml="next"/>
    <w:sdt>
      <w:sdtPr>
        <w:rPr>
          <w:rFonts w:asciiTheme="minorHAnsi" w:eastAsiaTheme="minorEastAsia" w:hAnsiTheme="minorHAnsi" w:cstheme="minorBidi"/>
          <w:color w:val="auto"/>
          <w:sz w:val="22"/>
          <w:szCs w:val="22"/>
        </w:rPr>
        <w:id w:val="-29260249"/>
        <w:docPartObj>
          <w:docPartGallery w:val="Bibliographies"/>
          <w:docPartUnique/>
        </w:docPartObj>
      </w:sdtPr>
      <w:sdtContent>
        <w:p w14:paraId="4F1A8DC0" w14:textId="296E14D2" w:rsidR="009E6A3E" w:rsidRDefault="009E6A3E">
          <w:pPr>
            <w:pStyle w:val="Ttulo1"/>
          </w:pPr>
          <w:r>
            <w:t>Bibliografía</w:t>
          </w:r>
          <w:bookmarkEnd w:id="11"/>
        </w:p>
        <w:sdt>
          <w:sdtPr>
            <w:id w:val="111145805"/>
            <w:bibliography/>
          </w:sdtPr>
          <w:sdtContent>
            <w:p w14:paraId="7D11B990" w14:textId="77777777" w:rsidR="00F82071" w:rsidRDefault="009E6A3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F82071" w14:paraId="5BEA8027" w14:textId="77777777">
                <w:trPr>
                  <w:divId w:val="1592469903"/>
                  <w:tblCellSpacing w:w="15" w:type="dxa"/>
                </w:trPr>
                <w:tc>
                  <w:tcPr>
                    <w:tcW w:w="50" w:type="pct"/>
                    <w:hideMark/>
                  </w:tcPr>
                  <w:p w14:paraId="6B145300" w14:textId="0C24DBD2" w:rsidR="00F82071" w:rsidRDefault="00F82071">
                    <w:pPr>
                      <w:pStyle w:val="Bibliografa"/>
                      <w:rPr>
                        <w:noProof/>
                        <w:kern w:val="0"/>
                        <w:sz w:val="24"/>
                        <w:szCs w:val="24"/>
                        <w14:ligatures w14:val="none"/>
                      </w:rPr>
                    </w:pPr>
                    <w:r>
                      <w:rPr>
                        <w:noProof/>
                      </w:rPr>
                      <w:t xml:space="preserve">[1] </w:t>
                    </w:r>
                  </w:p>
                </w:tc>
                <w:tc>
                  <w:tcPr>
                    <w:tcW w:w="0" w:type="auto"/>
                    <w:hideMark/>
                  </w:tcPr>
                  <w:p w14:paraId="05C1190B" w14:textId="77777777" w:rsidR="00F82071" w:rsidRDefault="00F82071">
                    <w:pPr>
                      <w:pStyle w:val="Bibliografa"/>
                      <w:rPr>
                        <w:noProof/>
                      </w:rPr>
                    </w:pPr>
                    <w:r w:rsidRPr="00F82071">
                      <w:rPr>
                        <w:noProof/>
                        <w:lang w:val="en-US"/>
                      </w:rPr>
                      <w:t xml:space="preserve">A. W. Services, «AWS Pricing Calculator,» AWS, 2024. </w:t>
                    </w:r>
                    <w:r>
                      <w:rPr>
                        <w:noProof/>
                      </w:rPr>
                      <w:t>[En línea]. Available: https://calculator.aws/#/. [Último acceso: 10 Enero 2025].</w:t>
                    </w:r>
                  </w:p>
                </w:tc>
              </w:tr>
            </w:tbl>
            <w:p w14:paraId="4E434B1B" w14:textId="77777777" w:rsidR="00F82071" w:rsidRDefault="00F82071">
              <w:pPr>
                <w:divId w:val="1592469903"/>
                <w:rPr>
                  <w:rFonts w:eastAsia="Times New Roman"/>
                  <w:noProof/>
                </w:rPr>
              </w:pPr>
            </w:p>
            <w:p w14:paraId="3249AA64" w14:textId="48550E29" w:rsidR="00552C84" w:rsidRPr="00B15E0D" w:rsidRDefault="009E6A3E">
              <w:r>
                <w:rPr>
                  <w:b/>
                  <w:bCs/>
                </w:rPr>
                <w:fldChar w:fldCharType="end"/>
              </w:r>
            </w:p>
          </w:sdtContent>
        </w:sdt>
      </w:sdtContent>
    </w:sdt>
    <w:sectPr w:rsidR="00552C84" w:rsidRPr="00B15E0D" w:rsidSect="008662B0">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0013E" w14:textId="77777777" w:rsidR="00F265B5" w:rsidRDefault="00F265B5" w:rsidP="008662B0">
      <w:pPr>
        <w:spacing w:after="0" w:line="240" w:lineRule="auto"/>
      </w:pPr>
      <w:r>
        <w:separator/>
      </w:r>
    </w:p>
  </w:endnote>
  <w:endnote w:type="continuationSeparator" w:id="0">
    <w:p w14:paraId="1DE6F26F" w14:textId="77777777" w:rsidR="00F265B5" w:rsidRDefault="00F265B5" w:rsidP="008662B0">
      <w:pPr>
        <w:spacing w:after="0" w:line="240" w:lineRule="auto"/>
      </w:pPr>
      <w:r>
        <w:continuationSeparator/>
      </w:r>
    </w:p>
  </w:endnote>
  <w:endnote w:type="continuationNotice" w:id="1">
    <w:p w14:paraId="586C8D46" w14:textId="77777777" w:rsidR="00F265B5" w:rsidRDefault="00F265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0435" w14:textId="53D47ECA" w:rsidR="008662B0" w:rsidRPr="008662B0" w:rsidRDefault="00552C84">
    <w:pPr>
      <w:pStyle w:val="Piedepgina"/>
      <w:rPr>
        <w:lang w:val="en-US"/>
      </w:rPr>
    </w:pPr>
    <w:r w:rsidRPr="00552C84">
      <w:rPr>
        <w:noProof/>
        <w:color w:val="808080" w:themeColor="background1" w:themeShade="80"/>
        <w:lang w:val="en-US"/>
      </w:rPr>
      <mc:AlternateContent>
        <mc:Choice Requires="wpg">
          <w:drawing>
            <wp:anchor distT="0" distB="0" distL="0" distR="0" simplePos="0" relativeHeight="251658241" behindDoc="0" locked="0" layoutInCell="1" allowOverlap="1" wp14:anchorId="1A10F5C9" wp14:editId="17B1D0C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1DE56" w14:textId="55A54537" w:rsidR="00552C84" w:rsidRPr="009E6A3E" w:rsidRDefault="0033284A">
                            <w:pPr>
                              <w:jc w:val="right"/>
                              <w:rPr>
                                <w:color w:val="808080" w:themeColor="background1" w:themeShade="80"/>
                              </w:rPr>
                            </w:pPr>
                            <w:r>
                              <w:rPr>
                                <w:color w:val="808080" w:themeColor="background1" w:themeShade="80"/>
                              </w:rPr>
                              <w:t>Sistemas y Servicios en la Nube</w:t>
                            </w:r>
                            <w:r w:rsidR="009E6A3E" w:rsidRPr="009E6A3E">
                              <w:rPr>
                                <w:color w:val="808080" w:themeColor="background1" w:themeShade="80"/>
                              </w:rPr>
                              <w:t xml:space="preserve"> – </w:t>
                            </w:r>
                            <w:r>
                              <w:rPr>
                                <w:color w:val="808080" w:themeColor="background1" w:themeShade="80"/>
                              </w:rPr>
                              <w:t>Grupo 1</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A10F5C9" id="Grupo 43"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571DE56" w14:textId="55A54537" w:rsidR="00552C84" w:rsidRPr="009E6A3E" w:rsidRDefault="0033284A">
                      <w:pPr>
                        <w:jc w:val="right"/>
                        <w:rPr>
                          <w:color w:val="808080" w:themeColor="background1" w:themeShade="80"/>
                        </w:rPr>
                      </w:pPr>
                      <w:r>
                        <w:rPr>
                          <w:color w:val="808080" w:themeColor="background1" w:themeShade="80"/>
                        </w:rPr>
                        <w:t>Sistemas y Servicios en la Nube</w:t>
                      </w:r>
                      <w:r w:rsidR="009E6A3E" w:rsidRPr="009E6A3E">
                        <w:rPr>
                          <w:color w:val="808080" w:themeColor="background1" w:themeShade="80"/>
                        </w:rPr>
                        <w:t xml:space="preserve"> – </w:t>
                      </w:r>
                      <w:r>
                        <w:rPr>
                          <w:color w:val="808080" w:themeColor="background1" w:themeShade="80"/>
                        </w:rPr>
                        <w:t>Grupo 1</w:t>
                      </w:r>
                    </w:p>
                  </w:txbxContent>
                </v:textbox>
              </v:shape>
              <w10:wrap type="square" anchorx="margin" anchory="margin"/>
            </v:group>
          </w:pict>
        </mc:Fallback>
      </mc:AlternateContent>
    </w:r>
    <w:r w:rsidRPr="00552C84">
      <w:rPr>
        <w:noProof/>
        <w:lang w:val="en-US"/>
      </w:rPr>
      <mc:AlternateContent>
        <mc:Choice Requires="wps">
          <w:drawing>
            <wp:anchor distT="0" distB="0" distL="0" distR="0" simplePos="0" relativeHeight="251658240" behindDoc="0" locked="0" layoutInCell="1" allowOverlap="1" wp14:anchorId="1BA40578" wp14:editId="7E727A8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EBC96" w14:textId="77777777" w:rsidR="00552C84" w:rsidRDefault="00552C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40578" id="Rectángulo 45"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04EBC96" w14:textId="77777777" w:rsidR="00552C84" w:rsidRDefault="00552C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989BD" w14:textId="77777777" w:rsidR="00F265B5" w:rsidRDefault="00F265B5" w:rsidP="008662B0">
      <w:pPr>
        <w:spacing w:after="0" w:line="240" w:lineRule="auto"/>
      </w:pPr>
      <w:r>
        <w:separator/>
      </w:r>
    </w:p>
  </w:footnote>
  <w:footnote w:type="continuationSeparator" w:id="0">
    <w:p w14:paraId="7C28F4B0" w14:textId="77777777" w:rsidR="00F265B5" w:rsidRDefault="00F265B5" w:rsidP="008662B0">
      <w:pPr>
        <w:spacing w:after="0" w:line="240" w:lineRule="auto"/>
      </w:pPr>
      <w:r>
        <w:continuationSeparator/>
      </w:r>
    </w:p>
  </w:footnote>
  <w:footnote w:type="continuationNotice" w:id="1">
    <w:p w14:paraId="116DB2F9" w14:textId="77777777" w:rsidR="00F265B5" w:rsidRDefault="00F265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4AD"/>
    <w:multiLevelType w:val="hybridMultilevel"/>
    <w:tmpl w:val="72C2DF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7417CA"/>
    <w:multiLevelType w:val="hybridMultilevel"/>
    <w:tmpl w:val="F0823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735981"/>
    <w:multiLevelType w:val="hybridMultilevel"/>
    <w:tmpl w:val="33CC814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0983730">
    <w:abstractNumId w:val="1"/>
  </w:num>
  <w:num w:numId="2" w16cid:durableId="177618988">
    <w:abstractNumId w:val="0"/>
  </w:num>
  <w:num w:numId="3" w16cid:durableId="1836217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90"/>
    <w:rsid w:val="000373EA"/>
    <w:rsid w:val="00040A4E"/>
    <w:rsid w:val="00043255"/>
    <w:rsid w:val="00044B09"/>
    <w:rsid w:val="0006309A"/>
    <w:rsid w:val="000630C4"/>
    <w:rsid w:val="00067555"/>
    <w:rsid w:val="000860D6"/>
    <w:rsid w:val="00091A33"/>
    <w:rsid w:val="000955E2"/>
    <w:rsid w:val="000A7E08"/>
    <w:rsid w:val="000B2012"/>
    <w:rsid w:val="000B427C"/>
    <w:rsid w:val="000C2F37"/>
    <w:rsid w:val="000C3010"/>
    <w:rsid w:val="000E3BB2"/>
    <w:rsid w:val="000F762C"/>
    <w:rsid w:val="00101C2D"/>
    <w:rsid w:val="00107A4E"/>
    <w:rsid w:val="00114648"/>
    <w:rsid w:val="0011470E"/>
    <w:rsid w:val="00122D0A"/>
    <w:rsid w:val="00124712"/>
    <w:rsid w:val="00141B9D"/>
    <w:rsid w:val="001737E4"/>
    <w:rsid w:val="00174716"/>
    <w:rsid w:val="0019217B"/>
    <w:rsid w:val="001924D2"/>
    <w:rsid w:val="001C07BD"/>
    <w:rsid w:val="001D5E86"/>
    <w:rsid w:val="001D664D"/>
    <w:rsid w:val="00207102"/>
    <w:rsid w:val="00252B61"/>
    <w:rsid w:val="002658C7"/>
    <w:rsid w:val="00271B39"/>
    <w:rsid w:val="002752B7"/>
    <w:rsid w:val="0027630B"/>
    <w:rsid w:val="002958B2"/>
    <w:rsid w:val="002A614C"/>
    <w:rsid w:val="002B2D8B"/>
    <w:rsid w:val="002C7AE0"/>
    <w:rsid w:val="002E607A"/>
    <w:rsid w:val="002E667C"/>
    <w:rsid w:val="002F52E2"/>
    <w:rsid w:val="00300854"/>
    <w:rsid w:val="003016C3"/>
    <w:rsid w:val="003039D6"/>
    <w:rsid w:val="00315E72"/>
    <w:rsid w:val="00316DFC"/>
    <w:rsid w:val="0033284A"/>
    <w:rsid w:val="003343E3"/>
    <w:rsid w:val="00346A71"/>
    <w:rsid w:val="003536C9"/>
    <w:rsid w:val="0039493A"/>
    <w:rsid w:val="0039724A"/>
    <w:rsid w:val="003A5E19"/>
    <w:rsid w:val="003C5231"/>
    <w:rsid w:val="003D3906"/>
    <w:rsid w:val="003E03BF"/>
    <w:rsid w:val="003E4469"/>
    <w:rsid w:val="0040498A"/>
    <w:rsid w:val="00411C78"/>
    <w:rsid w:val="004206FD"/>
    <w:rsid w:val="0042375D"/>
    <w:rsid w:val="00435365"/>
    <w:rsid w:val="00443C0A"/>
    <w:rsid w:val="00465FC7"/>
    <w:rsid w:val="00474361"/>
    <w:rsid w:val="00484D5E"/>
    <w:rsid w:val="004856AE"/>
    <w:rsid w:val="00492F60"/>
    <w:rsid w:val="004A13A9"/>
    <w:rsid w:val="004B5213"/>
    <w:rsid w:val="004D1284"/>
    <w:rsid w:val="004F0436"/>
    <w:rsid w:val="004F0F63"/>
    <w:rsid w:val="005172BC"/>
    <w:rsid w:val="0052105C"/>
    <w:rsid w:val="005303E3"/>
    <w:rsid w:val="00535835"/>
    <w:rsid w:val="00535BFF"/>
    <w:rsid w:val="00540277"/>
    <w:rsid w:val="00552C84"/>
    <w:rsid w:val="005602D1"/>
    <w:rsid w:val="0058346D"/>
    <w:rsid w:val="00587892"/>
    <w:rsid w:val="005A7BDB"/>
    <w:rsid w:val="005C2967"/>
    <w:rsid w:val="00611265"/>
    <w:rsid w:val="0062242C"/>
    <w:rsid w:val="006252DE"/>
    <w:rsid w:val="006308F0"/>
    <w:rsid w:val="00637D03"/>
    <w:rsid w:val="006408F7"/>
    <w:rsid w:val="00640A3E"/>
    <w:rsid w:val="00650CAC"/>
    <w:rsid w:val="00653D94"/>
    <w:rsid w:val="006547A7"/>
    <w:rsid w:val="0067216E"/>
    <w:rsid w:val="00676BE9"/>
    <w:rsid w:val="00677AFC"/>
    <w:rsid w:val="00684147"/>
    <w:rsid w:val="00690D9E"/>
    <w:rsid w:val="006A3B86"/>
    <w:rsid w:val="006A4022"/>
    <w:rsid w:val="006C529D"/>
    <w:rsid w:val="006D0E87"/>
    <w:rsid w:val="006D4F79"/>
    <w:rsid w:val="006D7CA2"/>
    <w:rsid w:val="007041DE"/>
    <w:rsid w:val="00706727"/>
    <w:rsid w:val="00714F70"/>
    <w:rsid w:val="007406AD"/>
    <w:rsid w:val="00741E31"/>
    <w:rsid w:val="00747437"/>
    <w:rsid w:val="00780956"/>
    <w:rsid w:val="00793BBF"/>
    <w:rsid w:val="007A3B1A"/>
    <w:rsid w:val="007A796F"/>
    <w:rsid w:val="007F22C5"/>
    <w:rsid w:val="008011D3"/>
    <w:rsid w:val="008105BB"/>
    <w:rsid w:val="00811336"/>
    <w:rsid w:val="00834C2F"/>
    <w:rsid w:val="008364BB"/>
    <w:rsid w:val="0085164F"/>
    <w:rsid w:val="00864946"/>
    <w:rsid w:val="008662B0"/>
    <w:rsid w:val="0088769B"/>
    <w:rsid w:val="008A4AB3"/>
    <w:rsid w:val="008A7C84"/>
    <w:rsid w:val="008B4626"/>
    <w:rsid w:val="008C3174"/>
    <w:rsid w:val="008C5B1A"/>
    <w:rsid w:val="008E34B1"/>
    <w:rsid w:val="008F22F8"/>
    <w:rsid w:val="00902686"/>
    <w:rsid w:val="00914D97"/>
    <w:rsid w:val="0092074E"/>
    <w:rsid w:val="00942A90"/>
    <w:rsid w:val="0094745E"/>
    <w:rsid w:val="009524D4"/>
    <w:rsid w:val="00962CC4"/>
    <w:rsid w:val="00985A44"/>
    <w:rsid w:val="009D3F9E"/>
    <w:rsid w:val="009D679F"/>
    <w:rsid w:val="009E1D5A"/>
    <w:rsid w:val="009E6366"/>
    <w:rsid w:val="009E6A3E"/>
    <w:rsid w:val="009F63E8"/>
    <w:rsid w:val="00A07E4D"/>
    <w:rsid w:val="00A215CA"/>
    <w:rsid w:val="00A26E90"/>
    <w:rsid w:val="00A637A9"/>
    <w:rsid w:val="00A63DD6"/>
    <w:rsid w:val="00A66BCB"/>
    <w:rsid w:val="00A85A42"/>
    <w:rsid w:val="00AA2493"/>
    <w:rsid w:val="00AB29D6"/>
    <w:rsid w:val="00AC7385"/>
    <w:rsid w:val="00AE1DA4"/>
    <w:rsid w:val="00AF211E"/>
    <w:rsid w:val="00AF2E97"/>
    <w:rsid w:val="00B11498"/>
    <w:rsid w:val="00B15E0D"/>
    <w:rsid w:val="00B24D0F"/>
    <w:rsid w:val="00B346B6"/>
    <w:rsid w:val="00B36838"/>
    <w:rsid w:val="00B51416"/>
    <w:rsid w:val="00B56EF1"/>
    <w:rsid w:val="00B72BE3"/>
    <w:rsid w:val="00BB2275"/>
    <w:rsid w:val="00BB4527"/>
    <w:rsid w:val="00BD39B4"/>
    <w:rsid w:val="00BD746B"/>
    <w:rsid w:val="00BD78F2"/>
    <w:rsid w:val="00BE3097"/>
    <w:rsid w:val="00C157B3"/>
    <w:rsid w:val="00C23E11"/>
    <w:rsid w:val="00C27B96"/>
    <w:rsid w:val="00C34328"/>
    <w:rsid w:val="00C350A3"/>
    <w:rsid w:val="00C529FE"/>
    <w:rsid w:val="00C77A09"/>
    <w:rsid w:val="00C8056A"/>
    <w:rsid w:val="00CB18AC"/>
    <w:rsid w:val="00CD247E"/>
    <w:rsid w:val="00CE1003"/>
    <w:rsid w:val="00CF0A6D"/>
    <w:rsid w:val="00D26582"/>
    <w:rsid w:val="00D32309"/>
    <w:rsid w:val="00D431F5"/>
    <w:rsid w:val="00D611FA"/>
    <w:rsid w:val="00D67E58"/>
    <w:rsid w:val="00D94CDC"/>
    <w:rsid w:val="00D95D8C"/>
    <w:rsid w:val="00DB3DFF"/>
    <w:rsid w:val="00DB4FF7"/>
    <w:rsid w:val="00DB70FC"/>
    <w:rsid w:val="00DC3D27"/>
    <w:rsid w:val="00DD412B"/>
    <w:rsid w:val="00E070FF"/>
    <w:rsid w:val="00E17D55"/>
    <w:rsid w:val="00E37942"/>
    <w:rsid w:val="00E77DD9"/>
    <w:rsid w:val="00E93A20"/>
    <w:rsid w:val="00E94651"/>
    <w:rsid w:val="00EA186C"/>
    <w:rsid w:val="00EA21DD"/>
    <w:rsid w:val="00EB63D7"/>
    <w:rsid w:val="00EE1F38"/>
    <w:rsid w:val="00EF26F5"/>
    <w:rsid w:val="00EF2F17"/>
    <w:rsid w:val="00F027EA"/>
    <w:rsid w:val="00F03DAC"/>
    <w:rsid w:val="00F06A83"/>
    <w:rsid w:val="00F16D93"/>
    <w:rsid w:val="00F265B5"/>
    <w:rsid w:val="00F27E61"/>
    <w:rsid w:val="00F45B20"/>
    <w:rsid w:val="00F500CB"/>
    <w:rsid w:val="00F54FE8"/>
    <w:rsid w:val="00F62416"/>
    <w:rsid w:val="00F82071"/>
    <w:rsid w:val="00FA13F2"/>
    <w:rsid w:val="00FB45BC"/>
    <w:rsid w:val="00FB7600"/>
    <w:rsid w:val="00FC58FC"/>
    <w:rsid w:val="00FD45AB"/>
    <w:rsid w:val="00FE29B2"/>
    <w:rsid w:val="28C713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DF018"/>
  <w15:chartTrackingRefBased/>
  <w15:docId w15:val="{D7E14429-A87F-4B68-B1EC-D977F291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D93"/>
  </w:style>
  <w:style w:type="paragraph" w:styleId="Ttulo1">
    <w:name w:val="heading 1"/>
    <w:basedOn w:val="Normal"/>
    <w:next w:val="Normal"/>
    <w:link w:val="Ttulo1Car"/>
    <w:uiPriority w:val="9"/>
    <w:qFormat/>
    <w:rsid w:val="00A26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6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6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6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6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6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6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6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6E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E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6E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6E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6E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6E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6E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6E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6E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6E90"/>
    <w:rPr>
      <w:rFonts w:eastAsiaTheme="majorEastAsia" w:cstheme="majorBidi"/>
      <w:color w:val="272727" w:themeColor="text1" w:themeTint="D8"/>
    </w:rPr>
  </w:style>
  <w:style w:type="paragraph" w:styleId="Ttulo">
    <w:name w:val="Title"/>
    <w:basedOn w:val="Normal"/>
    <w:next w:val="Normal"/>
    <w:link w:val="TtuloCar"/>
    <w:uiPriority w:val="10"/>
    <w:qFormat/>
    <w:rsid w:val="00A26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E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6E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6E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6E90"/>
    <w:pPr>
      <w:spacing w:before="160"/>
      <w:jc w:val="center"/>
    </w:pPr>
    <w:rPr>
      <w:i/>
      <w:iCs/>
      <w:color w:val="404040" w:themeColor="text1" w:themeTint="BF"/>
    </w:rPr>
  </w:style>
  <w:style w:type="character" w:customStyle="1" w:styleId="CitaCar">
    <w:name w:val="Cita Car"/>
    <w:basedOn w:val="Fuentedeprrafopredeter"/>
    <w:link w:val="Cita"/>
    <w:uiPriority w:val="29"/>
    <w:rsid w:val="00A26E90"/>
    <w:rPr>
      <w:i/>
      <w:iCs/>
      <w:color w:val="404040" w:themeColor="text1" w:themeTint="BF"/>
    </w:rPr>
  </w:style>
  <w:style w:type="paragraph" w:styleId="Prrafodelista">
    <w:name w:val="List Paragraph"/>
    <w:basedOn w:val="Normal"/>
    <w:uiPriority w:val="34"/>
    <w:qFormat/>
    <w:rsid w:val="00A26E90"/>
    <w:pPr>
      <w:ind w:left="720"/>
      <w:contextualSpacing/>
    </w:pPr>
  </w:style>
  <w:style w:type="character" w:styleId="nfasisintenso">
    <w:name w:val="Intense Emphasis"/>
    <w:basedOn w:val="Fuentedeprrafopredeter"/>
    <w:uiPriority w:val="21"/>
    <w:qFormat/>
    <w:rsid w:val="00A26E90"/>
    <w:rPr>
      <w:i/>
      <w:iCs/>
      <w:color w:val="0F4761" w:themeColor="accent1" w:themeShade="BF"/>
    </w:rPr>
  </w:style>
  <w:style w:type="paragraph" w:styleId="Citadestacada">
    <w:name w:val="Intense Quote"/>
    <w:basedOn w:val="Normal"/>
    <w:next w:val="Normal"/>
    <w:link w:val="CitadestacadaCar"/>
    <w:uiPriority w:val="30"/>
    <w:qFormat/>
    <w:rsid w:val="00A26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6E90"/>
    <w:rPr>
      <w:i/>
      <w:iCs/>
      <w:color w:val="0F4761" w:themeColor="accent1" w:themeShade="BF"/>
    </w:rPr>
  </w:style>
  <w:style w:type="character" w:styleId="Referenciaintensa">
    <w:name w:val="Intense Reference"/>
    <w:basedOn w:val="Fuentedeprrafopredeter"/>
    <w:uiPriority w:val="32"/>
    <w:qFormat/>
    <w:rsid w:val="00A26E90"/>
    <w:rPr>
      <w:b/>
      <w:bCs/>
      <w:smallCaps/>
      <w:color w:val="0F4761" w:themeColor="accent1" w:themeShade="BF"/>
      <w:spacing w:val="5"/>
    </w:rPr>
  </w:style>
  <w:style w:type="character" w:styleId="Hipervnculo">
    <w:name w:val="Hyperlink"/>
    <w:basedOn w:val="Fuentedeprrafopredeter"/>
    <w:uiPriority w:val="99"/>
    <w:unhideWhenUsed/>
    <w:rsid w:val="00091A33"/>
    <w:rPr>
      <w:color w:val="467886" w:themeColor="hyperlink"/>
      <w:u w:val="single"/>
    </w:rPr>
  </w:style>
  <w:style w:type="character" w:styleId="Mencinsinresolver">
    <w:name w:val="Unresolved Mention"/>
    <w:basedOn w:val="Fuentedeprrafopredeter"/>
    <w:uiPriority w:val="99"/>
    <w:semiHidden/>
    <w:unhideWhenUsed/>
    <w:rsid w:val="00091A33"/>
    <w:rPr>
      <w:color w:val="605E5C"/>
      <w:shd w:val="clear" w:color="auto" w:fill="E1DFDD"/>
    </w:rPr>
  </w:style>
  <w:style w:type="paragraph" w:styleId="Encabezado">
    <w:name w:val="header"/>
    <w:basedOn w:val="Normal"/>
    <w:link w:val="EncabezadoCar"/>
    <w:uiPriority w:val="99"/>
    <w:unhideWhenUsed/>
    <w:rsid w:val="008662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2B0"/>
  </w:style>
  <w:style w:type="paragraph" w:styleId="Piedepgina">
    <w:name w:val="footer"/>
    <w:basedOn w:val="Normal"/>
    <w:link w:val="PiedepginaCar"/>
    <w:uiPriority w:val="99"/>
    <w:unhideWhenUsed/>
    <w:rsid w:val="008662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2B0"/>
  </w:style>
  <w:style w:type="paragraph" w:styleId="TtuloTDC">
    <w:name w:val="TOC Heading"/>
    <w:basedOn w:val="Ttulo1"/>
    <w:next w:val="Normal"/>
    <w:uiPriority w:val="39"/>
    <w:unhideWhenUsed/>
    <w:qFormat/>
    <w:rsid w:val="00552C84"/>
    <w:pPr>
      <w:spacing w:before="240" w:after="0"/>
      <w:outlineLvl w:val="9"/>
    </w:pPr>
    <w:rPr>
      <w:kern w:val="0"/>
      <w:sz w:val="32"/>
      <w:szCs w:val="32"/>
      <w:lang w:eastAsia="es-ES" w:bidi="ar-SA"/>
      <w14:ligatures w14:val="none"/>
    </w:rPr>
  </w:style>
  <w:style w:type="paragraph" w:styleId="TDC1">
    <w:name w:val="toc 1"/>
    <w:basedOn w:val="Normal"/>
    <w:next w:val="Normal"/>
    <w:autoRedefine/>
    <w:uiPriority w:val="39"/>
    <w:unhideWhenUsed/>
    <w:rsid w:val="00207102"/>
    <w:pPr>
      <w:spacing w:after="100"/>
    </w:pPr>
  </w:style>
  <w:style w:type="character" w:customStyle="1" w:styleId="normaltextrun">
    <w:name w:val="normaltextrun"/>
    <w:basedOn w:val="Fuentedeprrafopredeter"/>
    <w:rsid w:val="00DB70FC"/>
  </w:style>
  <w:style w:type="character" w:customStyle="1" w:styleId="eop">
    <w:name w:val="eop"/>
    <w:basedOn w:val="Fuentedeprrafopredeter"/>
    <w:rsid w:val="00DB70FC"/>
  </w:style>
  <w:style w:type="paragraph" w:customStyle="1" w:styleId="paragraph">
    <w:name w:val="paragraph"/>
    <w:basedOn w:val="Normal"/>
    <w:rsid w:val="00D32309"/>
    <w:pPr>
      <w:spacing w:before="100" w:beforeAutospacing="1" w:after="100" w:afterAutospacing="1" w:line="240" w:lineRule="auto"/>
    </w:pPr>
    <w:rPr>
      <w:rFonts w:ascii="Times New Roman" w:eastAsia="Times New Roman" w:hAnsi="Times New Roman" w:cs="Times New Roman"/>
      <w:kern w:val="0"/>
      <w:sz w:val="24"/>
      <w:szCs w:val="24"/>
      <w:lang w:eastAsia="es-ES" w:bidi="ar-SA"/>
      <w14:ligatures w14:val="none"/>
    </w:rPr>
  </w:style>
  <w:style w:type="character" w:customStyle="1" w:styleId="contentcontrolboundarysink">
    <w:name w:val="contentcontrolboundarysink"/>
    <w:basedOn w:val="Fuentedeprrafopredeter"/>
    <w:rsid w:val="00D32309"/>
  </w:style>
  <w:style w:type="paragraph" w:styleId="Bibliografa">
    <w:name w:val="Bibliography"/>
    <w:basedOn w:val="Normal"/>
    <w:next w:val="Normal"/>
    <w:uiPriority w:val="37"/>
    <w:unhideWhenUsed/>
    <w:rsid w:val="00043255"/>
  </w:style>
  <w:style w:type="paragraph" w:styleId="Descripcin">
    <w:name w:val="caption"/>
    <w:basedOn w:val="Normal"/>
    <w:next w:val="Normal"/>
    <w:uiPriority w:val="35"/>
    <w:unhideWhenUsed/>
    <w:qFormat/>
    <w:rsid w:val="006252D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6252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81742">
      <w:bodyDiv w:val="1"/>
      <w:marLeft w:val="0"/>
      <w:marRight w:val="0"/>
      <w:marTop w:val="0"/>
      <w:marBottom w:val="0"/>
      <w:divBdr>
        <w:top w:val="none" w:sz="0" w:space="0" w:color="auto"/>
        <w:left w:val="none" w:sz="0" w:space="0" w:color="auto"/>
        <w:bottom w:val="none" w:sz="0" w:space="0" w:color="auto"/>
        <w:right w:val="none" w:sz="0" w:space="0" w:color="auto"/>
      </w:divBdr>
    </w:div>
    <w:div w:id="429661209">
      <w:bodyDiv w:val="1"/>
      <w:marLeft w:val="0"/>
      <w:marRight w:val="0"/>
      <w:marTop w:val="0"/>
      <w:marBottom w:val="0"/>
      <w:divBdr>
        <w:top w:val="none" w:sz="0" w:space="0" w:color="auto"/>
        <w:left w:val="none" w:sz="0" w:space="0" w:color="auto"/>
        <w:bottom w:val="none" w:sz="0" w:space="0" w:color="auto"/>
        <w:right w:val="none" w:sz="0" w:space="0" w:color="auto"/>
      </w:divBdr>
    </w:div>
    <w:div w:id="625966930">
      <w:bodyDiv w:val="1"/>
      <w:marLeft w:val="0"/>
      <w:marRight w:val="0"/>
      <w:marTop w:val="0"/>
      <w:marBottom w:val="0"/>
      <w:divBdr>
        <w:top w:val="none" w:sz="0" w:space="0" w:color="auto"/>
        <w:left w:val="none" w:sz="0" w:space="0" w:color="auto"/>
        <w:bottom w:val="none" w:sz="0" w:space="0" w:color="auto"/>
        <w:right w:val="none" w:sz="0" w:space="0" w:color="auto"/>
      </w:divBdr>
      <w:divsChild>
        <w:div w:id="23946114">
          <w:marLeft w:val="0"/>
          <w:marRight w:val="0"/>
          <w:marTop w:val="0"/>
          <w:marBottom w:val="0"/>
          <w:divBdr>
            <w:top w:val="none" w:sz="0" w:space="0" w:color="auto"/>
            <w:left w:val="none" w:sz="0" w:space="0" w:color="auto"/>
            <w:bottom w:val="none" w:sz="0" w:space="0" w:color="auto"/>
            <w:right w:val="none" w:sz="0" w:space="0" w:color="auto"/>
          </w:divBdr>
        </w:div>
        <w:div w:id="64843595">
          <w:marLeft w:val="0"/>
          <w:marRight w:val="0"/>
          <w:marTop w:val="0"/>
          <w:marBottom w:val="0"/>
          <w:divBdr>
            <w:top w:val="none" w:sz="0" w:space="0" w:color="auto"/>
            <w:left w:val="none" w:sz="0" w:space="0" w:color="auto"/>
            <w:bottom w:val="none" w:sz="0" w:space="0" w:color="auto"/>
            <w:right w:val="none" w:sz="0" w:space="0" w:color="auto"/>
          </w:divBdr>
        </w:div>
        <w:div w:id="214784253">
          <w:marLeft w:val="0"/>
          <w:marRight w:val="0"/>
          <w:marTop w:val="0"/>
          <w:marBottom w:val="0"/>
          <w:divBdr>
            <w:top w:val="none" w:sz="0" w:space="0" w:color="auto"/>
            <w:left w:val="none" w:sz="0" w:space="0" w:color="auto"/>
            <w:bottom w:val="none" w:sz="0" w:space="0" w:color="auto"/>
            <w:right w:val="none" w:sz="0" w:space="0" w:color="auto"/>
          </w:divBdr>
        </w:div>
        <w:div w:id="236407133">
          <w:marLeft w:val="0"/>
          <w:marRight w:val="0"/>
          <w:marTop w:val="0"/>
          <w:marBottom w:val="0"/>
          <w:divBdr>
            <w:top w:val="none" w:sz="0" w:space="0" w:color="auto"/>
            <w:left w:val="none" w:sz="0" w:space="0" w:color="auto"/>
            <w:bottom w:val="none" w:sz="0" w:space="0" w:color="auto"/>
            <w:right w:val="none" w:sz="0" w:space="0" w:color="auto"/>
          </w:divBdr>
        </w:div>
        <w:div w:id="321272881">
          <w:marLeft w:val="0"/>
          <w:marRight w:val="0"/>
          <w:marTop w:val="0"/>
          <w:marBottom w:val="0"/>
          <w:divBdr>
            <w:top w:val="none" w:sz="0" w:space="0" w:color="auto"/>
            <w:left w:val="none" w:sz="0" w:space="0" w:color="auto"/>
            <w:bottom w:val="none" w:sz="0" w:space="0" w:color="auto"/>
            <w:right w:val="none" w:sz="0" w:space="0" w:color="auto"/>
          </w:divBdr>
        </w:div>
        <w:div w:id="328404841">
          <w:marLeft w:val="0"/>
          <w:marRight w:val="0"/>
          <w:marTop w:val="0"/>
          <w:marBottom w:val="0"/>
          <w:divBdr>
            <w:top w:val="none" w:sz="0" w:space="0" w:color="auto"/>
            <w:left w:val="none" w:sz="0" w:space="0" w:color="auto"/>
            <w:bottom w:val="none" w:sz="0" w:space="0" w:color="auto"/>
            <w:right w:val="none" w:sz="0" w:space="0" w:color="auto"/>
          </w:divBdr>
        </w:div>
        <w:div w:id="523859416">
          <w:marLeft w:val="0"/>
          <w:marRight w:val="0"/>
          <w:marTop w:val="0"/>
          <w:marBottom w:val="0"/>
          <w:divBdr>
            <w:top w:val="none" w:sz="0" w:space="0" w:color="auto"/>
            <w:left w:val="none" w:sz="0" w:space="0" w:color="auto"/>
            <w:bottom w:val="none" w:sz="0" w:space="0" w:color="auto"/>
            <w:right w:val="none" w:sz="0" w:space="0" w:color="auto"/>
          </w:divBdr>
        </w:div>
        <w:div w:id="570119998">
          <w:marLeft w:val="0"/>
          <w:marRight w:val="0"/>
          <w:marTop w:val="0"/>
          <w:marBottom w:val="0"/>
          <w:divBdr>
            <w:top w:val="none" w:sz="0" w:space="0" w:color="auto"/>
            <w:left w:val="none" w:sz="0" w:space="0" w:color="auto"/>
            <w:bottom w:val="none" w:sz="0" w:space="0" w:color="auto"/>
            <w:right w:val="none" w:sz="0" w:space="0" w:color="auto"/>
          </w:divBdr>
        </w:div>
        <w:div w:id="715934021">
          <w:marLeft w:val="0"/>
          <w:marRight w:val="0"/>
          <w:marTop w:val="0"/>
          <w:marBottom w:val="0"/>
          <w:divBdr>
            <w:top w:val="none" w:sz="0" w:space="0" w:color="auto"/>
            <w:left w:val="none" w:sz="0" w:space="0" w:color="auto"/>
            <w:bottom w:val="none" w:sz="0" w:space="0" w:color="auto"/>
            <w:right w:val="none" w:sz="0" w:space="0" w:color="auto"/>
          </w:divBdr>
        </w:div>
        <w:div w:id="719013575">
          <w:marLeft w:val="0"/>
          <w:marRight w:val="0"/>
          <w:marTop w:val="0"/>
          <w:marBottom w:val="0"/>
          <w:divBdr>
            <w:top w:val="none" w:sz="0" w:space="0" w:color="auto"/>
            <w:left w:val="none" w:sz="0" w:space="0" w:color="auto"/>
            <w:bottom w:val="none" w:sz="0" w:space="0" w:color="auto"/>
            <w:right w:val="none" w:sz="0" w:space="0" w:color="auto"/>
          </w:divBdr>
        </w:div>
        <w:div w:id="908660062">
          <w:marLeft w:val="0"/>
          <w:marRight w:val="0"/>
          <w:marTop w:val="0"/>
          <w:marBottom w:val="0"/>
          <w:divBdr>
            <w:top w:val="none" w:sz="0" w:space="0" w:color="auto"/>
            <w:left w:val="none" w:sz="0" w:space="0" w:color="auto"/>
            <w:bottom w:val="none" w:sz="0" w:space="0" w:color="auto"/>
            <w:right w:val="none" w:sz="0" w:space="0" w:color="auto"/>
          </w:divBdr>
        </w:div>
        <w:div w:id="1249924912">
          <w:marLeft w:val="0"/>
          <w:marRight w:val="0"/>
          <w:marTop w:val="0"/>
          <w:marBottom w:val="0"/>
          <w:divBdr>
            <w:top w:val="none" w:sz="0" w:space="0" w:color="auto"/>
            <w:left w:val="none" w:sz="0" w:space="0" w:color="auto"/>
            <w:bottom w:val="none" w:sz="0" w:space="0" w:color="auto"/>
            <w:right w:val="none" w:sz="0" w:space="0" w:color="auto"/>
          </w:divBdr>
        </w:div>
        <w:div w:id="1290405204">
          <w:marLeft w:val="0"/>
          <w:marRight w:val="0"/>
          <w:marTop w:val="0"/>
          <w:marBottom w:val="0"/>
          <w:divBdr>
            <w:top w:val="none" w:sz="0" w:space="0" w:color="auto"/>
            <w:left w:val="none" w:sz="0" w:space="0" w:color="auto"/>
            <w:bottom w:val="none" w:sz="0" w:space="0" w:color="auto"/>
            <w:right w:val="none" w:sz="0" w:space="0" w:color="auto"/>
          </w:divBdr>
        </w:div>
        <w:div w:id="1356081858">
          <w:marLeft w:val="0"/>
          <w:marRight w:val="0"/>
          <w:marTop w:val="0"/>
          <w:marBottom w:val="0"/>
          <w:divBdr>
            <w:top w:val="none" w:sz="0" w:space="0" w:color="auto"/>
            <w:left w:val="none" w:sz="0" w:space="0" w:color="auto"/>
            <w:bottom w:val="none" w:sz="0" w:space="0" w:color="auto"/>
            <w:right w:val="none" w:sz="0" w:space="0" w:color="auto"/>
          </w:divBdr>
        </w:div>
        <w:div w:id="1370690205">
          <w:marLeft w:val="0"/>
          <w:marRight w:val="0"/>
          <w:marTop w:val="0"/>
          <w:marBottom w:val="0"/>
          <w:divBdr>
            <w:top w:val="none" w:sz="0" w:space="0" w:color="auto"/>
            <w:left w:val="none" w:sz="0" w:space="0" w:color="auto"/>
            <w:bottom w:val="none" w:sz="0" w:space="0" w:color="auto"/>
            <w:right w:val="none" w:sz="0" w:space="0" w:color="auto"/>
          </w:divBdr>
        </w:div>
        <w:div w:id="1452750320">
          <w:marLeft w:val="0"/>
          <w:marRight w:val="0"/>
          <w:marTop w:val="0"/>
          <w:marBottom w:val="0"/>
          <w:divBdr>
            <w:top w:val="none" w:sz="0" w:space="0" w:color="auto"/>
            <w:left w:val="none" w:sz="0" w:space="0" w:color="auto"/>
            <w:bottom w:val="none" w:sz="0" w:space="0" w:color="auto"/>
            <w:right w:val="none" w:sz="0" w:space="0" w:color="auto"/>
          </w:divBdr>
        </w:div>
        <w:div w:id="1584531174">
          <w:marLeft w:val="0"/>
          <w:marRight w:val="0"/>
          <w:marTop w:val="0"/>
          <w:marBottom w:val="0"/>
          <w:divBdr>
            <w:top w:val="none" w:sz="0" w:space="0" w:color="auto"/>
            <w:left w:val="none" w:sz="0" w:space="0" w:color="auto"/>
            <w:bottom w:val="none" w:sz="0" w:space="0" w:color="auto"/>
            <w:right w:val="none" w:sz="0" w:space="0" w:color="auto"/>
          </w:divBdr>
        </w:div>
        <w:div w:id="1592349500">
          <w:marLeft w:val="0"/>
          <w:marRight w:val="0"/>
          <w:marTop w:val="0"/>
          <w:marBottom w:val="0"/>
          <w:divBdr>
            <w:top w:val="none" w:sz="0" w:space="0" w:color="auto"/>
            <w:left w:val="none" w:sz="0" w:space="0" w:color="auto"/>
            <w:bottom w:val="none" w:sz="0" w:space="0" w:color="auto"/>
            <w:right w:val="none" w:sz="0" w:space="0" w:color="auto"/>
          </w:divBdr>
        </w:div>
        <w:div w:id="1723674603">
          <w:marLeft w:val="0"/>
          <w:marRight w:val="0"/>
          <w:marTop w:val="0"/>
          <w:marBottom w:val="0"/>
          <w:divBdr>
            <w:top w:val="none" w:sz="0" w:space="0" w:color="auto"/>
            <w:left w:val="none" w:sz="0" w:space="0" w:color="auto"/>
            <w:bottom w:val="none" w:sz="0" w:space="0" w:color="auto"/>
            <w:right w:val="none" w:sz="0" w:space="0" w:color="auto"/>
          </w:divBdr>
        </w:div>
        <w:div w:id="1880432388">
          <w:marLeft w:val="0"/>
          <w:marRight w:val="0"/>
          <w:marTop w:val="0"/>
          <w:marBottom w:val="0"/>
          <w:divBdr>
            <w:top w:val="none" w:sz="0" w:space="0" w:color="auto"/>
            <w:left w:val="none" w:sz="0" w:space="0" w:color="auto"/>
            <w:bottom w:val="none" w:sz="0" w:space="0" w:color="auto"/>
            <w:right w:val="none" w:sz="0" w:space="0" w:color="auto"/>
          </w:divBdr>
        </w:div>
        <w:div w:id="1907643309">
          <w:marLeft w:val="0"/>
          <w:marRight w:val="0"/>
          <w:marTop w:val="0"/>
          <w:marBottom w:val="0"/>
          <w:divBdr>
            <w:top w:val="none" w:sz="0" w:space="0" w:color="auto"/>
            <w:left w:val="none" w:sz="0" w:space="0" w:color="auto"/>
            <w:bottom w:val="none" w:sz="0" w:space="0" w:color="auto"/>
            <w:right w:val="none" w:sz="0" w:space="0" w:color="auto"/>
          </w:divBdr>
        </w:div>
        <w:div w:id="2000883716">
          <w:marLeft w:val="0"/>
          <w:marRight w:val="0"/>
          <w:marTop w:val="0"/>
          <w:marBottom w:val="0"/>
          <w:divBdr>
            <w:top w:val="none" w:sz="0" w:space="0" w:color="auto"/>
            <w:left w:val="none" w:sz="0" w:space="0" w:color="auto"/>
            <w:bottom w:val="none" w:sz="0" w:space="0" w:color="auto"/>
            <w:right w:val="none" w:sz="0" w:space="0" w:color="auto"/>
          </w:divBdr>
        </w:div>
      </w:divsChild>
    </w:div>
    <w:div w:id="652950520">
      <w:bodyDiv w:val="1"/>
      <w:marLeft w:val="0"/>
      <w:marRight w:val="0"/>
      <w:marTop w:val="0"/>
      <w:marBottom w:val="0"/>
      <w:divBdr>
        <w:top w:val="none" w:sz="0" w:space="0" w:color="auto"/>
        <w:left w:val="none" w:sz="0" w:space="0" w:color="auto"/>
        <w:bottom w:val="none" w:sz="0" w:space="0" w:color="auto"/>
        <w:right w:val="none" w:sz="0" w:space="0" w:color="auto"/>
      </w:divBdr>
      <w:divsChild>
        <w:div w:id="458886061">
          <w:marLeft w:val="0"/>
          <w:marRight w:val="0"/>
          <w:marTop w:val="0"/>
          <w:marBottom w:val="0"/>
          <w:divBdr>
            <w:top w:val="none" w:sz="0" w:space="0" w:color="auto"/>
            <w:left w:val="none" w:sz="0" w:space="0" w:color="auto"/>
            <w:bottom w:val="none" w:sz="0" w:space="0" w:color="auto"/>
            <w:right w:val="none" w:sz="0" w:space="0" w:color="auto"/>
          </w:divBdr>
        </w:div>
        <w:div w:id="664667126">
          <w:marLeft w:val="0"/>
          <w:marRight w:val="0"/>
          <w:marTop w:val="0"/>
          <w:marBottom w:val="0"/>
          <w:divBdr>
            <w:top w:val="none" w:sz="0" w:space="0" w:color="auto"/>
            <w:left w:val="none" w:sz="0" w:space="0" w:color="auto"/>
            <w:bottom w:val="none" w:sz="0" w:space="0" w:color="auto"/>
            <w:right w:val="none" w:sz="0" w:space="0" w:color="auto"/>
          </w:divBdr>
        </w:div>
        <w:div w:id="798572765">
          <w:marLeft w:val="0"/>
          <w:marRight w:val="0"/>
          <w:marTop w:val="0"/>
          <w:marBottom w:val="0"/>
          <w:divBdr>
            <w:top w:val="none" w:sz="0" w:space="0" w:color="auto"/>
            <w:left w:val="none" w:sz="0" w:space="0" w:color="auto"/>
            <w:bottom w:val="none" w:sz="0" w:space="0" w:color="auto"/>
            <w:right w:val="none" w:sz="0" w:space="0" w:color="auto"/>
          </w:divBdr>
        </w:div>
        <w:div w:id="962152666">
          <w:marLeft w:val="0"/>
          <w:marRight w:val="0"/>
          <w:marTop w:val="0"/>
          <w:marBottom w:val="0"/>
          <w:divBdr>
            <w:top w:val="none" w:sz="0" w:space="0" w:color="auto"/>
            <w:left w:val="none" w:sz="0" w:space="0" w:color="auto"/>
            <w:bottom w:val="none" w:sz="0" w:space="0" w:color="auto"/>
            <w:right w:val="none" w:sz="0" w:space="0" w:color="auto"/>
          </w:divBdr>
        </w:div>
        <w:div w:id="1510176923">
          <w:marLeft w:val="0"/>
          <w:marRight w:val="0"/>
          <w:marTop w:val="0"/>
          <w:marBottom w:val="0"/>
          <w:divBdr>
            <w:top w:val="none" w:sz="0" w:space="0" w:color="auto"/>
            <w:left w:val="none" w:sz="0" w:space="0" w:color="auto"/>
            <w:bottom w:val="none" w:sz="0" w:space="0" w:color="auto"/>
            <w:right w:val="none" w:sz="0" w:space="0" w:color="auto"/>
          </w:divBdr>
        </w:div>
        <w:div w:id="2008509966">
          <w:marLeft w:val="0"/>
          <w:marRight w:val="0"/>
          <w:marTop w:val="0"/>
          <w:marBottom w:val="0"/>
          <w:divBdr>
            <w:top w:val="none" w:sz="0" w:space="0" w:color="auto"/>
            <w:left w:val="none" w:sz="0" w:space="0" w:color="auto"/>
            <w:bottom w:val="none" w:sz="0" w:space="0" w:color="auto"/>
            <w:right w:val="none" w:sz="0" w:space="0" w:color="auto"/>
          </w:divBdr>
        </w:div>
        <w:div w:id="2116972125">
          <w:marLeft w:val="0"/>
          <w:marRight w:val="0"/>
          <w:marTop w:val="0"/>
          <w:marBottom w:val="0"/>
          <w:divBdr>
            <w:top w:val="none" w:sz="0" w:space="0" w:color="auto"/>
            <w:left w:val="none" w:sz="0" w:space="0" w:color="auto"/>
            <w:bottom w:val="none" w:sz="0" w:space="0" w:color="auto"/>
            <w:right w:val="none" w:sz="0" w:space="0" w:color="auto"/>
          </w:divBdr>
        </w:div>
      </w:divsChild>
    </w:div>
    <w:div w:id="1361930295">
      <w:bodyDiv w:val="1"/>
      <w:marLeft w:val="0"/>
      <w:marRight w:val="0"/>
      <w:marTop w:val="0"/>
      <w:marBottom w:val="0"/>
      <w:divBdr>
        <w:top w:val="none" w:sz="0" w:space="0" w:color="auto"/>
        <w:left w:val="none" w:sz="0" w:space="0" w:color="auto"/>
        <w:bottom w:val="none" w:sz="0" w:space="0" w:color="auto"/>
        <w:right w:val="none" w:sz="0" w:space="0" w:color="auto"/>
      </w:divBdr>
      <w:divsChild>
        <w:div w:id="591159389">
          <w:marLeft w:val="0"/>
          <w:marRight w:val="0"/>
          <w:marTop w:val="0"/>
          <w:marBottom w:val="0"/>
          <w:divBdr>
            <w:top w:val="none" w:sz="0" w:space="0" w:color="auto"/>
            <w:left w:val="none" w:sz="0" w:space="0" w:color="auto"/>
            <w:bottom w:val="none" w:sz="0" w:space="0" w:color="auto"/>
            <w:right w:val="none" w:sz="0" w:space="0" w:color="auto"/>
          </w:divBdr>
        </w:div>
        <w:div w:id="844902078">
          <w:marLeft w:val="0"/>
          <w:marRight w:val="0"/>
          <w:marTop w:val="0"/>
          <w:marBottom w:val="0"/>
          <w:divBdr>
            <w:top w:val="none" w:sz="0" w:space="0" w:color="auto"/>
            <w:left w:val="none" w:sz="0" w:space="0" w:color="auto"/>
            <w:bottom w:val="none" w:sz="0" w:space="0" w:color="auto"/>
            <w:right w:val="none" w:sz="0" w:space="0" w:color="auto"/>
          </w:divBdr>
        </w:div>
        <w:div w:id="1054042458">
          <w:marLeft w:val="0"/>
          <w:marRight w:val="0"/>
          <w:marTop w:val="0"/>
          <w:marBottom w:val="0"/>
          <w:divBdr>
            <w:top w:val="none" w:sz="0" w:space="0" w:color="auto"/>
            <w:left w:val="none" w:sz="0" w:space="0" w:color="auto"/>
            <w:bottom w:val="none" w:sz="0" w:space="0" w:color="auto"/>
            <w:right w:val="none" w:sz="0" w:space="0" w:color="auto"/>
          </w:divBdr>
        </w:div>
        <w:div w:id="1456559327">
          <w:marLeft w:val="0"/>
          <w:marRight w:val="0"/>
          <w:marTop w:val="0"/>
          <w:marBottom w:val="0"/>
          <w:divBdr>
            <w:top w:val="none" w:sz="0" w:space="0" w:color="auto"/>
            <w:left w:val="none" w:sz="0" w:space="0" w:color="auto"/>
            <w:bottom w:val="none" w:sz="0" w:space="0" w:color="auto"/>
            <w:right w:val="none" w:sz="0" w:space="0" w:color="auto"/>
          </w:divBdr>
        </w:div>
        <w:div w:id="1475833124">
          <w:marLeft w:val="0"/>
          <w:marRight w:val="0"/>
          <w:marTop w:val="0"/>
          <w:marBottom w:val="0"/>
          <w:divBdr>
            <w:top w:val="none" w:sz="0" w:space="0" w:color="auto"/>
            <w:left w:val="none" w:sz="0" w:space="0" w:color="auto"/>
            <w:bottom w:val="none" w:sz="0" w:space="0" w:color="auto"/>
            <w:right w:val="none" w:sz="0" w:space="0" w:color="auto"/>
          </w:divBdr>
        </w:div>
        <w:div w:id="2069720587">
          <w:marLeft w:val="0"/>
          <w:marRight w:val="0"/>
          <w:marTop w:val="0"/>
          <w:marBottom w:val="0"/>
          <w:divBdr>
            <w:top w:val="none" w:sz="0" w:space="0" w:color="auto"/>
            <w:left w:val="none" w:sz="0" w:space="0" w:color="auto"/>
            <w:bottom w:val="none" w:sz="0" w:space="0" w:color="auto"/>
            <w:right w:val="none" w:sz="0" w:space="0" w:color="auto"/>
          </w:divBdr>
        </w:div>
      </w:divsChild>
    </w:div>
    <w:div w:id="1384212086">
      <w:bodyDiv w:val="1"/>
      <w:marLeft w:val="0"/>
      <w:marRight w:val="0"/>
      <w:marTop w:val="0"/>
      <w:marBottom w:val="0"/>
      <w:divBdr>
        <w:top w:val="none" w:sz="0" w:space="0" w:color="auto"/>
        <w:left w:val="none" w:sz="0" w:space="0" w:color="auto"/>
        <w:bottom w:val="none" w:sz="0" w:space="0" w:color="auto"/>
        <w:right w:val="none" w:sz="0" w:space="0" w:color="auto"/>
      </w:divBdr>
    </w:div>
    <w:div w:id="1578515161">
      <w:bodyDiv w:val="1"/>
      <w:marLeft w:val="0"/>
      <w:marRight w:val="0"/>
      <w:marTop w:val="0"/>
      <w:marBottom w:val="0"/>
      <w:divBdr>
        <w:top w:val="none" w:sz="0" w:space="0" w:color="auto"/>
        <w:left w:val="none" w:sz="0" w:space="0" w:color="auto"/>
        <w:bottom w:val="none" w:sz="0" w:space="0" w:color="auto"/>
        <w:right w:val="none" w:sz="0" w:space="0" w:color="auto"/>
      </w:divBdr>
    </w:div>
    <w:div w:id="159246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AWS24</b:Tag>
    <b:SourceType>InternetSite</b:SourceType>
    <b:Guid>{16973498-EE18-43D4-BCAB-4AA24E03C3B2}</b:Guid>
    <b:Author>
      <b:Author>
        <b:NameList>
          <b:Person>
            <b:Last>Services</b:Last>
            <b:First>A.</b:First>
            <b:Middle>W.</b:Middle>
          </b:Person>
        </b:NameList>
      </b:Author>
    </b:Author>
    <b:Title>AWS Pricing Calculator</b:Title>
    <b:ProductionCompany>AWS</b:ProductionCompany>
    <b:Year>2024</b:Year>
    <b:YearAccessed>2025</b:YearAccessed>
    <b:MonthAccessed>Enero</b:MonthAccessed>
    <b:DayAccessed>10</b:DayAccessed>
    <b:URL>https://calculator.aws/#/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87BA4-6145-4EDB-A57C-D49F9F07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2158</Words>
  <Characters>11873</Characters>
  <Application>Microsoft Office Word</Application>
  <DocSecurity>0</DocSecurity>
  <Lines>98</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NAVARRO DE LA CRUZ</dc:creator>
  <cp:keywords/>
  <dc:description/>
  <cp:lastModifiedBy>ALEJANDRO NAVARRO DE LA CRUZ</cp:lastModifiedBy>
  <cp:revision>135</cp:revision>
  <cp:lastPrinted>2025-01-17T11:29:00Z</cp:lastPrinted>
  <dcterms:created xsi:type="dcterms:W3CDTF">2024-09-26T03:50:00Z</dcterms:created>
  <dcterms:modified xsi:type="dcterms:W3CDTF">2025-01-17T11:29:00Z</dcterms:modified>
</cp:coreProperties>
</file>