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B" w:rsidRPr="00CE1D5B" w:rsidRDefault="00CE1D5B" w:rsidP="00CE1D5B">
      <w:pPr>
        <w:pStyle w:val="afe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aff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>ФП Трэйд</w:t>
      </w:r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r>
              <w:rPr>
                <w:szCs w:val="28"/>
              </w:rPr>
              <w:t>ассисцент</w:t>
            </w:r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9"/>
            <w:jc w:val="center"/>
          </w:pPr>
          <w:r>
            <w:rPr>
              <w:lang w:val="ru-RU"/>
            </w:rPr>
            <w:t>СОДЕРЖАНИЕ</w:t>
          </w:r>
        </w:p>
        <w:p w:rsidR="002B567B" w:rsidRDefault="00EF4C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51427" w:history="1">
            <w:r w:rsidR="002B567B" w:rsidRPr="00F157E9">
              <w:rPr>
                <w:rStyle w:val="af0"/>
                <w:noProof/>
              </w:rPr>
              <w:t>Введение</w:t>
            </w:r>
            <w:r w:rsidR="002B567B">
              <w:rPr>
                <w:noProof/>
                <w:webHidden/>
              </w:rPr>
              <w:tab/>
            </w:r>
            <w:r w:rsidR="002B567B">
              <w:rPr>
                <w:noProof/>
                <w:webHidden/>
              </w:rPr>
              <w:fldChar w:fldCharType="begin"/>
            </w:r>
            <w:r w:rsidR="002B567B">
              <w:rPr>
                <w:noProof/>
                <w:webHidden/>
              </w:rPr>
              <w:instrText xml:space="preserve"> PAGEREF _Toc514451427 \h </w:instrText>
            </w:r>
            <w:r w:rsidR="002B567B">
              <w:rPr>
                <w:noProof/>
                <w:webHidden/>
              </w:rPr>
            </w:r>
            <w:r w:rsidR="002B567B">
              <w:rPr>
                <w:noProof/>
                <w:webHidden/>
              </w:rPr>
              <w:fldChar w:fldCharType="separate"/>
            </w:r>
            <w:r w:rsidR="002B567B">
              <w:rPr>
                <w:noProof/>
                <w:webHidden/>
              </w:rPr>
              <w:t>3</w:t>
            </w:r>
            <w:r w:rsidR="002B567B"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28" w:history="1">
            <w:r w:rsidRPr="00F157E9">
              <w:rPr>
                <w:rStyle w:val="af0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29" w:history="1">
            <w:r w:rsidRPr="00F157E9">
              <w:rPr>
                <w:rStyle w:val="af0"/>
                <w:noProof/>
              </w:rPr>
              <w:t>1.1 Основные направления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0" w:history="1">
            <w:r w:rsidRPr="00F157E9">
              <w:rPr>
                <w:rStyle w:val="af0"/>
                <w:noProof/>
              </w:rPr>
              <w:t>1.1.1 Майнинг пул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1" w:history="1">
            <w:r w:rsidRPr="00F157E9">
              <w:rPr>
                <w:rStyle w:val="af0"/>
                <w:noProof/>
              </w:rPr>
              <w:t>1.1.2 Майнинг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2" w:history="1">
            <w:r w:rsidRPr="00F157E9">
              <w:rPr>
                <w:rStyle w:val="af0"/>
                <w:noProof/>
              </w:rPr>
              <w:t>1.1.3 Организация</w:t>
            </w:r>
            <w:r w:rsidRPr="00F157E9">
              <w:rPr>
                <w:rStyle w:val="af0"/>
                <w:noProof/>
                <w:lang w:val="en-US"/>
              </w:rPr>
              <w:t xml:space="preserve"> </w:t>
            </w:r>
            <w:r w:rsidRPr="00F157E9">
              <w:rPr>
                <w:rStyle w:val="af0"/>
                <w:noProof/>
              </w:rPr>
              <w:t>сети между участниками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3" w:history="1">
            <w:r w:rsidRPr="00F157E9">
              <w:rPr>
                <w:rStyle w:val="af0"/>
                <w:noProof/>
              </w:rPr>
              <w:t>1.2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4" w:history="1">
            <w:r w:rsidRPr="00F157E9">
              <w:rPr>
                <w:rStyle w:val="af0"/>
                <w:noProof/>
              </w:rPr>
              <w:t>1.2.1 CG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5" w:history="1">
            <w:r w:rsidRPr="00F157E9">
              <w:rPr>
                <w:rStyle w:val="af0"/>
                <w:noProof/>
              </w:rPr>
              <w:t>1.2.2 GUI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6" w:history="1">
            <w:r w:rsidRPr="00F157E9">
              <w:rPr>
                <w:rStyle w:val="af0"/>
                <w:noProof/>
              </w:rPr>
              <w:t>1.2.3 Miner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7" w:history="1">
            <w:r w:rsidRPr="00F157E9">
              <w:rPr>
                <w:rStyle w:val="af0"/>
                <w:noProof/>
                <w:lang w:val="en-US"/>
              </w:rPr>
              <w:t>1.2.4 Ufasoft 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8" w:history="1">
            <w:r w:rsidRPr="00F157E9">
              <w:rPr>
                <w:rStyle w:val="af0"/>
                <w:noProof/>
              </w:rPr>
              <w:t xml:space="preserve">1.2.5 Nice </w:t>
            </w:r>
            <w:r w:rsidRPr="00F157E9">
              <w:rPr>
                <w:rStyle w:val="af0"/>
                <w:noProof/>
                <w:lang w:val="en-US"/>
              </w:rPr>
              <w:t>Hash</w:t>
            </w:r>
            <w:r w:rsidRPr="00F157E9">
              <w:rPr>
                <w:rStyle w:val="af0"/>
                <w:noProof/>
              </w:rPr>
              <w:t xml:space="preserve"> </w:t>
            </w:r>
            <w:r w:rsidRPr="00F157E9">
              <w:rPr>
                <w:rStyle w:val="af0"/>
                <w:noProof/>
                <w:lang w:val="en-US"/>
              </w:rPr>
              <w:t>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39" w:history="1">
            <w:r w:rsidRPr="00F157E9">
              <w:rPr>
                <w:rStyle w:val="af0"/>
                <w:noProof/>
              </w:rPr>
              <w:t>1.3</w:t>
            </w:r>
            <w:r w:rsidRPr="00F157E9">
              <w:rPr>
                <w:rStyle w:val="af0"/>
                <w:noProof/>
                <w:lang w:val="en-US"/>
              </w:rPr>
              <w:t xml:space="preserve"> Постановка </w:t>
            </w:r>
            <w:r w:rsidRPr="00F157E9">
              <w:rPr>
                <w:rStyle w:val="af0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0" w:history="1">
            <w:r w:rsidRPr="00F157E9">
              <w:rPr>
                <w:rStyle w:val="af0"/>
                <w:noProof/>
              </w:rPr>
              <w:t>2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1" w:history="1">
            <w:r w:rsidRPr="00F157E9">
              <w:rPr>
                <w:rStyle w:val="af0"/>
                <w:noProof/>
              </w:rPr>
              <w:t>2.1 Разработка функциональной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2" w:history="1">
            <w:r w:rsidRPr="00F157E9">
              <w:rPr>
                <w:rStyle w:val="af0"/>
                <w:noProof/>
              </w:rPr>
              <w:t>2.2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3" w:history="1">
            <w:r w:rsidRPr="00F157E9">
              <w:rPr>
                <w:rStyle w:val="af0"/>
                <w:noProof/>
              </w:rPr>
              <w:t>2.2.1 Программная пла</w:t>
            </w:r>
            <w:r w:rsidRPr="00F157E9">
              <w:rPr>
                <w:rStyle w:val="af0"/>
                <w:noProof/>
              </w:rPr>
              <w:t>т</w:t>
            </w:r>
            <w:r w:rsidRPr="00F157E9">
              <w:rPr>
                <w:rStyle w:val="af0"/>
                <w:noProof/>
              </w:rPr>
              <w:t xml:space="preserve">форма </w:t>
            </w:r>
            <w:r w:rsidRPr="00F157E9">
              <w:rPr>
                <w:rStyle w:val="af0"/>
                <w:noProof/>
                <w:lang w:val="en-US"/>
              </w:rPr>
              <w:t>ASP</w:t>
            </w:r>
            <w:r w:rsidRPr="00F157E9">
              <w:rPr>
                <w:rStyle w:val="af0"/>
                <w:noProof/>
              </w:rPr>
              <w:t>.</w:t>
            </w:r>
            <w:r w:rsidRPr="00F157E9">
              <w:rPr>
                <w:rStyle w:val="af0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4" w:history="1">
            <w:r w:rsidRPr="00F157E9">
              <w:rPr>
                <w:rStyle w:val="af0"/>
                <w:noProof/>
              </w:rPr>
              <w:t>2.2.2 Язык программирования С# и платформа .</w:t>
            </w:r>
            <w:r w:rsidRPr="00F157E9">
              <w:rPr>
                <w:rStyle w:val="af0"/>
                <w:noProof/>
                <w:lang w:val="en-US"/>
              </w:rPr>
              <w:t>Net</w:t>
            </w:r>
            <w:r w:rsidRPr="00F157E9">
              <w:rPr>
                <w:rStyle w:val="af0"/>
                <w:noProof/>
              </w:rPr>
              <w:t xml:space="preserve"> </w:t>
            </w:r>
            <w:r w:rsidRPr="00F157E9">
              <w:rPr>
                <w:rStyle w:val="af0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5" w:history="1">
            <w:r w:rsidRPr="00F157E9">
              <w:rPr>
                <w:rStyle w:val="af0"/>
                <w:noProof/>
                <w:lang w:val="en-US"/>
              </w:rPr>
              <w:t>2.2.3</w:t>
            </w:r>
            <w:r w:rsidRPr="00F157E9">
              <w:rPr>
                <w:rStyle w:val="af0"/>
                <w:noProof/>
              </w:rPr>
              <w:t xml:space="preserve"> Библиотека </w:t>
            </w:r>
            <w:r w:rsidRPr="00F157E9">
              <w:rPr>
                <w:rStyle w:val="af0"/>
                <w:noProof/>
                <w:lang w:val="en-US"/>
              </w:rPr>
              <w:t>Nancy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6" w:history="1">
            <w:r w:rsidRPr="00F157E9">
              <w:rPr>
                <w:rStyle w:val="af0"/>
                <w:noProof/>
              </w:rPr>
              <w:t>2.3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7" w:history="1">
            <w:r w:rsidRPr="00F157E9">
              <w:rPr>
                <w:rStyle w:val="af0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8" w:history="1">
            <w:r w:rsidRPr="00F157E9">
              <w:rPr>
                <w:rStyle w:val="af0"/>
                <w:noProof/>
              </w:rPr>
              <w:t>3.1 Проектирование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49" w:history="1">
            <w:r w:rsidRPr="00F157E9">
              <w:rPr>
                <w:rStyle w:val="af0"/>
                <w:noProof/>
              </w:rPr>
              <w:t xml:space="preserve">3.1.1 Организация сети между участниками. Программный модуль </w:t>
            </w:r>
            <w:r w:rsidRPr="00F157E9">
              <w:rPr>
                <w:rStyle w:val="af0"/>
                <w:noProof/>
                <w:lang w:val="en-US"/>
              </w:rPr>
              <w:t>SocketServer</w:t>
            </w:r>
            <w:r w:rsidRPr="00F157E9">
              <w:rPr>
                <w:rStyle w:val="af0"/>
                <w:noProof/>
              </w:rPr>
              <w:t>.</w:t>
            </w:r>
            <w:r w:rsidRPr="00F157E9">
              <w:rPr>
                <w:rStyle w:val="af0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50" w:history="1">
            <w:r w:rsidRPr="00F157E9">
              <w:rPr>
                <w:rStyle w:val="af0"/>
                <w:noProof/>
              </w:rPr>
              <w:t xml:space="preserve">3.1.1 Протокол </w:t>
            </w:r>
            <w:r w:rsidRPr="00F157E9">
              <w:rPr>
                <w:rStyle w:val="af0"/>
                <w:noProof/>
                <w:lang w:val="en-US"/>
              </w:rPr>
              <w:t>Stratum</w:t>
            </w:r>
            <w:r w:rsidRPr="00F157E9">
              <w:rPr>
                <w:rStyle w:val="af0"/>
                <w:noProof/>
              </w:rPr>
              <w:t xml:space="preserve">. Программные модули </w:t>
            </w:r>
            <w:r w:rsidRPr="00F157E9">
              <w:rPr>
                <w:rStyle w:val="af0"/>
                <w:noProof/>
                <w:lang w:val="en-US"/>
              </w:rPr>
              <w:t>StratumServer</w:t>
            </w:r>
            <w:r w:rsidRPr="00F157E9">
              <w:rPr>
                <w:rStyle w:val="af0"/>
                <w:noProof/>
              </w:rPr>
              <w:t>.</w:t>
            </w:r>
            <w:r w:rsidRPr="00F157E9">
              <w:rPr>
                <w:rStyle w:val="af0"/>
                <w:noProof/>
                <w:lang w:val="en-US"/>
              </w:rPr>
              <w:t>cs</w:t>
            </w:r>
            <w:r w:rsidRPr="00F157E9">
              <w:rPr>
                <w:rStyle w:val="af0"/>
                <w:noProof/>
              </w:rPr>
              <w:t xml:space="preserve"> и </w:t>
            </w:r>
            <w:r w:rsidRPr="00F157E9">
              <w:rPr>
                <w:rStyle w:val="af0"/>
                <w:noProof/>
                <w:lang w:val="en-US"/>
              </w:rPr>
              <w:t>StratumMiner</w:t>
            </w:r>
            <w:r w:rsidRPr="00F157E9">
              <w:rPr>
                <w:rStyle w:val="af0"/>
                <w:noProof/>
              </w:rPr>
              <w:t>.</w:t>
            </w:r>
            <w:r w:rsidRPr="00F157E9">
              <w:rPr>
                <w:rStyle w:val="af0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51" w:history="1">
            <w:r w:rsidRPr="00F157E9">
              <w:rPr>
                <w:rStyle w:val="af0"/>
                <w:noProof/>
                <w:lang w:val="en-US"/>
              </w:rPr>
              <w:t>3.1.2</w:t>
            </w:r>
            <w:r w:rsidRPr="00F157E9">
              <w:rPr>
                <w:rStyle w:val="af0"/>
                <w:noProof/>
              </w:rPr>
              <w:t xml:space="preserve"> Разработка программного модуля Miner</w:t>
            </w:r>
            <w:r w:rsidRPr="00F157E9">
              <w:rPr>
                <w:rStyle w:val="af0"/>
                <w:noProof/>
                <w:lang w:val="en-US"/>
              </w:rPr>
              <w:t>Manager</w:t>
            </w:r>
            <w:r w:rsidRPr="00F157E9">
              <w:rPr>
                <w:rStyle w:val="af0"/>
                <w:noProof/>
              </w:rPr>
              <w:t>.</w:t>
            </w:r>
            <w:r w:rsidRPr="00F157E9">
              <w:rPr>
                <w:rStyle w:val="af0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52" w:history="1">
            <w:r w:rsidRPr="00F157E9">
              <w:rPr>
                <w:rStyle w:val="af0"/>
                <w:noProof/>
              </w:rPr>
              <w:t>Таблица 3.1 – Атрибуты сущности «</w:t>
            </w:r>
            <w:r w:rsidRPr="00F157E9">
              <w:rPr>
                <w:rStyle w:val="af0"/>
                <w:noProof/>
                <w:lang w:eastAsia="ru-RU"/>
              </w:rPr>
              <w:t>IMine</w:t>
            </w:r>
            <w:r w:rsidRPr="00F157E9">
              <w:rPr>
                <w:rStyle w:val="af0"/>
                <w:noProof/>
                <w:lang w:val="en-US" w:eastAsia="ru-RU"/>
              </w:rPr>
              <w:t>r</w:t>
            </w:r>
            <w:r w:rsidRPr="00F157E9">
              <w:rPr>
                <w:rStyle w:val="af0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53" w:history="1">
            <w:r w:rsidRPr="00F157E9">
              <w:rPr>
                <w:rStyle w:val="af0"/>
                <w:noProof/>
              </w:rPr>
              <w:t xml:space="preserve">3.1.3 Разработка программного модуля </w:t>
            </w:r>
            <w:r w:rsidRPr="00F157E9">
              <w:rPr>
                <w:rStyle w:val="af0"/>
                <w:noProof/>
                <w:lang w:val="en-US"/>
              </w:rPr>
              <w:t>ShareManager</w:t>
            </w:r>
            <w:r w:rsidRPr="00F157E9">
              <w:rPr>
                <w:rStyle w:val="af0"/>
                <w:noProof/>
              </w:rPr>
              <w:t>.</w:t>
            </w:r>
            <w:r w:rsidRPr="00F157E9">
              <w:rPr>
                <w:rStyle w:val="af0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54" w:history="1">
            <w:r w:rsidRPr="00F157E9">
              <w:rPr>
                <w:rStyle w:val="af0"/>
                <w:noProof/>
                <w:lang w:val="en-US"/>
              </w:rPr>
              <w:t>3.1.4</w:t>
            </w:r>
            <w:r w:rsidRPr="00F157E9">
              <w:rPr>
                <w:rStyle w:val="af0"/>
                <w:noProof/>
              </w:rPr>
              <w:t xml:space="preserve"> Разработка программного модуля </w:t>
            </w:r>
            <w:r w:rsidRPr="00F157E9">
              <w:rPr>
                <w:rStyle w:val="af0"/>
                <w:noProof/>
                <w:lang w:val="en-US"/>
              </w:rPr>
              <w:t>Pool.cs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55" w:history="1">
            <w:r w:rsidRPr="00F157E9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67B" w:rsidRDefault="002B56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451456" w:history="1">
            <w:r w:rsidRPr="00F157E9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8"/>
        <w:jc w:val="both"/>
        <w:outlineLvl w:val="0"/>
      </w:pPr>
      <w:bookmarkStart w:id="3" w:name="_Toc514451427"/>
      <w:bookmarkEnd w:id="1"/>
      <w:bookmarkEnd w:id="2"/>
      <w:r>
        <w:lastRenderedPageBreak/>
        <w:t>Введение</w:t>
      </w:r>
      <w:bookmarkEnd w:id="3"/>
    </w:p>
    <w:p w:rsidR="008316E7" w:rsidRDefault="007904DB" w:rsidP="007C2C6A">
      <w:pPr>
        <w:pStyle w:val="a3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3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3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3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финансовые затруднения;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технические проблемы;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6F23EB">
      <w:pPr>
        <w:pStyle w:val="affc"/>
        <w:numPr>
          <w:ilvl w:val="0"/>
          <w:numId w:val="8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6F23EB">
      <w:pPr>
        <w:pStyle w:val="affc"/>
        <w:numPr>
          <w:ilvl w:val="0"/>
          <w:numId w:val="10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6F23EB">
      <w:pPr>
        <w:pStyle w:val="affc"/>
        <w:numPr>
          <w:ilvl w:val="0"/>
          <w:numId w:val="9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3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1"/>
        <w:jc w:val="both"/>
        <w:rPr>
          <w:lang w:val="ru-RU"/>
        </w:rPr>
      </w:pPr>
      <w:bookmarkStart w:id="4" w:name="_Toc389338947"/>
      <w:bookmarkStart w:id="5" w:name="_Toc389553577"/>
      <w:bookmarkStart w:id="6" w:name="_Toc389646927"/>
      <w:bookmarkStart w:id="7" w:name="_Toc389744441"/>
      <w:bookmarkStart w:id="8" w:name="_Toc514451428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8"/>
    </w:p>
    <w:p w:rsidR="00863E5C" w:rsidRPr="006953E3" w:rsidRDefault="00863E5C" w:rsidP="00F75550">
      <w:pPr>
        <w:pStyle w:val="2"/>
      </w:pPr>
      <w:bookmarkStart w:id="9" w:name="_Toc514451429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0" w:name="_Toc513636513"/>
      <w:bookmarkStart w:id="11" w:name="_Toc513811249"/>
      <w:bookmarkStart w:id="12" w:name="_Toc514139634"/>
      <w:bookmarkStart w:id="13" w:name="_Toc514230345"/>
      <w:bookmarkStart w:id="14" w:name="_Toc514402238"/>
      <w:bookmarkStart w:id="15" w:name="_Toc514451238"/>
      <w:bookmarkStart w:id="16" w:name="_Toc514451341"/>
      <w:bookmarkStart w:id="17" w:name="_Toc514451430"/>
      <w:r>
        <w:t>Майнинг пул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>к одноранговой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хеш,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B8091" wp14:editId="62BFFDE2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5F2D46">
      <w:pPr>
        <w:jc w:val="center"/>
        <w:rPr>
          <w:lang w:val="en-US"/>
        </w:rPr>
      </w:pP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3"/>
        <w:spacing w:after="0"/>
      </w:pPr>
      <w:bookmarkStart w:id="18" w:name="_Toc513636514"/>
      <w:bookmarkStart w:id="19" w:name="_Toc513811250"/>
      <w:bookmarkStart w:id="20" w:name="_Toc514139635"/>
      <w:bookmarkStart w:id="21" w:name="_Toc514230346"/>
      <w:bookmarkStart w:id="22" w:name="_Toc514402239"/>
      <w:bookmarkStart w:id="23" w:name="_Toc514451239"/>
      <w:bookmarkStart w:id="24" w:name="_Toc514451342"/>
      <w:bookmarkStart w:id="25" w:name="_Toc514451431"/>
      <w:r>
        <w:t>Майнинг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lastRenderedPageBreak/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также как и с ноутбуками.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lastRenderedPageBreak/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bookmarkStart w:id="26" w:name="_Toc513636515"/>
      <w:bookmarkStart w:id="27" w:name="_Toc513811251"/>
      <w:bookmarkStart w:id="28" w:name="_Toc514139636"/>
      <w:bookmarkStart w:id="29" w:name="_Toc514230347"/>
      <w:bookmarkStart w:id="30" w:name="_Toc514402240"/>
      <w:bookmarkStart w:id="31" w:name="_Toc514451240"/>
      <w:bookmarkStart w:id="32" w:name="_Toc514451343"/>
      <w:bookmarkStart w:id="33" w:name="_Toc514451432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7BC4AE" wp14:editId="79353CFF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094ECA">
      <w:pPr>
        <w:ind w:firstLine="708"/>
        <w:jc w:val="center"/>
      </w:pP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71F129" wp14:editId="503D625F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DD7499">
      <w:pPr>
        <w:jc w:val="center"/>
        <w:rPr>
          <w:lang w:val="en-US"/>
        </w:rPr>
      </w:pP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обнаруживать других клиентов;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подключаться к другим клиентам;</w:t>
      </w:r>
    </w:p>
    <w:p w:rsidR="00FD435C" w:rsidRPr="00FD435C" w:rsidRDefault="00FD435C" w:rsidP="006F23EB">
      <w:pPr>
        <w:pStyle w:val="affc"/>
        <w:numPr>
          <w:ilvl w:val="0"/>
          <w:numId w:val="25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lastRenderedPageBreak/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63E5C" w:rsidRDefault="00863E5C" w:rsidP="00F75550">
      <w:pPr>
        <w:pStyle w:val="2"/>
      </w:pPr>
      <w:bookmarkStart w:id="34" w:name="_Toc514451433"/>
      <w:r w:rsidRPr="00863E5C">
        <w:t>Обзор существующих аналогов</w:t>
      </w:r>
      <w:bookmarkEnd w:id="34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3"/>
        <w:spacing w:after="0"/>
      </w:pPr>
      <w:bookmarkStart w:id="35" w:name="_Toc512166645"/>
      <w:bookmarkStart w:id="36" w:name="_Toc512234037"/>
      <w:bookmarkStart w:id="37" w:name="_Toc513636517"/>
      <w:bookmarkStart w:id="38" w:name="_Toc513811253"/>
      <w:bookmarkStart w:id="39" w:name="_Toc514139638"/>
      <w:bookmarkStart w:id="40" w:name="_Toc514230349"/>
      <w:bookmarkStart w:id="41" w:name="_Toc514402242"/>
      <w:bookmarkStart w:id="42" w:name="_Toc514451242"/>
      <w:bookmarkStart w:id="43" w:name="_Toc514451345"/>
      <w:bookmarkStart w:id="44" w:name="_Toc514451434"/>
      <w:r w:rsidRPr="00E606A0">
        <w:t>CG</w:t>
      </w:r>
      <w:r w:rsidR="008A4E11">
        <w:t xml:space="preserve"> </w:t>
      </w:r>
      <w:r w:rsidRPr="00E606A0">
        <w:t>MINER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1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  <w:spacing w:after="0"/>
      </w:pPr>
      <w:r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lastRenderedPageBreak/>
        <w:t>Недостатки</w:t>
      </w:r>
      <w:proofErr w:type="spellEnd"/>
      <w:r>
        <w:t>:</w:t>
      </w:r>
    </w:p>
    <w:p w:rsidR="008A4E11" w:rsidRPr="008A4E11" w:rsidRDefault="008A4E11" w:rsidP="006F23EB">
      <w:pPr>
        <w:pStyle w:val="affc"/>
        <w:numPr>
          <w:ilvl w:val="0"/>
          <w:numId w:val="12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6F23EB">
      <w:pPr>
        <w:pStyle w:val="affc"/>
        <w:numPr>
          <w:ilvl w:val="0"/>
          <w:numId w:val="12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2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E30B63" w:rsidRDefault="002F66D2" w:rsidP="00E30B63">
      <w:pPr>
        <w:pStyle w:val="affc"/>
        <w:numPr>
          <w:ilvl w:val="0"/>
          <w:numId w:val="12"/>
        </w:numPr>
      </w:pPr>
      <w:r>
        <w:t>добывает только одну криптовалюту.</w:t>
      </w:r>
    </w:p>
    <w:p w:rsidR="00E30B63" w:rsidRDefault="00626CC4" w:rsidP="00E30B63">
      <w:pPr>
        <w:pStyle w:val="affc"/>
        <w:ind w:left="142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.2pt;margin-top:21.85pt;width:467.25pt;height:234pt;z-index:251659264;mso-position-horizontal-relative:text;mso-position-vertical-relative:text">
            <v:imagedata r:id="rId11" o:title="CGMINER"/>
            <w10:wrap type="square"/>
          </v:shape>
        </w:pict>
      </w:r>
    </w:p>
    <w:p w:rsidR="00E30B63" w:rsidRPr="008A4E11" w:rsidRDefault="00E30B63" w:rsidP="00E30B63">
      <w:pPr>
        <w:ind w:left="1069" w:firstLine="0"/>
      </w:pPr>
    </w:p>
    <w:p w:rsidR="00E41CD4" w:rsidRDefault="0095459F" w:rsidP="00E41CD4">
      <w:pPr>
        <w:ind w:firstLine="708"/>
        <w:jc w:val="center"/>
        <w:rPr>
          <w:lang w:val="en-US"/>
        </w:rPr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Внешний вид </w:t>
      </w:r>
      <w:r w:rsidR="00E41CD4">
        <w:rPr>
          <w:lang w:val="en-US"/>
        </w:rPr>
        <w:t>CGMINER</w:t>
      </w:r>
    </w:p>
    <w:p w:rsidR="00E30B63" w:rsidRPr="006E33CC" w:rsidRDefault="00E30B63" w:rsidP="00E41CD4">
      <w:pPr>
        <w:ind w:firstLine="708"/>
        <w:jc w:val="center"/>
      </w:pPr>
    </w:p>
    <w:p w:rsidR="00863E5C" w:rsidRDefault="002F66D2" w:rsidP="008E0E27">
      <w:pPr>
        <w:pStyle w:val="3"/>
        <w:spacing w:after="0"/>
      </w:pPr>
      <w:bookmarkStart w:id="45" w:name="_Toc512166646"/>
      <w:bookmarkStart w:id="46" w:name="_Toc512234038"/>
      <w:bookmarkStart w:id="47" w:name="_Toc513636518"/>
      <w:bookmarkStart w:id="48" w:name="_Toc513811254"/>
      <w:bookmarkStart w:id="49" w:name="_Toc514139639"/>
      <w:bookmarkStart w:id="50" w:name="_Toc514230350"/>
      <w:bookmarkStart w:id="51" w:name="_Toc514402243"/>
      <w:bookmarkStart w:id="52" w:name="_Toc514451243"/>
      <w:bookmarkStart w:id="53" w:name="_Toc514451346"/>
      <w:bookmarkStart w:id="54" w:name="_Toc514451435"/>
      <w:r w:rsidRPr="002F66D2">
        <w:t>GUI Miner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6F23EB">
      <w:pPr>
        <w:pStyle w:val="affc"/>
        <w:numPr>
          <w:ilvl w:val="0"/>
          <w:numId w:val="13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Default="006E33CC" w:rsidP="006E33CC">
      <w:pPr>
        <w:ind w:left="106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F3C45B" wp14:editId="6BC0BBD6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2F66D2" w:rsidRDefault="00E30B63" w:rsidP="006E33CC">
      <w:pPr>
        <w:ind w:left="1069" w:firstLine="0"/>
        <w:jc w:val="center"/>
      </w:pPr>
    </w:p>
    <w:p w:rsidR="002F66D2" w:rsidRPr="0095459F" w:rsidRDefault="0095459F" w:rsidP="00A57018">
      <w:pPr>
        <w:pStyle w:val="affc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55" w:name="_Toc512166647"/>
      <w:bookmarkStart w:id="56" w:name="_Toc512234039"/>
      <w:bookmarkStart w:id="57" w:name="_Toc513636519"/>
      <w:bookmarkStart w:id="58" w:name="_Toc513811255"/>
      <w:bookmarkStart w:id="59" w:name="_Toc514139640"/>
      <w:bookmarkStart w:id="60" w:name="_Toc514230351"/>
      <w:bookmarkStart w:id="61" w:name="_Toc514402244"/>
      <w:bookmarkStart w:id="62" w:name="_Toc514451244"/>
      <w:bookmarkStart w:id="63" w:name="_Toc514451347"/>
      <w:bookmarkStart w:id="64" w:name="_Toc514451436"/>
      <w:r w:rsidRPr="00A57018">
        <w:t>Miner Gate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6F23EB">
      <w:pPr>
        <w:pStyle w:val="affc"/>
        <w:numPr>
          <w:ilvl w:val="0"/>
          <w:numId w:val="15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6F23EB">
      <w:pPr>
        <w:pStyle w:val="affc"/>
        <w:numPr>
          <w:ilvl w:val="0"/>
          <w:numId w:val="15"/>
        </w:numPr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F23EB">
      <w:pPr>
        <w:pStyle w:val="affc"/>
        <w:numPr>
          <w:ilvl w:val="0"/>
          <w:numId w:val="15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95459F" w:rsidP="006F23EB">
      <w:pPr>
        <w:pStyle w:val="affc"/>
        <w:numPr>
          <w:ilvl w:val="0"/>
          <w:numId w:val="16"/>
        </w:numPr>
      </w:pPr>
      <w:r>
        <w:t>ПС</w:t>
      </w:r>
      <w:r w:rsidR="00770BDA">
        <w:t xml:space="preserve"> доступно только</w:t>
      </w:r>
      <w:r>
        <w:t xml:space="preserve"> на английском языке</w:t>
      </w:r>
      <w:r w:rsidRPr="0095459F">
        <w:t>.</w:t>
      </w:r>
      <w:r w:rsidRPr="00A857C8">
        <w:t xml:space="preserve"> </w:t>
      </w:r>
    </w:p>
    <w:p w:rsidR="00E30B63" w:rsidRDefault="00E30B63" w:rsidP="00E30B63">
      <w:pPr>
        <w:pStyle w:val="affc"/>
        <w:ind w:left="1429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F2E658" wp14:editId="107BA380">
            <wp:simplePos x="0" y="0"/>
            <wp:positionH relativeFrom="page">
              <wp:align>center</wp:align>
            </wp:positionH>
            <wp:positionV relativeFrom="paragraph">
              <wp:posOffset>303964</wp:posOffset>
            </wp:positionV>
            <wp:extent cx="4438015" cy="217678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4438015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B63" w:rsidRDefault="00E30B63" w:rsidP="0095459F">
      <w:pPr>
        <w:jc w:val="center"/>
      </w:pP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65" w:name="_Toc512166648"/>
      <w:bookmarkStart w:id="66" w:name="_Toc512234040"/>
      <w:bookmarkStart w:id="67" w:name="_Toc513636520"/>
      <w:bookmarkStart w:id="68" w:name="_Toc513811256"/>
      <w:bookmarkStart w:id="69" w:name="_Toc514139641"/>
      <w:bookmarkStart w:id="70" w:name="_Toc514230352"/>
      <w:bookmarkStart w:id="71" w:name="_Toc514402245"/>
      <w:bookmarkStart w:id="72" w:name="_Toc514451245"/>
      <w:bookmarkStart w:id="73" w:name="_Toc514451348"/>
      <w:bookmarkStart w:id="74" w:name="_Toc514451437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6F23EB">
      <w:pPr>
        <w:pStyle w:val="affc"/>
        <w:numPr>
          <w:ilvl w:val="0"/>
          <w:numId w:val="15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F23EB">
      <w:pPr>
        <w:pStyle w:val="affc"/>
        <w:numPr>
          <w:ilvl w:val="0"/>
          <w:numId w:val="15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6F23EB">
      <w:pPr>
        <w:pStyle w:val="affc"/>
        <w:numPr>
          <w:ilvl w:val="0"/>
          <w:numId w:val="16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6F23EB">
      <w:pPr>
        <w:pStyle w:val="affc"/>
        <w:numPr>
          <w:ilvl w:val="0"/>
          <w:numId w:val="16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6F23EB">
      <w:pPr>
        <w:pStyle w:val="affc"/>
        <w:numPr>
          <w:ilvl w:val="0"/>
          <w:numId w:val="16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Pr="00E30B63" w:rsidRDefault="00470D44" w:rsidP="006F23EB">
      <w:pPr>
        <w:pStyle w:val="affc"/>
        <w:numPr>
          <w:ilvl w:val="0"/>
          <w:numId w:val="16"/>
        </w:numPr>
      </w:pPr>
      <w:r>
        <w:t>отсутствие документации</w:t>
      </w:r>
      <w:r>
        <w:rPr>
          <w:lang w:val="en-US"/>
        </w:rPr>
        <w:t>.</w:t>
      </w:r>
    </w:p>
    <w:p w:rsidR="00E30B63" w:rsidRDefault="00E30B63" w:rsidP="00E30B63">
      <w:pPr>
        <w:ind w:left="1069" w:firstLine="0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23C1DB2" wp14:editId="074C1859">
            <wp:simplePos x="0" y="0"/>
            <wp:positionH relativeFrom="margin">
              <wp:align>center</wp:align>
            </wp:positionH>
            <wp:positionV relativeFrom="paragraph">
              <wp:posOffset>204593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B63" w:rsidRDefault="00E30B63" w:rsidP="00770BDA">
      <w:pPr>
        <w:pStyle w:val="affc"/>
        <w:ind w:left="1429"/>
        <w:jc w:val="center"/>
      </w:pPr>
    </w:p>
    <w:p w:rsidR="00770BDA" w:rsidRPr="00770BDA" w:rsidRDefault="00770BDA" w:rsidP="00770BDA">
      <w:pPr>
        <w:pStyle w:val="affc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3"/>
        <w:spacing w:after="0"/>
      </w:pPr>
      <w:bookmarkStart w:id="75" w:name="_Toc512166649"/>
      <w:bookmarkStart w:id="76" w:name="_Toc512234041"/>
      <w:bookmarkStart w:id="77" w:name="_Toc513636521"/>
      <w:bookmarkStart w:id="78" w:name="_Toc513811257"/>
      <w:bookmarkStart w:id="79" w:name="_Toc514139642"/>
      <w:bookmarkStart w:id="80" w:name="_Toc514230353"/>
      <w:bookmarkStart w:id="81" w:name="_Toc514402246"/>
      <w:bookmarkStart w:id="82" w:name="_Toc514451246"/>
      <w:bookmarkStart w:id="83" w:name="_Toc514451349"/>
      <w:bookmarkStart w:id="84" w:name="_Toc514451438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 xml:space="preserve"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</w:t>
      </w:r>
      <w:r w:rsidRPr="00DE3410">
        <w:lastRenderedPageBreak/>
        <w:t>конвертация не дает возможности копить другие криптовалюты и 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6F23EB">
      <w:pPr>
        <w:pStyle w:val="affc"/>
        <w:numPr>
          <w:ilvl w:val="0"/>
          <w:numId w:val="15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6F23EB">
      <w:pPr>
        <w:pStyle w:val="affc"/>
        <w:numPr>
          <w:ilvl w:val="0"/>
          <w:numId w:val="16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6F23EB">
      <w:pPr>
        <w:pStyle w:val="affc"/>
        <w:numPr>
          <w:ilvl w:val="0"/>
          <w:numId w:val="16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E30B63" w:rsidRDefault="00E30B63" w:rsidP="00E30B63"/>
    <w:p w:rsidR="00DE3410" w:rsidRDefault="000057BE" w:rsidP="000057BE">
      <w:pPr>
        <w:jc w:val="center"/>
      </w:pPr>
      <w:r>
        <w:rPr>
          <w:noProof/>
          <w:lang w:eastAsia="ru-RU"/>
        </w:rPr>
        <w:drawing>
          <wp:inline distT="0" distB="0" distL="0" distR="0" wp14:anchorId="0D4ECA5A" wp14:editId="22B5A521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DE3410" w:rsidRDefault="00E30B63" w:rsidP="000057BE">
      <w:pPr>
        <w:jc w:val="center"/>
      </w:pPr>
    </w:p>
    <w:p w:rsidR="00DE3410" w:rsidRDefault="00DE3410" w:rsidP="00DE3410">
      <w:pPr>
        <w:pStyle w:val="affc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 </w:t>
      </w:r>
    </w:p>
    <w:p w:rsidR="00E30B63" w:rsidRDefault="00E30B63" w:rsidP="00DE3410">
      <w:pPr>
        <w:pStyle w:val="affc"/>
        <w:ind w:left="1429"/>
        <w:jc w:val="center"/>
      </w:pPr>
    </w:p>
    <w:p w:rsidR="00A857C8" w:rsidRDefault="00470D44" w:rsidP="00F75550">
      <w:pPr>
        <w:pStyle w:val="2"/>
      </w:pPr>
      <w:bookmarkStart w:id="85" w:name="_Toc514451439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85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lastRenderedPageBreak/>
        <w:t>обладать удобным пользовательским интерфейсом;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иметь встроенную документацию;</w:t>
      </w:r>
    </w:p>
    <w:p w:rsidR="007040BD" w:rsidRDefault="00470D44" w:rsidP="006F23EB">
      <w:pPr>
        <w:pStyle w:val="affc"/>
        <w:numPr>
          <w:ilvl w:val="0"/>
          <w:numId w:val="17"/>
        </w:numPr>
      </w:pPr>
      <w:r w:rsidRPr="00470D44">
        <w:t>иметь возможность настройки интерфейса;</w:t>
      </w:r>
    </w:p>
    <w:p w:rsidR="00470D44" w:rsidRPr="007040BD" w:rsidRDefault="007040BD" w:rsidP="006F23EB">
      <w:pPr>
        <w:pStyle w:val="affc"/>
        <w:numPr>
          <w:ilvl w:val="0"/>
          <w:numId w:val="17"/>
        </w:numPr>
      </w:pPr>
      <w:r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6F23EB">
      <w:pPr>
        <w:pStyle w:val="affc"/>
        <w:numPr>
          <w:ilvl w:val="0"/>
          <w:numId w:val="17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6F23EB">
      <w:pPr>
        <w:pStyle w:val="affc"/>
        <w:numPr>
          <w:ilvl w:val="0"/>
          <w:numId w:val="17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"/>
        <w:rPr>
          <w:lang w:val="ru-RU"/>
        </w:rPr>
      </w:pPr>
      <w:bookmarkStart w:id="86" w:name="_Toc514451440"/>
      <w:r>
        <w:rPr>
          <w:lang w:val="ru-RU"/>
        </w:rPr>
        <w:lastRenderedPageBreak/>
        <w:t>Моделирование предметной области</w:t>
      </w:r>
      <w:bookmarkEnd w:id="86"/>
    </w:p>
    <w:p w:rsidR="00991E88" w:rsidRDefault="00991E88" w:rsidP="00F75550">
      <w:pPr>
        <w:pStyle w:val="2"/>
      </w:pPr>
      <w:bookmarkStart w:id="87" w:name="_Toc514451441"/>
      <w:r>
        <w:t>Разработка функциональной модели предметной области</w:t>
      </w:r>
      <w:bookmarkEnd w:id="87"/>
    </w:p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 w:rsidR="00A111B0">
        <w:t>просмотр</w:t>
      </w:r>
      <w:r w:rsidR="00A111B0" w:rsidRPr="00A111B0">
        <w:t>/</w:t>
      </w:r>
      <w:r w:rsidR="00A111B0">
        <w:t>редактирование информации</w:t>
      </w:r>
      <w:r w:rsidRPr="00E0131D">
        <w:t>.</w:t>
      </w:r>
    </w:p>
    <w:p w:rsidR="00E731AE" w:rsidRDefault="00A111B0" w:rsidP="00E731AE">
      <w:pPr>
        <w:jc w:val="both"/>
      </w:pPr>
      <w:r>
        <w:t>Майнинг пул также является пользователем системы, который распределяет вычислительную нагрузку между участниками, распределяет прибыль, подключить к сети, добываемой криптовалюты.</w:t>
      </w:r>
      <w:r w:rsidR="00E731AE" w:rsidRPr="00E731AE">
        <w:t xml:space="preserve"> </w:t>
      </w:r>
    </w:p>
    <w:p w:rsidR="00E731AE" w:rsidRDefault="00E0131D" w:rsidP="00E731AE">
      <w:pPr>
        <w:jc w:val="both"/>
        <w:rPr>
          <w:noProof/>
          <w:lang w:eastAsia="en-GB"/>
        </w:rPr>
      </w:pPr>
      <w:r w:rsidRPr="00E0131D">
        <w:t xml:space="preserve">Администратор является пользователем с особыми полномочиями, ему доступны функции конфигурирования самого </w:t>
      </w:r>
      <w:r w:rsidR="00A111B0">
        <w:t>сервера</w:t>
      </w:r>
      <w:r w:rsidRPr="00E0131D">
        <w:t>.</w:t>
      </w:r>
      <w:r w:rsidR="00E731AE" w:rsidRPr="00E731AE">
        <w:rPr>
          <w:noProof/>
          <w:lang w:eastAsia="en-GB"/>
        </w:rPr>
        <w:t xml:space="preserve"> </w:t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8CB2F0" wp14:editId="09B973C3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  <w:rPr>
          <w:noProof/>
          <w:lang w:eastAsia="ru-RU"/>
        </w:rPr>
      </w:pPr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423E68" w:rsidRDefault="00423E68" w:rsidP="002B567B">
      <w:pPr>
        <w:pStyle w:val="2"/>
      </w:pPr>
      <w:bookmarkStart w:id="88" w:name="_Toc514451442"/>
      <w:r>
        <w:t>Используемые технологии</w:t>
      </w:r>
      <w:bookmarkEnd w:id="88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423E68" w:rsidP="00423E68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423E68" w:rsidRPr="00503B70" w:rsidRDefault="00423E68" w:rsidP="00423E68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423E68" w:rsidRDefault="00423E68" w:rsidP="00423E68">
      <w:pPr>
        <w:jc w:val="both"/>
      </w:pPr>
      <w:r>
        <w:t>– Дальнейшей поддержкой проекта, возможно, будут заниматься разработчики, не принимавшие участие в выпуске первой версии</w:t>
      </w:r>
      <w:r w:rsidRPr="00503B70">
        <w:t>;</w:t>
      </w:r>
    </w:p>
    <w:p w:rsidR="00423E68" w:rsidRDefault="00423E68" w:rsidP="00423E68">
      <w:pPr>
        <w:jc w:val="both"/>
      </w:pPr>
      <w:r>
        <w:t xml:space="preserve">– Имеющийся разработчик имеет опыт работы с объекто-ориентированными и с функциональными языками программирования. </w:t>
      </w:r>
    </w:p>
    <w:p w:rsidR="00423E68" w:rsidRDefault="00423E68" w:rsidP="00423E68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Pr="00D352A2">
        <w:t>7</w:t>
      </w:r>
      <w:r>
        <w:t xml:space="preserve">: Visual C++/CLI, C#, Visual Basic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423E68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23E68" w:rsidRDefault="00423E68" w:rsidP="00423E68">
      <w:pPr>
        <w:jc w:val="both"/>
      </w:pPr>
      <w:r>
        <w:t xml:space="preserve">– языки программирования C# и </w:t>
      </w:r>
      <w:r>
        <w:rPr>
          <w:lang w:val="en-US"/>
        </w:rPr>
        <w:t>Nancy</w:t>
      </w:r>
      <w:r w:rsidRPr="00D352A2">
        <w:t xml:space="preserve"> </w:t>
      </w:r>
      <w:r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423E68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</w:t>
      </w:r>
      <w:r>
        <w:lastRenderedPageBreak/>
        <w:t xml:space="preserve">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lang w:val="en-US"/>
        </w:rPr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423E68">
      <w:pPr>
        <w:pStyle w:val="3"/>
        <w:numPr>
          <w:ilvl w:val="2"/>
          <w:numId w:val="21"/>
        </w:numPr>
        <w:spacing w:after="0"/>
      </w:pPr>
      <w:bookmarkStart w:id="89" w:name="_Toc512166655"/>
      <w:bookmarkStart w:id="90" w:name="_Toc512234047"/>
      <w:bookmarkStart w:id="91" w:name="_Toc513811263"/>
      <w:bookmarkStart w:id="92" w:name="_Toc514139647"/>
      <w:bookmarkStart w:id="93" w:name="_Toc514230358"/>
      <w:bookmarkStart w:id="94" w:name="_Toc514402251"/>
      <w:bookmarkStart w:id="95" w:name="_Toc514451251"/>
      <w:bookmarkStart w:id="96" w:name="_Toc514451354"/>
      <w:bookmarkStart w:id="97" w:name="_Toc514451443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 xml:space="preserve"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</w:t>
      </w:r>
      <w:r w:rsidRPr="00356331">
        <w:lastRenderedPageBreak/>
        <w:t>позволяют быстро создавать сложные, мощные сайты с интерфейсом UI с доступом к данным.</w:t>
      </w:r>
    </w:p>
    <w:p w:rsidR="00423E68" w:rsidRDefault="00423E68" w:rsidP="00423E68">
      <w:pPr>
        <w:jc w:val="both"/>
      </w:pPr>
      <w:r w:rsidRPr="00356331"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>Также нельзя не 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фр</w:t>
      </w:r>
      <w:r>
        <w:t>е</w:t>
      </w:r>
      <w:r w:rsidRPr="00E34B5A">
        <w:t>йм</w:t>
      </w:r>
      <w:r>
        <w:t xml:space="preserve">ворка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423E68" w:rsidRPr="00A228FE" w:rsidRDefault="00423E68" w:rsidP="00423E68">
      <w:pPr>
        <w:pStyle w:val="3"/>
        <w:numPr>
          <w:ilvl w:val="2"/>
          <w:numId w:val="20"/>
        </w:numPr>
        <w:spacing w:after="0"/>
      </w:pPr>
      <w:bookmarkStart w:id="98" w:name="_Toc512166656"/>
      <w:bookmarkStart w:id="99" w:name="_Toc512234048"/>
      <w:bookmarkStart w:id="100" w:name="_Toc513811264"/>
      <w:bookmarkStart w:id="101" w:name="_Toc514139648"/>
      <w:bookmarkStart w:id="102" w:name="_Toc514230359"/>
      <w:bookmarkStart w:id="103" w:name="_Toc514402252"/>
      <w:bookmarkStart w:id="104" w:name="_Toc514451252"/>
      <w:bookmarkStart w:id="105" w:name="_Toc514451355"/>
      <w:bookmarkStart w:id="106" w:name="_Toc514451444"/>
      <w:r>
        <w:t>Язык программирования С</w:t>
      </w:r>
      <w:r w:rsidRPr="00A228FE">
        <w:t>#</w:t>
      </w:r>
      <w:bookmarkEnd w:id="98"/>
      <w:bookmarkEnd w:id="99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100"/>
      <w:bookmarkEnd w:id="101"/>
      <w:bookmarkEnd w:id="102"/>
      <w:bookmarkEnd w:id="103"/>
      <w:bookmarkEnd w:id="104"/>
      <w:bookmarkEnd w:id="105"/>
      <w:bookmarkEnd w:id="106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Framework можно назвать </w:t>
      </w:r>
      <w:r>
        <w:t>одными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А с появлением </w:t>
      </w:r>
      <w:r w:rsidRPr="00BE5AB8">
        <w:t>.</w:t>
      </w:r>
      <w:r>
        <w:rPr>
          <w:lang w:val="en-US"/>
        </w:rPr>
        <w:t>N</w:t>
      </w:r>
      <w:r w:rsidRPr="00BE5AB8">
        <w:t xml:space="preserve">et Core </w:t>
      </w:r>
      <w:r>
        <w:t>стал применяться такой способ программирования, как микросервисы</w:t>
      </w:r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 xml:space="preserve">того, что, по мнению Microsoft, распределенные приложения, в которых обработка </w:t>
      </w:r>
      <w:r w:rsidRPr="00CB185E">
        <w:lastRenderedPageBreak/>
        <w:t>распределяется между клиентом и сервером, являются шагом вперед. Однако важно понимать, что C# представляет собой язык, предназначенный не только 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423E68" w:rsidP="00423E68">
      <w:pPr>
        <w:jc w:val="both"/>
      </w:pPr>
      <w:r w:rsidRPr="00CB185E">
        <w:t xml:space="preserve">C# — это </w:t>
      </w:r>
      <w:r>
        <w:t>современный</w:t>
      </w:r>
      <w:r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423E68">
      <w:pPr>
        <w:pStyle w:val="affc"/>
        <w:numPr>
          <w:ilvl w:val="0"/>
          <w:numId w:val="27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423E68">
      <w:pPr>
        <w:pStyle w:val="affc"/>
        <w:numPr>
          <w:ilvl w:val="0"/>
          <w:numId w:val="27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Framework,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>C# спроектирован и разработан специально для применения с .NET Framework.</w:t>
      </w:r>
    </w:p>
    <w:p w:rsidR="00423E68" w:rsidRPr="00A228FE" w:rsidRDefault="00423E68" w:rsidP="00423E68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>Возможность обеспечения взаимодействия с существующим программным кодом.Эта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lastRenderedPageBreak/>
        <w:t xml:space="preserve">Поддержка для многочисленных языков программирования. Приложения .NET можно создавать с помощью любого множества 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423E68">
      <w:pPr>
        <w:pStyle w:val="affc"/>
        <w:numPr>
          <w:ilvl w:val="0"/>
          <w:numId w:val="28"/>
        </w:numPr>
        <w:spacing w:after="0"/>
        <w:ind w:left="709" w:firstLine="0"/>
      </w:pPr>
      <w:r w:rsidRPr="00A228FE">
        <w:t xml:space="preserve"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</w:t>
      </w:r>
      <w:r w:rsidRPr="00A228FE">
        <w:lastRenderedPageBreak/>
        <w:t>самодостаточными, поэтому процесс их установки выглядит просто. 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423E68">
      <w:pPr>
        <w:jc w:val="both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423E68" w:rsidRPr="00F60B1E" w:rsidRDefault="00423E68" w:rsidP="00423E6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423E68" w:rsidRPr="00A0117A" w:rsidRDefault="00423E68" w:rsidP="00423E68">
      <w:pPr>
        <w:pStyle w:val="3"/>
        <w:numPr>
          <w:ilvl w:val="2"/>
          <w:numId w:val="20"/>
        </w:numPr>
        <w:spacing w:after="0"/>
        <w:rPr>
          <w:lang w:val="en-US"/>
        </w:rPr>
      </w:pPr>
      <w:bookmarkStart w:id="107" w:name="_Toc513811265"/>
      <w:bookmarkStart w:id="108" w:name="_Toc514139649"/>
      <w:bookmarkStart w:id="109" w:name="_Toc514230360"/>
      <w:bookmarkStart w:id="110" w:name="_Toc514402253"/>
      <w:bookmarkStart w:id="111" w:name="_Toc514451253"/>
      <w:bookmarkStart w:id="112" w:name="_Toc514451356"/>
      <w:bookmarkStart w:id="113" w:name="_Toc514451445"/>
      <w:r>
        <w:t xml:space="preserve">Библиотека </w:t>
      </w:r>
      <w:r>
        <w:rPr>
          <w:lang w:val="en-US"/>
        </w:rPr>
        <w:t>Nancy</w:t>
      </w:r>
      <w:bookmarkEnd w:id="107"/>
      <w:bookmarkEnd w:id="108"/>
      <w:bookmarkEnd w:id="109"/>
      <w:bookmarkEnd w:id="110"/>
      <w:bookmarkEnd w:id="111"/>
      <w:bookmarkEnd w:id="112"/>
      <w:bookmarkEnd w:id="113"/>
    </w:p>
    <w:p w:rsidR="00423E68" w:rsidRDefault="00423E68" w:rsidP="00423E68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r w:rsidRPr="00AC630D">
        <w:t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</w:t>
      </w:r>
      <w:r>
        <w:lastRenderedPageBreak/>
        <w:t xml:space="preserve">практически не присутствует код </w:t>
      </w:r>
      <w:r>
        <w:rPr>
          <w:lang w:val="en-US"/>
        </w:rPr>
        <w:t>Nancy</w:t>
      </w:r>
      <w:r>
        <w:t>, чтобы не загружать 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E30B63" w:rsidRPr="006D03BA" w:rsidRDefault="00E30B63" w:rsidP="00423E68">
      <w:pPr>
        <w:ind w:left="1069" w:firstLine="0"/>
        <w:jc w:val="center"/>
        <w:rPr>
          <w:noProof/>
          <w:lang w:eastAsia="en-GB"/>
        </w:rPr>
      </w:pPr>
    </w:p>
    <w:p w:rsidR="00423E68" w:rsidRDefault="00423E68" w:rsidP="00423E68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2A9AB9C3" wp14:editId="0CD530FB">
            <wp:extent cx="3522378" cy="132651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72" t="13848" r="13471" b="11229"/>
                    <a:stretch/>
                  </pic:blipFill>
                  <pic:spPr bwMode="auto">
                    <a:xfrm>
                      <a:off x="0" y="0"/>
                      <a:ext cx="3524784" cy="132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ind w:left="1069" w:firstLine="0"/>
        <w:jc w:val="center"/>
      </w:pPr>
    </w:p>
    <w:p w:rsidR="00423E68" w:rsidRPr="00F60B1E" w:rsidRDefault="00423E68" w:rsidP="00423E68">
      <w:pPr>
        <w:ind w:left="1069"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423E68" w:rsidRDefault="00423E68" w:rsidP="00423E68"/>
    <w:p w:rsidR="00423E68" w:rsidRDefault="00423E68" w:rsidP="00423E68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E30B63" w:rsidRPr="006D03BA" w:rsidRDefault="00E30B63" w:rsidP="00423E68">
      <w:pPr>
        <w:jc w:val="center"/>
        <w:rPr>
          <w:noProof/>
          <w:lang w:eastAsia="en-GB"/>
        </w:rPr>
      </w:pPr>
    </w:p>
    <w:p w:rsidR="00423E68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69C4B711" wp14:editId="3AAFF59F">
            <wp:extent cx="3111190" cy="1838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857" r="19308" b="6130"/>
                    <a:stretch/>
                  </pic:blipFill>
                  <pic:spPr bwMode="auto">
                    <a:xfrm>
                      <a:off x="0" y="0"/>
                      <a:ext cx="3112799" cy="183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23E68">
      <w:pPr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423E68" w:rsidRDefault="00423E68" w:rsidP="00423E68">
      <w:pPr>
        <w:jc w:val="center"/>
      </w:pPr>
    </w:p>
    <w:p w:rsidR="00423E68" w:rsidRDefault="00423E68" w:rsidP="00423E68">
      <w:pPr>
        <w:jc w:val="both"/>
      </w:pPr>
      <w:r w:rsidRPr="00F60B1E">
        <w:t>Метод - это HTTP</w:t>
      </w:r>
      <w:r>
        <w:t>-запрос</w:t>
      </w:r>
      <w:r w:rsidRPr="00F60B1E">
        <w:t xml:space="preserve">, который используется для доступа к ресурсу. </w:t>
      </w:r>
      <w:r w:rsidRPr="007D77D9">
        <w:rPr>
          <w:lang w:val="en-GB"/>
        </w:rPr>
        <w:t xml:space="preserve">Nancy </w:t>
      </w:r>
      <w:r w:rsidRPr="00F60B1E">
        <w:t>поддерживает</w:t>
      </w:r>
      <w:r w:rsidRPr="007D77D9">
        <w:rPr>
          <w:lang w:val="en-GB"/>
        </w:rPr>
        <w:t xml:space="preserve"> </w:t>
      </w:r>
      <w:r w:rsidRPr="00F60B1E">
        <w:t>следующие</w:t>
      </w:r>
      <w:r w:rsidRPr="007D77D9">
        <w:rPr>
          <w:lang w:val="en-GB"/>
        </w:rPr>
        <w:t xml:space="preserve"> </w:t>
      </w:r>
      <w:r w:rsidRPr="00F60B1E">
        <w:t>методы</w:t>
      </w:r>
      <w:r w:rsidRPr="007D77D9">
        <w:rPr>
          <w:lang w:val="en-GB"/>
        </w:rPr>
        <w:t xml:space="preserve"> DELETE, GET, HEAD, OPTIONS, POST, PUT </w:t>
      </w:r>
      <w:r w:rsidRPr="00F60B1E">
        <w:t>и</w:t>
      </w:r>
      <w:r w:rsidRPr="007D77D9">
        <w:rPr>
          <w:lang w:val="en-GB"/>
        </w:rPr>
        <w:t xml:space="preserve"> PATCH. </w:t>
      </w:r>
      <w:r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lastRenderedPageBreak/>
        <w:t xml:space="preserve">Следующий параметр в маршруте – действие, что озночает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определяется с помощью выражения лямбда (рис 2.4).</w:t>
      </w:r>
    </w:p>
    <w:p w:rsidR="00423E68" w:rsidRDefault="00423E68" w:rsidP="00423E6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23E68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0B6EA490" wp14:editId="2EABECF3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Pr="000B1AE6" w:rsidRDefault="00E30B63" w:rsidP="00423E68">
      <w:pPr>
        <w:jc w:val="center"/>
      </w:pPr>
    </w:p>
    <w:p w:rsidR="00423E68" w:rsidRDefault="00423E68" w:rsidP="00423E6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2.4 – Демонстрация необязательного условия в маршруте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pStyle w:val="2"/>
      </w:pPr>
      <w:bookmarkStart w:id="114" w:name="_Toc514451446"/>
      <w:r w:rsidRPr="006F30F1">
        <w:t>Спецификация функциональных требований</w:t>
      </w:r>
      <w:bookmarkEnd w:id="114"/>
    </w:p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валюты;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управление мощностью компьютера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статистики;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2124B9" w:rsidRDefault="00423E68" w:rsidP="002124B9">
      <w:pPr>
        <w:pStyle w:val="afff6"/>
        <w:numPr>
          <w:ilvl w:val="0"/>
          <w:numId w:val="4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03BA">
        <w:rPr>
          <w:color w:val="000000"/>
          <w:sz w:val="28"/>
          <w:szCs w:val="28"/>
        </w:rPr>
        <w:t xml:space="preserve">работа в современных браузерах (Chrome 60+, </w:t>
      </w:r>
      <w:proofErr w:type="spellStart"/>
      <w:r w:rsidRPr="006D03BA">
        <w:rPr>
          <w:color w:val="000000"/>
          <w:sz w:val="28"/>
          <w:szCs w:val="28"/>
        </w:rPr>
        <w:t>Firefox</w:t>
      </w:r>
      <w:proofErr w:type="spellEnd"/>
      <w:r w:rsidRPr="006D03BA">
        <w:rPr>
          <w:color w:val="000000"/>
          <w:sz w:val="28"/>
          <w:szCs w:val="28"/>
        </w:rPr>
        <w:t xml:space="preserve"> 47+, </w:t>
      </w:r>
      <w:proofErr w:type="spellStart"/>
      <w:r w:rsidRPr="006D03BA">
        <w:rPr>
          <w:color w:val="000000"/>
          <w:sz w:val="28"/>
          <w:szCs w:val="28"/>
        </w:rPr>
        <w:t>Opera</w:t>
      </w:r>
      <w:proofErr w:type="spellEnd"/>
      <w:r w:rsidRPr="006D03BA">
        <w:rPr>
          <w:color w:val="000000"/>
          <w:sz w:val="28"/>
          <w:szCs w:val="28"/>
        </w:rPr>
        <w:t xml:space="preserve"> 50+);</w:t>
      </w:r>
    </w:p>
    <w:p w:rsidR="002124B9" w:rsidRDefault="00423E68" w:rsidP="002124B9">
      <w:pPr>
        <w:pStyle w:val="afff6"/>
        <w:numPr>
          <w:ilvl w:val="0"/>
          <w:numId w:val="4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>поддержка локализации;</w:t>
      </w:r>
    </w:p>
    <w:p w:rsidR="00423E68" w:rsidRPr="002124B9" w:rsidRDefault="006D03BA" w:rsidP="002124B9">
      <w:pPr>
        <w:pStyle w:val="afff6"/>
        <w:numPr>
          <w:ilvl w:val="0"/>
          <w:numId w:val="4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124B9">
        <w:rPr>
          <w:color w:val="000000"/>
          <w:sz w:val="28"/>
          <w:szCs w:val="28"/>
        </w:rPr>
        <w:t xml:space="preserve">реализовать </w:t>
      </w:r>
      <w:r w:rsidR="00423E68" w:rsidRPr="002124B9">
        <w:rPr>
          <w:color w:val="000000"/>
          <w:sz w:val="28"/>
          <w:szCs w:val="28"/>
        </w:rPr>
        <w:t>интерфейс</w:t>
      </w:r>
      <w:r w:rsidRPr="002124B9">
        <w:rPr>
          <w:color w:val="000000"/>
          <w:sz w:val="28"/>
          <w:szCs w:val="28"/>
        </w:rPr>
        <w:t xml:space="preserve"> в соответствии с требованиями</w:t>
      </w:r>
      <w:r w:rsidR="00423E68" w:rsidRPr="002124B9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1E4956" w:rsidP="00423E68">
      <w:pPr>
        <w:pStyle w:val="1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115" w:name="_Toc514451447"/>
      <w:r>
        <w:rPr>
          <w:lang w:val="ru-RU"/>
        </w:rPr>
        <w:lastRenderedPageBreak/>
        <w:t>Проектирование программного средства</w:t>
      </w:r>
      <w:bookmarkEnd w:id="115"/>
    </w:p>
    <w:p w:rsidR="00423E68" w:rsidRDefault="00423E68" w:rsidP="00423E68">
      <w:pPr>
        <w:pStyle w:val="2"/>
      </w:pPr>
      <w:bookmarkStart w:id="116" w:name="_Toc482302478"/>
      <w:bookmarkStart w:id="117" w:name="_Toc514451448"/>
      <w:r>
        <w:t>Проектирование архитектуры программного средства</w:t>
      </w:r>
      <w:bookmarkEnd w:id="116"/>
      <w:bookmarkEnd w:id="117"/>
    </w:p>
    <w:p w:rsidR="00423E68" w:rsidRDefault="00423E68" w:rsidP="00423E68">
      <w:r>
        <w:t>Архитектура программного средства состоит из трёх основных компонентов:</w:t>
      </w:r>
    </w:p>
    <w:p w:rsidR="00423E68" w:rsidRDefault="00423E68" w:rsidP="00423E68">
      <w:pPr>
        <w:pStyle w:val="affc"/>
        <w:numPr>
          <w:ilvl w:val="0"/>
          <w:numId w:val="30"/>
        </w:numPr>
      </w:pPr>
      <w:r>
        <w:t>серверная часть приложения;</w:t>
      </w:r>
    </w:p>
    <w:p w:rsidR="00423E68" w:rsidRDefault="00423E68" w:rsidP="00423E68">
      <w:pPr>
        <w:pStyle w:val="affc"/>
        <w:numPr>
          <w:ilvl w:val="0"/>
          <w:numId w:val="30"/>
        </w:numPr>
      </w:pPr>
      <w:r>
        <w:t>клиентская часть приложения</w:t>
      </w:r>
      <w:r>
        <w:rPr>
          <w:lang w:val="en-US"/>
        </w:rPr>
        <w:t>;</w:t>
      </w:r>
    </w:p>
    <w:p w:rsidR="00423E68" w:rsidRDefault="00423E68" w:rsidP="00423E68">
      <w:pPr>
        <w:pStyle w:val="affc"/>
        <w:numPr>
          <w:ilvl w:val="0"/>
          <w:numId w:val="30"/>
        </w:numPr>
        <w:spacing w:after="0"/>
      </w:pPr>
      <w:r>
        <w:t>сервер базы данных.</w:t>
      </w:r>
    </w:p>
    <w:p w:rsidR="00423E68" w:rsidRDefault="00423E68" w:rsidP="00423E6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 xml:space="preserve">Серверная часть состоит из двух архитектур: архитектура типа «Клиент-Сервер» и «Одноранговая сеть».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3.1.</w:t>
      </w:r>
    </w:p>
    <w:p w:rsidR="00423E68" w:rsidRDefault="00423E68" w:rsidP="00423E68">
      <w:pPr>
        <w:ind w:firstLine="708"/>
        <w:jc w:val="both"/>
      </w:pPr>
    </w:p>
    <w:p w:rsidR="00423E68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14ADE871" wp14:editId="6EBAF96F">
            <wp:extent cx="4194499" cy="329138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маразвертывания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08" cy="33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3" w:rsidRDefault="00E30B63" w:rsidP="00423E68">
      <w:pPr>
        <w:jc w:val="center"/>
      </w:pPr>
    </w:p>
    <w:p w:rsidR="00423E68" w:rsidRDefault="00423E68" w:rsidP="00423E68">
      <w:pPr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423E68">
      <w:pPr>
        <w:pStyle w:val="3"/>
      </w:pPr>
      <w:bookmarkStart w:id="118" w:name="_Toc514139656"/>
      <w:bookmarkStart w:id="119" w:name="_Toc514230368"/>
      <w:bookmarkStart w:id="120" w:name="_Toc514402261"/>
      <w:bookmarkStart w:id="121" w:name="_Toc514451449"/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proofErr w:type="spellStart"/>
      <w:r>
        <w:rPr>
          <w:lang w:val="en-US"/>
        </w:rPr>
        <w:t>SocketServer</w:t>
      </w:r>
      <w:proofErr w:type="spellEnd"/>
      <w:r w:rsidRPr="00D57747">
        <w:t>.</w:t>
      </w:r>
      <w:proofErr w:type="spellStart"/>
      <w:r>
        <w:rPr>
          <w:lang w:val="en-US"/>
        </w:rPr>
        <w:t>cs</w:t>
      </w:r>
      <w:bookmarkEnd w:id="118"/>
      <w:bookmarkEnd w:id="119"/>
      <w:bookmarkEnd w:id="120"/>
      <w:bookmarkEnd w:id="121"/>
      <w:proofErr w:type="spellEnd"/>
    </w:p>
    <w:p w:rsidR="00423E68" w:rsidRDefault="00423E68" w:rsidP="00423E68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r>
        <w:rPr>
          <w:lang w:val="en-US"/>
        </w:rPr>
        <w:t>TCP</w:t>
      </w:r>
      <w:r w:rsidRPr="008721E4">
        <w:t>(</w:t>
      </w:r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r w:rsidRPr="00D57747">
        <w:t>AddressFamily: возвращает все адреса, используемые сокетом;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r w:rsidRPr="00D57747">
        <w:t>Available: возвращает объем данных, которые доступны для чтения;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r w:rsidRPr="00D57747">
        <w:t>Connected: возвращает true, если сокет подключен к удаленному хосту;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r w:rsidRPr="00D57747">
        <w:t>LocalEndPoint: возвращает локальную точку, по которой запущен сокет и по которой он принимает данные;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r w:rsidRPr="00D57747">
        <w:t>ProtocolType: возвращает одно из значений перечисления ProtocolType, представляющее используемый сокетом протокол;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r w:rsidRPr="00D57747">
        <w:t>RemoteEndPoint: возвращает адрес удаленного хоста, к которому подключен сокет;</w:t>
      </w:r>
    </w:p>
    <w:p w:rsidR="00423E68" w:rsidRPr="00D57747" w:rsidRDefault="00423E68" w:rsidP="00423E68">
      <w:pPr>
        <w:pStyle w:val="affc"/>
        <w:numPr>
          <w:ilvl w:val="0"/>
          <w:numId w:val="35"/>
        </w:numPr>
        <w:spacing w:after="0"/>
      </w:pPr>
      <w:r w:rsidRPr="00D57747">
        <w:t xml:space="preserve">SocketType: 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r w:rsidRPr="00C37FBD">
        <w:t>Accept(): создает новый объект Socket для обработки входящего подключения;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r w:rsidRPr="00C37FBD">
        <w:t>Bind(): связывает объект Socket с локальной конечной точкой;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r w:rsidRPr="00C37FBD">
        <w:t>Close(): закрывает сокет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r w:rsidRPr="00C37FBD">
        <w:t>Connect(): устанавливает соединение с удаленным хостом;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r w:rsidRPr="00C37FBD">
        <w:t>Listen(): начинает прослушивание входящих запросов;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r w:rsidRPr="00C37FBD">
        <w:t>Poll(): определяет состояние сокета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r w:rsidRPr="00C37FBD">
        <w:t>Receive(): получает данные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  <w:spacing w:after="0"/>
      </w:pPr>
      <w:r w:rsidRPr="00C37FBD">
        <w:t>Send(): отправляет данные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  <w:spacing w:after="0"/>
      </w:pPr>
      <w:r w:rsidRPr="00C37FBD">
        <w:t>Shutdown(): 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lastRenderedPageBreak/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423E68" w:rsidRPr="00A5153B" w:rsidRDefault="00423E68" w:rsidP="00423E68">
      <w:pPr>
        <w:ind w:firstLine="708"/>
        <w:jc w:val="both"/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423E68" w:rsidRPr="005C01BF" w:rsidRDefault="00423E68" w:rsidP="00423E68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proofErr w:type="spellStart"/>
      <w:r>
        <w:rPr>
          <w:lang w:val="en-US"/>
        </w:rPr>
        <w:t>ServerSocket</w:t>
      </w:r>
      <w:proofErr w:type="spellEnd"/>
      <w:r w:rsidRPr="00DD6082">
        <w:t>.</w:t>
      </w:r>
      <w:proofErr w:type="spellStart"/>
      <w:r>
        <w:rPr>
          <w:lang w:val="en-US"/>
        </w:rPr>
        <w:t>cs</w:t>
      </w:r>
      <w:proofErr w:type="spellEnd"/>
      <w:r w:rsidRPr="00DD6082">
        <w:t xml:space="preserve"> </w:t>
      </w:r>
      <w:r>
        <w:t>предоставлены методы для установки</w:t>
      </w:r>
      <w:r w:rsidRPr="00DD6082">
        <w:t>/</w:t>
      </w:r>
      <w:r>
        <w:t>разрыва соединения, отправки и получения сообщений, выполнена обработка исключений, выключить сервер для сети типа «Клиент-Сервер». Все взаимодействие между «Майнинг пулом» и «</w:t>
      </w:r>
      <w:proofErr w:type="gramStart"/>
      <w:r>
        <w:t>Майнером»  осуществляется</w:t>
      </w:r>
      <w:proofErr w:type="gramEnd"/>
      <w:r>
        <w:t xml:space="preserve"> с помощью протокола </w:t>
      </w:r>
      <w:r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423E68" w:rsidRPr="003A7196" w:rsidRDefault="00423E68" w:rsidP="00CC239E">
      <w:pPr>
        <w:pStyle w:val="3"/>
      </w:pPr>
      <w:bookmarkStart w:id="122" w:name="_Toc514139657"/>
      <w:bookmarkStart w:id="123" w:name="_Toc514230369"/>
      <w:bookmarkStart w:id="124" w:name="_Toc514402262"/>
      <w:bookmarkStart w:id="125" w:name="_Toc514451450"/>
      <w:r>
        <w:t xml:space="preserve">Протокол </w:t>
      </w:r>
      <w:r w:rsidRPr="003A7196">
        <w:rPr>
          <w:lang w:val="en-US"/>
        </w:rPr>
        <w:t>Stratum</w:t>
      </w:r>
      <w:r w:rsidRPr="005C01BF">
        <w:t xml:space="preserve">. </w:t>
      </w:r>
      <w:r>
        <w:t>Программны</w:t>
      </w:r>
      <w:r w:rsidR="003A7196">
        <w:t>е</w:t>
      </w:r>
      <w:r w:rsidRPr="003A7196">
        <w:t xml:space="preserve"> </w:t>
      </w:r>
      <w:r>
        <w:t>модул</w:t>
      </w:r>
      <w:r w:rsidR="003A7196">
        <w:t>и</w:t>
      </w:r>
      <w:r w:rsidRPr="003A7196">
        <w:t xml:space="preserve"> </w:t>
      </w:r>
      <w:proofErr w:type="spellStart"/>
      <w:r w:rsidRPr="003A7196">
        <w:rPr>
          <w:lang w:val="en-US"/>
        </w:rPr>
        <w:t>StratumServer</w:t>
      </w:r>
      <w:proofErr w:type="spellEnd"/>
      <w:r w:rsidRPr="003A7196">
        <w:t>.</w:t>
      </w:r>
      <w:proofErr w:type="spellStart"/>
      <w:r w:rsidRPr="003A7196">
        <w:rPr>
          <w:lang w:val="en-US"/>
        </w:rPr>
        <w:t>cs</w:t>
      </w:r>
      <w:bookmarkEnd w:id="122"/>
      <w:bookmarkEnd w:id="123"/>
      <w:proofErr w:type="spellEnd"/>
      <w:r w:rsidR="003A7196">
        <w:t xml:space="preserve"> и </w:t>
      </w:r>
      <w:proofErr w:type="spellStart"/>
      <w:r w:rsidR="003A7196">
        <w:rPr>
          <w:lang w:val="en-US"/>
        </w:rPr>
        <w:t>StratumMiner</w:t>
      </w:r>
      <w:proofErr w:type="spellEnd"/>
      <w:r w:rsidR="003A7196" w:rsidRPr="003A7196">
        <w:t>.</w:t>
      </w:r>
      <w:proofErr w:type="spellStart"/>
      <w:r w:rsidR="003A7196" w:rsidRPr="003A7196">
        <w:rPr>
          <w:lang w:val="en-US"/>
        </w:rPr>
        <w:t>cs</w:t>
      </w:r>
      <w:bookmarkEnd w:id="124"/>
      <w:bookmarkEnd w:id="125"/>
      <w:proofErr w:type="spellEnd"/>
    </w:p>
    <w:p w:rsidR="00423E68" w:rsidRDefault="00423E68" w:rsidP="00423E68">
      <w:pPr>
        <w:jc w:val="both"/>
      </w:pPr>
      <w:r>
        <w:t xml:space="preserve">Протокол </w:t>
      </w:r>
      <w:r w:rsidRPr="003B4DF0">
        <w:t>Stratum представляет собой линейный протокол, использующий простой TCP-сокет, с полезной нагрузкой, закодированной как сообщения JSON. Клиент просто открывает TCP-сокет и пишет запросы на сервер в виде сообщений JSON,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удобочитаемом человеком. Протокол отличается от многих других решений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r>
        <w:lastRenderedPageBreak/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proofErr w:type="spellStart"/>
      <w:r>
        <w:rPr>
          <w:lang w:val="en-US"/>
        </w:rPr>
        <w:t>StratumServer</w:t>
      </w:r>
      <w:proofErr w:type="spellEnd"/>
      <w:r w:rsidRPr="009C25CB">
        <w:t>.</w:t>
      </w:r>
      <w:proofErr w:type="spellStart"/>
      <w:r w:rsidRPr="009C25CB">
        <w:t>cs</w:t>
      </w:r>
      <w:proofErr w:type="spellEnd"/>
      <w:r w:rsidRPr="009C25CB">
        <w:t xml:space="preserve"> </w:t>
      </w:r>
      <w:r>
        <w:t xml:space="preserve">вызывается через </w:t>
      </w:r>
      <w:proofErr w:type="spellStart"/>
      <w:r>
        <w:rPr>
          <w:lang w:val="en-US"/>
        </w:rPr>
        <w:t>WebServer</w:t>
      </w:r>
      <w:proofErr w:type="spellEnd"/>
      <w:r w:rsidRPr="009C25CB">
        <w:t xml:space="preserve"> </w:t>
      </w:r>
      <w:r>
        <w:t xml:space="preserve">метод </w:t>
      </w:r>
      <w:r>
        <w:rPr>
          <w:lang w:val="en-US"/>
        </w:rPr>
        <w:t>Start</w:t>
      </w:r>
      <w:r w:rsidRPr="009C25CB">
        <w:t>()</w:t>
      </w:r>
      <w:r>
        <w:t>.</w:t>
      </w:r>
      <w:r w:rsidR="00724759" w:rsidRPr="00724759">
        <w:t xml:space="preserve"> Алгоритм </w:t>
      </w:r>
      <w:r w:rsidR="003A7196">
        <w:t xml:space="preserve">работы </w:t>
      </w:r>
      <w:r w:rsidR="00724759" w:rsidRPr="00724759">
        <w:t xml:space="preserve">данного </w:t>
      </w:r>
      <w:r w:rsidR="003A7196">
        <w:t xml:space="preserve">сервера </w:t>
      </w:r>
      <w:r w:rsidR="00724759" w:rsidRPr="00724759">
        <w:t>представ</w:t>
      </w:r>
      <w:r w:rsidR="00724759">
        <w:t>лен на рисунке 3.2.</w:t>
      </w:r>
      <w:r>
        <w:t xml:space="preserve"> Также в данном модуле реализованы такие события как: </w:t>
      </w:r>
    </w:p>
    <w:p w:rsidR="00423E68" w:rsidRPr="009C25CB" w:rsidRDefault="00423E68" w:rsidP="00423E68">
      <w:pPr>
        <w:pStyle w:val="affc"/>
        <w:numPr>
          <w:ilvl w:val="0"/>
          <w:numId w:val="36"/>
        </w:numPr>
      </w:pPr>
      <w:r w:rsidRPr="009C25CB">
        <w:t>OnClientConnection</w:t>
      </w:r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423E68">
      <w:pPr>
        <w:pStyle w:val="affc"/>
        <w:numPr>
          <w:ilvl w:val="0"/>
          <w:numId w:val="36"/>
        </w:numPr>
      </w:pPr>
      <w:r w:rsidRPr="009C25CB">
        <w:t>OnClientDisconnect</w:t>
      </w:r>
      <w:r>
        <w:t xml:space="preserve"> - событие о отключении клиента</w:t>
      </w:r>
      <w:r w:rsidRPr="001E77EB">
        <w:t>;</w:t>
      </w:r>
    </w:p>
    <w:p w:rsidR="00423E68" w:rsidRDefault="00423E68" w:rsidP="00423E68">
      <w:pPr>
        <w:pStyle w:val="affc"/>
        <w:numPr>
          <w:ilvl w:val="0"/>
          <w:numId w:val="36"/>
        </w:numPr>
        <w:spacing w:after="0"/>
      </w:pPr>
      <w:r w:rsidRPr="009C25CB">
        <w:t>OnDataReceived</w:t>
      </w:r>
      <w:r w:rsidRPr="004F7F99">
        <w:t xml:space="preserve"> – событие </w:t>
      </w:r>
      <w:r>
        <w:t>о получении данных.</w:t>
      </w:r>
    </w:p>
    <w:p w:rsidR="003A7196" w:rsidRPr="00C13667" w:rsidRDefault="00423E68" w:rsidP="00C13667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>с помощью которого мы можем узнать забл</w:t>
      </w:r>
      <w:r w:rsidR="00626CC4">
        <w:t>окирован ли наш клиент (майнер) и</w:t>
      </w:r>
      <w:r>
        <w:t xml:space="preserve"> конструктор, который </w:t>
      </w:r>
      <w:proofErr w:type="spellStart"/>
      <w:r>
        <w:t>проинициализурует</w:t>
      </w:r>
      <w:proofErr w:type="spellEnd"/>
      <w:r>
        <w:t xml:space="preserve"> поля данного класса.</w:t>
      </w:r>
      <w:r>
        <w:tab/>
      </w:r>
      <w:r>
        <w:tab/>
      </w:r>
    </w:p>
    <w:p w:rsidR="003A7196" w:rsidRDefault="003A7196" w:rsidP="003A7196">
      <w:pPr>
        <w:ind w:firstLine="360"/>
        <w:jc w:val="both"/>
      </w:pPr>
      <w:r>
        <w:t>Программный</w:t>
      </w:r>
      <w:r w:rsidRPr="003A7196">
        <w:t xml:space="preserve"> </w:t>
      </w:r>
      <w:r>
        <w:t>модуль</w:t>
      </w:r>
      <w:r w:rsidRPr="003A7196">
        <w:t xml:space="preserve"> </w:t>
      </w:r>
      <w:proofErr w:type="spellStart"/>
      <w:r>
        <w:rPr>
          <w:lang w:val="en-US"/>
        </w:rPr>
        <w:t>StratumMiner</w:t>
      </w:r>
      <w:proofErr w:type="spellEnd"/>
      <w:r w:rsidRPr="003A7196">
        <w:t>.</w:t>
      </w:r>
      <w:proofErr w:type="spellStart"/>
      <w:r w:rsidRPr="003A7196">
        <w:rPr>
          <w:lang w:val="en-US"/>
        </w:rPr>
        <w:t>cs</w:t>
      </w:r>
      <w:proofErr w:type="spellEnd"/>
      <w:r w:rsidRPr="003A7196">
        <w:t xml:space="preserve"> </w:t>
      </w:r>
      <w:r>
        <w:t xml:space="preserve">выполняет функционал для </w:t>
      </w:r>
      <w:proofErr w:type="spellStart"/>
      <w:r>
        <w:t>майнера</w:t>
      </w:r>
      <w:proofErr w:type="spellEnd"/>
      <w:r>
        <w:t xml:space="preserve"> (клиента), такие как: </w:t>
      </w:r>
    </w:p>
    <w:p w:rsidR="003A7196" w:rsidRPr="009C25CB" w:rsidRDefault="003A7196" w:rsidP="003A7196">
      <w:pPr>
        <w:pStyle w:val="affc"/>
        <w:numPr>
          <w:ilvl w:val="0"/>
          <w:numId w:val="36"/>
        </w:numPr>
      </w:pPr>
      <w:r w:rsidRPr="00B148D2">
        <w:t>StratumMiner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– создать нового клиента</w:t>
      </w:r>
      <w:r w:rsidRPr="001E77EB">
        <w:t>;</w:t>
      </w:r>
    </w:p>
    <w:p w:rsidR="003A7196" w:rsidRPr="009C25CB" w:rsidRDefault="003A7196" w:rsidP="003A7196">
      <w:pPr>
        <w:pStyle w:val="affc"/>
        <w:numPr>
          <w:ilvl w:val="0"/>
          <w:numId w:val="36"/>
        </w:numPr>
      </w:pPr>
      <w:r w:rsidRPr="009C25CB">
        <w:t>OnClientDisconnect</w:t>
      </w:r>
      <w:r>
        <w:t xml:space="preserve"> - событие о отключении клиента</w:t>
      </w:r>
      <w:r w:rsidRPr="001E77EB">
        <w:t>;</w:t>
      </w:r>
    </w:p>
    <w:p w:rsidR="003A7196" w:rsidRDefault="003A7196" w:rsidP="003A7196">
      <w:pPr>
        <w:pStyle w:val="affc"/>
        <w:numPr>
          <w:ilvl w:val="0"/>
          <w:numId w:val="36"/>
        </w:numPr>
        <w:spacing w:after="0"/>
      </w:pPr>
      <w:proofErr w:type="spellStart"/>
      <w:r w:rsidRPr="009C25CB">
        <w:t>OnDataReceived</w:t>
      </w:r>
      <w:proofErr w:type="spellEnd"/>
      <w:r w:rsidRPr="004F7F99">
        <w:t xml:space="preserve"> – событие </w:t>
      </w:r>
      <w:r>
        <w:t>о получении данных.</w:t>
      </w:r>
    </w:p>
    <w:p w:rsidR="00626CC4" w:rsidRDefault="00626CC4" w:rsidP="003A7196">
      <w:pPr>
        <w:ind w:firstLine="360"/>
        <w:jc w:val="both"/>
      </w:pPr>
    </w:p>
    <w:p w:rsidR="00626CC4" w:rsidRDefault="00626CC4" w:rsidP="00626CC4">
      <w:pPr>
        <w:jc w:val="center"/>
      </w:pPr>
      <w:r>
        <w:rPr>
          <w:noProof/>
          <w:lang w:eastAsia="ru-RU"/>
        </w:rPr>
        <w:drawing>
          <wp:inline distT="0" distB="0" distL="0" distR="0" wp14:anchorId="3156034D" wp14:editId="4BC97D82">
            <wp:extent cx="3429000" cy="45442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490" cy="45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C4" w:rsidRDefault="00626CC4" w:rsidP="00626CC4">
      <w:pPr>
        <w:jc w:val="center"/>
      </w:pPr>
    </w:p>
    <w:p w:rsidR="00626CC4" w:rsidRPr="00E30B63" w:rsidRDefault="00626CC4" w:rsidP="00626CC4">
      <w:pPr>
        <w:jc w:val="center"/>
      </w:pPr>
      <w:r>
        <w:t xml:space="preserve">Рисунок 3.2 – Алгоритм работы модуля </w:t>
      </w:r>
      <w:proofErr w:type="spellStart"/>
      <w:r>
        <w:rPr>
          <w:lang w:val="en-US"/>
        </w:rPr>
        <w:t>Startum</w:t>
      </w:r>
      <w:proofErr w:type="spellEnd"/>
      <w:r>
        <w:t xml:space="preserve"> </w:t>
      </w:r>
      <w:r>
        <w:rPr>
          <w:lang w:val="en-US"/>
        </w:rPr>
        <w:t>Server</w:t>
      </w:r>
    </w:p>
    <w:p w:rsidR="003A7196" w:rsidRPr="00DD6082" w:rsidRDefault="003A7196" w:rsidP="003A7196">
      <w:pPr>
        <w:ind w:firstLine="360"/>
        <w:jc w:val="both"/>
        <w:rPr>
          <w:szCs w:val="28"/>
        </w:rPr>
      </w:pPr>
      <w:r w:rsidRPr="00304949">
        <w:lastRenderedPageBreak/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>с помощью которого мы можем узнать заблокирован ли наш клиент (майнер), конструктор, который проинициализурует поля данного класса.</w:t>
      </w:r>
      <w:r>
        <w:tab/>
      </w:r>
      <w:r>
        <w:tab/>
      </w:r>
    </w:p>
    <w:p w:rsidR="003A7196" w:rsidRPr="003A7196" w:rsidRDefault="003A7196" w:rsidP="003A7196">
      <w:pPr>
        <w:jc w:val="both"/>
      </w:pPr>
    </w:p>
    <w:p w:rsidR="00423E68" w:rsidRDefault="00423E68" w:rsidP="00423E68">
      <w:pPr>
        <w:pStyle w:val="3"/>
        <w:rPr>
          <w:lang w:val="en-US"/>
        </w:rPr>
      </w:pPr>
      <w:bookmarkStart w:id="126" w:name="_Toc514139658"/>
      <w:bookmarkStart w:id="127" w:name="_Toc514230370"/>
      <w:bookmarkStart w:id="128" w:name="_Toc514402263"/>
      <w:bookmarkStart w:id="129" w:name="_Toc514451451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t>Miner</w:t>
      </w:r>
      <w:proofErr w:type="spellEnd"/>
      <w:r>
        <w:rPr>
          <w:lang w:val="en-US"/>
        </w:rPr>
        <w:t>Manager</w:t>
      </w:r>
      <w:r w:rsidRPr="00103AB9">
        <w:t>.</w:t>
      </w:r>
      <w:proofErr w:type="spellStart"/>
      <w:r>
        <w:rPr>
          <w:lang w:val="en-US"/>
        </w:rPr>
        <w:t>cs</w:t>
      </w:r>
      <w:bookmarkEnd w:id="126"/>
      <w:bookmarkEnd w:id="127"/>
      <w:bookmarkEnd w:id="128"/>
      <w:bookmarkEnd w:id="129"/>
      <w:proofErr w:type="spellEnd"/>
    </w:p>
    <w:p w:rsidR="0092518C" w:rsidRDefault="00626CC4" w:rsidP="00626CC4">
      <w:pPr>
        <w:jc w:val="both"/>
      </w:pPr>
      <w:r w:rsidRPr="00626CC4">
        <w:t>Данный</w:t>
      </w:r>
      <w:r>
        <w:t xml:space="preserve"> модуль предоставляет функциональность для работы с </w:t>
      </w:r>
      <w:proofErr w:type="spellStart"/>
      <w:r>
        <w:t>майнером</w:t>
      </w:r>
      <w:proofErr w:type="spellEnd"/>
      <w:r>
        <w:t xml:space="preserve">. С помощью данного класса можно создать </w:t>
      </w:r>
      <w:r w:rsidR="0092518C">
        <w:t xml:space="preserve">экземпляр класса, </w:t>
      </w:r>
      <w:proofErr w:type="spellStart"/>
      <w:r w:rsidR="0092518C">
        <w:t>т.е</w:t>
      </w:r>
      <w:proofErr w:type="spellEnd"/>
      <w:r w:rsidR="0092518C">
        <w:t xml:space="preserve"> сущность «Майнер», </w:t>
      </w:r>
      <w:r w:rsidR="00BB20F8">
        <w:t>атри</w:t>
      </w:r>
      <w:r w:rsidR="0092518C">
        <w:t>буты которого представлена в таблице 3.1.</w:t>
      </w:r>
    </w:p>
    <w:p w:rsidR="0092518C" w:rsidRPr="00605E34" w:rsidRDefault="0092518C" w:rsidP="0092518C">
      <w:pPr>
        <w:pStyle w:val="3"/>
        <w:numPr>
          <w:ilvl w:val="0"/>
          <w:numId w:val="0"/>
        </w:numPr>
        <w:spacing w:after="0"/>
      </w:pPr>
      <w:bookmarkStart w:id="130" w:name="_Toc514451452"/>
      <w:r w:rsidRPr="00605E34">
        <w:t>Табли</w:t>
      </w:r>
      <w:r>
        <w:t xml:space="preserve">ца 3.1 – Атрибуты </w:t>
      </w:r>
      <w:r w:rsidR="00BB20F8">
        <w:t>сущности</w:t>
      </w:r>
      <w:r>
        <w:t xml:space="preserve"> «</w:t>
      </w:r>
      <w:proofErr w:type="spellStart"/>
      <w:r>
        <w:rPr>
          <w:lang w:eastAsia="ru-RU"/>
        </w:rPr>
        <w:t>IMine</w:t>
      </w:r>
      <w:proofErr w:type="spellEnd"/>
      <w:r>
        <w:rPr>
          <w:lang w:val="en-US" w:eastAsia="ru-RU"/>
        </w:rPr>
        <w:t>r</w:t>
      </w:r>
      <w:r w:rsidRPr="00605E34">
        <w:t>»</w:t>
      </w:r>
      <w:bookmarkEnd w:id="130"/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BB20F8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jc w:val="center"/>
              <w:rPr>
                <w:color w:val="000000"/>
                <w:szCs w:val="28"/>
              </w:rPr>
            </w:pPr>
            <w:r w:rsidRPr="00BB20F8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r w:rsidRPr="00BB20F8"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92518C" w:rsidRPr="00BB20F8" w:rsidRDefault="0092518C" w:rsidP="0092518C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Идентификатор </w:t>
            </w:r>
            <w:r w:rsidRPr="00BB20F8">
              <w:rPr>
                <w:color w:val="000000"/>
                <w:szCs w:val="28"/>
                <w:lang w:val="en-US"/>
              </w:rPr>
              <w:t>майнер</w:t>
            </w:r>
            <w:r w:rsidRPr="00BB20F8">
              <w:rPr>
                <w:color w:val="000000"/>
                <w:szCs w:val="28"/>
              </w:rPr>
              <w:t>а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Account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Account</w:t>
            </w:r>
            <w:r w:rsidRPr="00BB20F8">
              <w:rPr>
                <w:color w:val="000000"/>
                <w:szCs w:val="28"/>
              </w:rPr>
              <w:t xml:space="preserve">, чтобы связать пользователя и </w:t>
            </w:r>
            <w:proofErr w:type="spellStart"/>
            <w:r w:rsidRPr="00BB20F8"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Pool</w:t>
            </w:r>
            <w:proofErr w:type="spellEnd"/>
          </w:p>
        </w:tc>
        <w:tc>
          <w:tcPr>
            <w:tcW w:w="6655" w:type="dxa"/>
          </w:tcPr>
          <w:p w:rsidR="0092518C" w:rsidRPr="00BB20F8" w:rsidRDefault="0092518C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Pool</w:t>
            </w:r>
            <w:r w:rsidRPr="00BB20F8">
              <w:rPr>
                <w:color w:val="000000"/>
                <w:szCs w:val="28"/>
              </w:rPr>
              <w:t xml:space="preserve">, чтобы </w:t>
            </w:r>
            <w:r w:rsidR="0046024D" w:rsidRPr="00BB20F8">
              <w:rPr>
                <w:color w:val="000000"/>
                <w:szCs w:val="28"/>
              </w:rPr>
              <w:t xml:space="preserve">присвоить </w:t>
            </w:r>
            <w:proofErr w:type="spellStart"/>
            <w:r w:rsidR="0046024D" w:rsidRPr="00BB20F8">
              <w:rPr>
                <w:color w:val="000000"/>
                <w:szCs w:val="28"/>
              </w:rPr>
              <w:t>майне</w:t>
            </w:r>
            <w:r w:rsidR="00BB20F8" w:rsidRPr="00BB20F8">
              <w:rPr>
                <w:color w:val="000000"/>
                <w:szCs w:val="28"/>
              </w:rPr>
              <w:t>ра</w:t>
            </w:r>
            <w:proofErr w:type="spellEnd"/>
            <w:r w:rsidR="00BB20F8" w:rsidRPr="00BB20F8">
              <w:rPr>
                <w:color w:val="000000"/>
                <w:szCs w:val="28"/>
              </w:rPr>
              <w:t xml:space="preserve"> определенному майнинг пулу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Authenticated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Флаг, который в состоянии </w:t>
            </w:r>
            <w:r w:rsidRPr="00BB20F8">
              <w:rPr>
                <w:color w:val="000000"/>
                <w:szCs w:val="28"/>
                <w:lang w:val="en-US"/>
              </w:rPr>
              <w:t>true</w:t>
            </w:r>
            <w:r w:rsidRPr="00BB20F8">
              <w:rPr>
                <w:color w:val="000000"/>
                <w:szCs w:val="28"/>
              </w:rPr>
              <w:t>, если клиент прошел авторизацию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ValidShareCount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Переменная, которая показывает количество сгенерированных валидных </w:t>
            </w:r>
            <w:proofErr w:type="spellStart"/>
            <w:r w:rsidRPr="00BB20F8">
              <w:rPr>
                <w:color w:val="000000"/>
                <w:szCs w:val="28"/>
              </w:rPr>
              <w:t>хешей</w:t>
            </w:r>
            <w:proofErr w:type="spellEnd"/>
            <w:r w:rsidRPr="00BB20F8">
              <w:rPr>
                <w:color w:val="000000"/>
                <w:szCs w:val="28"/>
              </w:rPr>
              <w:t xml:space="preserve"> данным </w:t>
            </w:r>
            <w:proofErr w:type="spellStart"/>
            <w:r w:rsidRPr="00BB20F8">
              <w:rPr>
                <w:color w:val="000000"/>
                <w:szCs w:val="28"/>
              </w:rPr>
              <w:t>майнером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InvalidShareCount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Переменная, которая показывает количество сгенерированных неверных </w:t>
            </w:r>
            <w:proofErr w:type="spellStart"/>
            <w:r w:rsidRPr="00BB20F8">
              <w:rPr>
                <w:color w:val="000000"/>
                <w:szCs w:val="28"/>
              </w:rPr>
              <w:t>хешей</w:t>
            </w:r>
            <w:proofErr w:type="spellEnd"/>
            <w:r w:rsidRPr="00BB20F8">
              <w:rPr>
                <w:color w:val="000000"/>
                <w:szCs w:val="28"/>
              </w:rPr>
              <w:t xml:space="preserve"> данным </w:t>
            </w:r>
            <w:proofErr w:type="spellStart"/>
            <w:r w:rsidRPr="00BB20F8">
              <w:rPr>
                <w:color w:val="000000"/>
                <w:szCs w:val="28"/>
              </w:rPr>
              <w:t>майнером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Software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 xml:space="preserve">Сущность </w:t>
            </w:r>
            <w:r w:rsidRPr="00BB20F8">
              <w:rPr>
                <w:color w:val="000000"/>
                <w:szCs w:val="28"/>
                <w:lang w:val="en-US"/>
              </w:rPr>
              <w:t>Software</w:t>
            </w:r>
            <w:r w:rsidRPr="00BB20F8">
              <w:rPr>
                <w:color w:val="000000"/>
                <w:szCs w:val="28"/>
              </w:rPr>
              <w:t xml:space="preserve">, которая содержит информацию о </w:t>
            </w:r>
            <w:proofErr w:type="spellStart"/>
            <w:r w:rsidRPr="00BB20F8">
              <w:rPr>
                <w:color w:val="000000"/>
                <w:szCs w:val="28"/>
              </w:rPr>
              <w:t>о</w:t>
            </w:r>
            <w:proofErr w:type="spellEnd"/>
            <w:r w:rsidRPr="00BB20F8">
              <w:rPr>
                <w:color w:val="000000"/>
                <w:szCs w:val="28"/>
              </w:rPr>
              <w:t xml:space="preserve"> программном </w:t>
            </w:r>
            <w:proofErr w:type="spellStart"/>
            <w:r w:rsidRPr="00BB20F8">
              <w:rPr>
                <w:color w:val="000000"/>
                <w:szCs w:val="28"/>
              </w:rPr>
              <w:t>обечпечении</w:t>
            </w:r>
            <w:proofErr w:type="spellEnd"/>
            <w:r w:rsidRPr="00BB20F8">
              <w:rPr>
                <w:color w:val="000000"/>
                <w:szCs w:val="28"/>
              </w:rPr>
              <w:t xml:space="preserve"> </w:t>
            </w:r>
            <w:proofErr w:type="spellStart"/>
            <w:r w:rsidRPr="00BB20F8"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SoftwareVersion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0365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Версия программного обеспечения</w:t>
            </w:r>
          </w:p>
        </w:tc>
      </w:tr>
      <w:tr w:rsidR="0092518C" w:rsidRPr="00BB20F8" w:rsidTr="00BB0365">
        <w:tc>
          <w:tcPr>
            <w:tcW w:w="2689" w:type="dxa"/>
          </w:tcPr>
          <w:p w:rsidR="0092518C" w:rsidRPr="00BB20F8" w:rsidRDefault="0092518C" w:rsidP="00BB0365">
            <w:pPr>
              <w:ind w:firstLine="0"/>
              <w:rPr>
                <w:color w:val="000000"/>
                <w:szCs w:val="28"/>
                <w:lang w:eastAsia="ru-RU"/>
              </w:rPr>
            </w:pPr>
            <w:proofErr w:type="spellStart"/>
            <w:r w:rsidRPr="00BB20F8">
              <w:rPr>
                <w:color w:val="000000"/>
                <w:szCs w:val="28"/>
                <w:lang w:eastAsia="ru-RU"/>
              </w:rPr>
              <w:t>Authenticate</w:t>
            </w:r>
            <w:proofErr w:type="spellEnd"/>
          </w:p>
        </w:tc>
        <w:tc>
          <w:tcPr>
            <w:tcW w:w="6655" w:type="dxa"/>
          </w:tcPr>
          <w:p w:rsidR="0092518C" w:rsidRPr="00BB20F8" w:rsidRDefault="00BB20F8" w:rsidP="00BB20F8">
            <w:pPr>
              <w:ind w:firstLine="0"/>
              <w:rPr>
                <w:color w:val="000000"/>
                <w:szCs w:val="28"/>
              </w:rPr>
            </w:pPr>
            <w:r w:rsidRPr="00BB20F8">
              <w:rPr>
                <w:color w:val="000000"/>
                <w:szCs w:val="28"/>
              </w:rPr>
              <w:t>Метод авторизации</w:t>
            </w:r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майнера</w:t>
            </w:r>
            <w:proofErr w:type="spellEnd"/>
          </w:p>
        </w:tc>
      </w:tr>
    </w:tbl>
    <w:p w:rsidR="00626CC4" w:rsidRDefault="0092518C" w:rsidP="00626CC4">
      <w:pPr>
        <w:jc w:val="both"/>
      </w:pPr>
      <w:r>
        <w:t xml:space="preserve"> </w:t>
      </w:r>
    </w:p>
    <w:p w:rsidR="00C13667" w:rsidRDefault="00C13667" w:rsidP="00626CC4">
      <w:pPr>
        <w:jc w:val="both"/>
      </w:pPr>
      <w:r>
        <w:t xml:space="preserve">Модуль </w:t>
      </w:r>
      <w:proofErr w:type="spellStart"/>
      <w:r>
        <w:rPr>
          <w:lang w:val="en-US"/>
        </w:rPr>
        <w:t>MinerManager</w:t>
      </w:r>
      <w:proofErr w:type="spellEnd"/>
      <w:r w:rsidRPr="00C13667">
        <w:t>.</w:t>
      </w:r>
      <w:proofErr w:type="spellStart"/>
      <w:r>
        <w:rPr>
          <w:lang w:val="en-US"/>
        </w:rPr>
        <w:t>cs</w:t>
      </w:r>
      <w:proofErr w:type="spellEnd"/>
      <w:r w:rsidR="00BB0365">
        <w:t xml:space="preserve"> содержит список всех подключенных к одному пулу </w:t>
      </w:r>
      <w:proofErr w:type="spellStart"/>
      <w:r w:rsidR="00BB0365">
        <w:t>майнеров</w:t>
      </w:r>
      <w:proofErr w:type="spellEnd"/>
      <w:r w:rsidR="00BB0365" w:rsidRPr="00BB0365">
        <w:t xml:space="preserve"> </w:t>
      </w:r>
      <w:r w:rsidR="00BB0365">
        <w:rPr>
          <w:lang w:val="en-US"/>
        </w:rPr>
        <w:t>List</w:t>
      </w:r>
      <w:r w:rsidR="00BB0365" w:rsidRPr="00BB0365">
        <w:t>&lt;</w:t>
      </w:r>
      <w:proofErr w:type="spellStart"/>
      <w:r w:rsidR="00BB0365">
        <w:rPr>
          <w:lang w:val="en-US"/>
        </w:rPr>
        <w:t>IMiner</w:t>
      </w:r>
      <w:proofErr w:type="spellEnd"/>
      <w:r w:rsidR="00BB0365" w:rsidRPr="00BB0365">
        <w:t>&gt;</w:t>
      </w:r>
      <w:r w:rsidR="00BB0365">
        <w:t>.</w:t>
      </w:r>
      <w:r w:rsidRPr="00C13667">
        <w:t xml:space="preserve"> </w:t>
      </w:r>
      <w:r w:rsidR="00BB0365">
        <w:t xml:space="preserve">Также </w:t>
      </w:r>
      <w:r>
        <w:t>реализует следующие функции:</w:t>
      </w:r>
    </w:p>
    <w:p w:rsidR="00BB0365" w:rsidRPr="00BB0365" w:rsidRDefault="00BB0365" w:rsidP="00BB0365">
      <w:pPr>
        <w:pStyle w:val="affc"/>
        <w:numPr>
          <w:ilvl w:val="0"/>
          <w:numId w:val="46"/>
        </w:numPr>
      </w:pPr>
      <w:proofErr w:type="spellStart"/>
      <w:r>
        <w:rPr>
          <w:lang w:val="en-US"/>
        </w:rPr>
        <w:t>GetMiner</w:t>
      </w:r>
      <w:proofErr w:type="spellEnd"/>
      <w:r w:rsidRPr="00BB0365">
        <w:t xml:space="preserve">() – </w:t>
      </w:r>
      <w:r>
        <w:t>Д</w:t>
      </w:r>
      <w:r w:rsidRPr="00BB0365">
        <w:t xml:space="preserve">остать </w:t>
      </w:r>
      <w:proofErr w:type="spellStart"/>
      <w:r w:rsidRPr="00BB0365">
        <w:t>майне</w:t>
      </w:r>
      <w:r>
        <w:t>ра</w:t>
      </w:r>
      <w:proofErr w:type="spellEnd"/>
      <w:r>
        <w:t xml:space="preserve"> из списка;</w:t>
      </w:r>
    </w:p>
    <w:p w:rsidR="00C13667" w:rsidRDefault="00BB0365" w:rsidP="00C13667">
      <w:pPr>
        <w:pStyle w:val="affc"/>
        <w:numPr>
          <w:ilvl w:val="0"/>
          <w:numId w:val="46"/>
        </w:numPr>
      </w:pPr>
      <w:r>
        <w:rPr>
          <w:lang w:val="en-US"/>
        </w:rPr>
        <w:t>Create</w:t>
      </w:r>
      <w:r w:rsidRPr="00BB0365">
        <w:t>() –</w:t>
      </w:r>
      <w:r>
        <w:t xml:space="preserve"> Создать </w:t>
      </w:r>
      <w:proofErr w:type="spellStart"/>
      <w:r>
        <w:t>майнера</w:t>
      </w:r>
      <w:proofErr w:type="spellEnd"/>
      <w:r w:rsidRPr="00BB0365">
        <w:t xml:space="preserve"> </w:t>
      </w:r>
      <w:r>
        <w:t xml:space="preserve">и добавить </w:t>
      </w:r>
      <w:proofErr w:type="spellStart"/>
      <w:r>
        <w:t>майнера</w:t>
      </w:r>
      <w:proofErr w:type="spellEnd"/>
      <w:r>
        <w:t xml:space="preserve"> в список </w:t>
      </w:r>
      <w:r>
        <w:rPr>
          <w:lang w:val="en-US"/>
        </w:rPr>
        <w:t>List</w:t>
      </w:r>
      <w:r w:rsidRPr="00BB0365">
        <w:t>&lt;</w:t>
      </w:r>
      <w:proofErr w:type="spellStart"/>
      <w:r>
        <w:rPr>
          <w:lang w:val="en-US"/>
        </w:rPr>
        <w:t>IMiner</w:t>
      </w:r>
      <w:proofErr w:type="spellEnd"/>
      <w:r w:rsidRPr="00BB0365">
        <w:t>&gt;;</w:t>
      </w:r>
    </w:p>
    <w:p w:rsidR="00BB0365" w:rsidRDefault="00BB0365" w:rsidP="00C13667">
      <w:pPr>
        <w:pStyle w:val="affc"/>
        <w:numPr>
          <w:ilvl w:val="0"/>
          <w:numId w:val="46"/>
        </w:numPr>
      </w:pPr>
      <w:proofErr w:type="spellStart"/>
      <w:proofErr w:type="gramStart"/>
      <w:r>
        <w:t>Remove</w:t>
      </w:r>
      <w:proofErr w:type="spellEnd"/>
      <w:r w:rsidRPr="00BB0365">
        <w:t>(</w:t>
      </w:r>
      <w:proofErr w:type="gramEnd"/>
      <w:r w:rsidRPr="00BB0365">
        <w:t xml:space="preserve">) </w:t>
      </w:r>
      <w:r>
        <w:t>–</w:t>
      </w:r>
      <w:r w:rsidRPr="00BB0365">
        <w:t xml:space="preserve"> Удалить </w:t>
      </w:r>
      <w:proofErr w:type="spellStart"/>
      <w:r>
        <w:t>майнера</w:t>
      </w:r>
      <w:proofErr w:type="spellEnd"/>
      <w:r>
        <w:t xml:space="preserve"> и убрать его из списка </w:t>
      </w:r>
      <w:r>
        <w:rPr>
          <w:lang w:val="en-US"/>
        </w:rPr>
        <w:t>List</w:t>
      </w:r>
      <w:r w:rsidRPr="00BB0365">
        <w:t>&lt;</w:t>
      </w:r>
      <w:proofErr w:type="spellStart"/>
      <w:r>
        <w:rPr>
          <w:lang w:val="en-US"/>
        </w:rPr>
        <w:t>IMiner</w:t>
      </w:r>
      <w:proofErr w:type="spellEnd"/>
      <w:r w:rsidRPr="00BB0365">
        <w:t>&gt;;</w:t>
      </w:r>
    </w:p>
    <w:p w:rsidR="00BB0365" w:rsidRDefault="00BB0365" w:rsidP="00C13667">
      <w:pPr>
        <w:pStyle w:val="affc"/>
        <w:numPr>
          <w:ilvl w:val="0"/>
          <w:numId w:val="46"/>
        </w:numPr>
      </w:pPr>
      <w:proofErr w:type="spellStart"/>
      <w:proofErr w:type="gramStart"/>
      <w:r>
        <w:t>Auth</w:t>
      </w:r>
      <w:r>
        <w:rPr>
          <w:lang w:val="en-US"/>
        </w:rPr>
        <w:t>enticate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Выполнить</w:t>
      </w:r>
      <w:proofErr w:type="spellEnd"/>
      <w:r>
        <w:t xml:space="preserve"> аутентификацию </w:t>
      </w:r>
      <w:proofErr w:type="spellStart"/>
      <w:r>
        <w:t>майнера</w:t>
      </w:r>
      <w:proofErr w:type="spellEnd"/>
      <w:r>
        <w:t>.</w:t>
      </w:r>
      <w:r>
        <w:rPr>
          <w:lang w:val="en-US"/>
        </w:rPr>
        <w:t xml:space="preserve"> </w:t>
      </w:r>
    </w:p>
    <w:p w:rsidR="00BB20F8" w:rsidRDefault="00BB0365" w:rsidP="00626CC4">
      <w:pPr>
        <w:jc w:val="both"/>
      </w:pPr>
      <w:r>
        <w:t xml:space="preserve">Методы </w:t>
      </w:r>
      <w:r>
        <w:rPr>
          <w:lang w:val="en-US"/>
        </w:rPr>
        <w:t>Create</w:t>
      </w:r>
      <w:r w:rsidRPr="00BB0365">
        <w:t xml:space="preserve"> и </w:t>
      </w:r>
      <w:r w:rsidRPr="00BB0365">
        <w:rPr>
          <w:lang w:val="en-US"/>
        </w:rPr>
        <w:t>Remove</w:t>
      </w:r>
      <w:r w:rsidRPr="00BB0365">
        <w:t xml:space="preserve"> </w:t>
      </w:r>
      <w:r>
        <w:t xml:space="preserve">вызываются по событиям </w:t>
      </w:r>
      <w:proofErr w:type="spellStart"/>
      <w:r w:rsidRPr="009C25CB">
        <w:t>OnClientConnection</w:t>
      </w:r>
      <w:proofErr w:type="spellEnd"/>
      <w:r>
        <w:t xml:space="preserve"> и </w:t>
      </w:r>
      <w:proofErr w:type="spellStart"/>
      <w:r>
        <w:t>OnClientВшыс</w:t>
      </w:r>
      <w:r w:rsidRPr="009C25CB">
        <w:t>onnection</w:t>
      </w:r>
      <w:proofErr w:type="spellEnd"/>
      <w:r>
        <w:t xml:space="preserve"> соответственно рассмотренного </w:t>
      </w:r>
      <w:r w:rsidR="00C13667">
        <w:t>выше модул</w:t>
      </w:r>
      <w:r>
        <w:t>я</w:t>
      </w:r>
      <w:r w:rsidR="00C13667">
        <w:t xml:space="preserve"> </w:t>
      </w:r>
      <w:proofErr w:type="spellStart"/>
      <w:r w:rsidR="00C13667" w:rsidRPr="00CE293E">
        <w:rPr>
          <w:lang w:val="en-US"/>
        </w:rPr>
        <w:t>StartumServer</w:t>
      </w:r>
      <w:proofErr w:type="spellEnd"/>
      <w:r w:rsidR="00C13667" w:rsidRPr="00C13667">
        <w:t>.</w:t>
      </w:r>
      <w:proofErr w:type="spellStart"/>
      <w:r w:rsidR="00C13667">
        <w:rPr>
          <w:lang w:val="en-US"/>
        </w:rPr>
        <w:t>cs</w:t>
      </w:r>
      <w:proofErr w:type="spellEnd"/>
      <w:r>
        <w:t>.</w:t>
      </w:r>
    </w:p>
    <w:p w:rsidR="00BA0961" w:rsidRPr="00103AB9" w:rsidRDefault="00BA0961" w:rsidP="00BA0961">
      <w:pPr>
        <w:pStyle w:val="3"/>
      </w:pPr>
      <w:bookmarkStart w:id="131" w:name="_Toc514402264"/>
      <w:bookmarkStart w:id="132" w:name="_Toc514451453"/>
      <w:r w:rsidRPr="00103AB9">
        <w:lastRenderedPageBreak/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rPr>
          <w:lang w:val="en-US"/>
        </w:rPr>
        <w:t>ShareManager</w:t>
      </w:r>
      <w:proofErr w:type="spellEnd"/>
      <w:r w:rsidRPr="00103AB9">
        <w:t>.</w:t>
      </w:r>
      <w:proofErr w:type="spellStart"/>
      <w:r>
        <w:rPr>
          <w:lang w:val="en-US"/>
        </w:rPr>
        <w:t>cs</w:t>
      </w:r>
      <w:bookmarkEnd w:id="131"/>
      <w:bookmarkEnd w:id="132"/>
      <w:proofErr w:type="spellEnd"/>
      <w:r w:rsidR="00A93C13">
        <w:t xml:space="preserve"> </w:t>
      </w:r>
    </w:p>
    <w:p w:rsidR="00BA0961" w:rsidRDefault="00BA0961" w:rsidP="00BA0961">
      <w:pPr>
        <w:jc w:val="both"/>
      </w:pPr>
      <w:r>
        <w:t>Сущность «</w:t>
      </w:r>
      <w:r>
        <w:rPr>
          <w:lang w:val="en-US"/>
        </w:rPr>
        <w:t>Share</w:t>
      </w:r>
      <w:r>
        <w:t>» подразумевает под собой хеш код, который может быть, как валидным, так и нет, но только за валидный хеш клиенты могут получить прибыль. Стоит отметить, что если майнер добывает криптовалюту самостоятельно, то ему не надо иметь дело с «Sh</w:t>
      </w:r>
      <w:r>
        <w:rPr>
          <w:lang w:val="en-US"/>
        </w:rPr>
        <w:t>are</w:t>
      </w:r>
      <w:r>
        <w:t>», так как вся прибыль достается ему. Следовательно, можно сделать вывод, что «Share»</w:t>
      </w:r>
      <w:r w:rsidRPr="00E969F0">
        <w:t xml:space="preserve"> </w:t>
      </w:r>
      <w:r>
        <w:t xml:space="preserve">нам необходимы, чтобы мы могли узнать сколько каждый майнер сделал вычислительных операций, т.е. количество выполненный работы, чтобы узнать его вклад в создание нового блока. Таким образом можно поделить награду в соответствии с работой майнера. </w:t>
      </w:r>
    </w:p>
    <w:p w:rsidR="00BA0961" w:rsidRDefault="00BA0961" w:rsidP="00BA0961">
      <w:pPr>
        <w:jc w:val="both"/>
      </w:pPr>
      <w:r>
        <w:t xml:space="preserve">Программный модуль </w:t>
      </w:r>
      <w:proofErr w:type="spellStart"/>
      <w:r>
        <w:rPr>
          <w:lang w:val="en-US"/>
        </w:rPr>
        <w:t>ShareManager</w:t>
      </w:r>
      <w:proofErr w:type="spellEnd"/>
      <w:r w:rsidRPr="00F07FE3">
        <w:t>.</w:t>
      </w:r>
      <w:proofErr w:type="spellStart"/>
      <w:r>
        <w:rPr>
          <w:lang w:val="en-US"/>
        </w:rPr>
        <w:t>cs</w:t>
      </w:r>
      <w:proofErr w:type="spellEnd"/>
      <w:r w:rsidRPr="00F07FE3">
        <w:t xml:space="preserve"> </w:t>
      </w:r>
      <w:proofErr w:type="spellStart"/>
      <w:r>
        <w:t>обспечивает</w:t>
      </w:r>
      <w:proofErr w:type="spellEnd"/>
      <w:r w:rsidRPr="00C218D8">
        <w:t xml:space="preserve"> </w:t>
      </w:r>
      <w:r>
        <w:t>нас функциональностью, такой как:</w:t>
      </w:r>
    </w:p>
    <w:p w:rsidR="00A93C13" w:rsidRDefault="00BA0961" w:rsidP="00A93C13">
      <w:pPr>
        <w:pStyle w:val="affc"/>
        <w:numPr>
          <w:ilvl w:val="0"/>
          <w:numId w:val="47"/>
        </w:numPr>
      </w:pPr>
      <w:proofErr w:type="spellStart"/>
      <w:r w:rsidRPr="00C218D8">
        <w:t>ProcessShare</w:t>
      </w:r>
      <w:proofErr w:type="spellEnd"/>
      <w:r w:rsidRPr="00C218D8">
        <w:t xml:space="preserve"> – процесс получение Share (алгоритм работы данной функции представлен на рисунке 3.3);</w:t>
      </w:r>
    </w:p>
    <w:p w:rsidR="00A93C13" w:rsidRDefault="00BA0961" w:rsidP="00A93C13">
      <w:pPr>
        <w:pStyle w:val="affc"/>
        <w:numPr>
          <w:ilvl w:val="0"/>
          <w:numId w:val="47"/>
        </w:numPr>
      </w:pPr>
      <w:proofErr w:type="spellStart"/>
      <w:r w:rsidRPr="00C218D8">
        <w:t>HandleValidShare</w:t>
      </w:r>
      <w:proofErr w:type="spellEnd"/>
      <w:r w:rsidRPr="00C218D8">
        <w:t xml:space="preserve"> – событие о том, что полученная </w:t>
      </w:r>
      <w:proofErr w:type="spellStart"/>
      <w:r w:rsidRPr="00C218D8">
        <w:t>Share</w:t>
      </w:r>
      <w:proofErr w:type="spellEnd"/>
      <w:r w:rsidRPr="00C218D8">
        <w:t xml:space="preserve"> является валидной;</w:t>
      </w:r>
    </w:p>
    <w:p w:rsidR="00A93C13" w:rsidRDefault="00BA0961" w:rsidP="00A93C13">
      <w:pPr>
        <w:pStyle w:val="affc"/>
        <w:numPr>
          <w:ilvl w:val="0"/>
          <w:numId w:val="47"/>
        </w:numPr>
      </w:pPr>
      <w:proofErr w:type="spellStart"/>
      <w:r w:rsidRPr="00C218D8">
        <w:t>HandleInvalidShare</w:t>
      </w:r>
      <w:proofErr w:type="spellEnd"/>
      <w:r w:rsidRPr="00C218D8">
        <w:t xml:space="preserve"> – событие о том, что полученная </w:t>
      </w:r>
      <w:proofErr w:type="spellStart"/>
      <w:r w:rsidRPr="00C218D8">
        <w:t>Share</w:t>
      </w:r>
      <w:proofErr w:type="spellEnd"/>
      <w:r w:rsidRPr="00C218D8">
        <w:t xml:space="preserve"> является </w:t>
      </w:r>
      <w:proofErr w:type="spellStart"/>
      <w:r w:rsidRPr="00C218D8">
        <w:t>невалидной</w:t>
      </w:r>
      <w:proofErr w:type="spellEnd"/>
      <w:r w:rsidRPr="00C218D8">
        <w:t>;</w:t>
      </w:r>
    </w:p>
    <w:p w:rsidR="00A93C13" w:rsidRDefault="00BA0961" w:rsidP="00A93C13">
      <w:pPr>
        <w:pStyle w:val="affc"/>
        <w:numPr>
          <w:ilvl w:val="0"/>
          <w:numId w:val="47"/>
        </w:numPr>
      </w:pPr>
      <w:proofErr w:type="spellStart"/>
      <w:r w:rsidRPr="00C218D8">
        <w:t>OnBlockFound</w:t>
      </w:r>
      <w:proofErr w:type="spellEnd"/>
      <w:r w:rsidRPr="00C218D8">
        <w:t xml:space="preserve"> – событие, которое оповещает слушателей о том, что блок найден;</w:t>
      </w:r>
    </w:p>
    <w:p w:rsidR="00BA0961" w:rsidRDefault="00BA0961" w:rsidP="00A93C13">
      <w:pPr>
        <w:pStyle w:val="affc"/>
        <w:numPr>
          <w:ilvl w:val="0"/>
          <w:numId w:val="47"/>
        </w:numPr>
        <w:spacing w:after="0"/>
      </w:pPr>
      <w:proofErr w:type="spellStart"/>
      <w:r w:rsidRPr="00C218D8">
        <w:t>SubmitBlock</w:t>
      </w:r>
      <w:proofErr w:type="spellEnd"/>
      <w:r w:rsidRPr="00C218D8">
        <w:t xml:space="preserve"> – функция, которая вызывается в событии </w:t>
      </w:r>
      <w:proofErr w:type="spellStart"/>
      <w:r w:rsidRPr="00C218D8">
        <w:t>HandleValidShare</w:t>
      </w:r>
      <w:proofErr w:type="spellEnd"/>
      <w:r w:rsidRPr="00C218D8">
        <w:t xml:space="preserve"> отправляет сгенерированный блок;</w:t>
      </w:r>
    </w:p>
    <w:p w:rsidR="00C93F7D" w:rsidRDefault="00C93F7D" w:rsidP="00C93F7D">
      <w:pPr>
        <w:ind w:left="360" w:firstLine="0"/>
      </w:pPr>
    </w:p>
    <w:p w:rsidR="00C93F7D" w:rsidRDefault="00C93F7D" w:rsidP="00C93F7D">
      <w:pPr>
        <w:jc w:val="center"/>
      </w:pPr>
      <w:r>
        <w:rPr>
          <w:noProof/>
          <w:lang w:eastAsia="ru-RU"/>
        </w:rPr>
        <w:drawing>
          <wp:inline distT="0" distB="0" distL="0" distR="0" wp14:anchorId="112768A3" wp14:editId="25EB1422">
            <wp:extent cx="3619500" cy="34761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657" cy="34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D" w:rsidRDefault="00C93F7D" w:rsidP="00C93F7D">
      <w:pPr>
        <w:jc w:val="center"/>
      </w:pPr>
    </w:p>
    <w:p w:rsidR="00C93F7D" w:rsidRDefault="00C93F7D" w:rsidP="00C93F7D">
      <w:pPr>
        <w:jc w:val="center"/>
        <w:rPr>
          <w:lang w:val="en-US"/>
        </w:rPr>
      </w:pPr>
      <w:r>
        <w:t xml:space="preserve">Рисунок 3.3 – Алгоритм процесса получения </w:t>
      </w:r>
      <w:r>
        <w:rPr>
          <w:lang w:val="en-US"/>
        </w:rPr>
        <w:t xml:space="preserve">Share </w:t>
      </w:r>
    </w:p>
    <w:p w:rsidR="00C93F7D" w:rsidRDefault="00C93F7D" w:rsidP="00C93F7D">
      <w:pPr>
        <w:pStyle w:val="3"/>
      </w:pPr>
      <w:r>
        <w:lastRenderedPageBreak/>
        <w:t>Алгоритм распределение прибыли и вычислительной нагрузки.</w:t>
      </w:r>
    </w:p>
    <w:p w:rsidR="00F02783" w:rsidRPr="00A93C13" w:rsidRDefault="004A0D8A" w:rsidP="00A93C13">
      <w:pPr>
        <w:jc w:val="both"/>
      </w:pPr>
      <w:r>
        <w:t>За каждый добытый блок следует награда</w:t>
      </w:r>
      <w:r>
        <w:t xml:space="preserve">. </w:t>
      </w:r>
      <w:r w:rsidR="00F02783">
        <w:t>В</w:t>
      </w:r>
      <w:r w:rsidR="00F02783" w:rsidRPr="00A93C13">
        <w:t xml:space="preserve"> </w:t>
      </w:r>
      <w:r w:rsidR="00F02783">
        <w:t>модуле</w:t>
      </w:r>
      <w:r w:rsidR="00F02783" w:rsidRPr="00A93C13">
        <w:t xml:space="preserve"> </w:t>
      </w:r>
      <w:proofErr w:type="spellStart"/>
      <w:r w:rsidR="00A93C13" w:rsidRPr="00A93C13">
        <w:rPr>
          <w:lang w:val="en-US"/>
        </w:rPr>
        <w:t>GenerateTransact</w:t>
      </w:r>
      <w:r w:rsidR="00A93C13">
        <w:rPr>
          <w:lang w:val="en-US"/>
        </w:rPr>
        <w:t>ion</w:t>
      </w:r>
      <w:proofErr w:type="spellEnd"/>
      <w:r w:rsidR="00F02783" w:rsidRPr="00A93C13">
        <w:t>.</w:t>
      </w:r>
      <w:proofErr w:type="spellStart"/>
      <w:r w:rsidR="00F02783">
        <w:rPr>
          <w:lang w:val="en-US"/>
        </w:rPr>
        <w:t>cs</w:t>
      </w:r>
      <w:proofErr w:type="spellEnd"/>
      <w:r w:rsidR="00F02783" w:rsidRPr="00A93C13">
        <w:t xml:space="preserve"> </w:t>
      </w:r>
      <w:r w:rsidR="00A93C13">
        <w:t xml:space="preserve">выполняется распределение прибыли между участниками: </w:t>
      </w:r>
      <w:proofErr w:type="spellStart"/>
      <w:r w:rsidR="00A93C13">
        <w:t>майнером</w:t>
      </w:r>
      <w:proofErr w:type="spellEnd"/>
      <w:r w:rsidR="00A93C13">
        <w:t xml:space="preserve"> и майнинг пулом. Алгоритм</w:t>
      </w:r>
      <w:r>
        <w:t xml:space="preserve"> распределения прибыли представлен на рисунке 3.</w:t>
      </w:r>
      <w:r w:rsidR="002B1025">
        <w:t>4</w:t>
      </w:r>
      <w:r w:rsidR="00A93C13">
        <w:t>.</w:t>
      </w:r>
    </w:p>
    <w:p w:rsidR="002B1025" w:rsidRDefault="002B1025" w:rsidP="00BA0961">
      <w:pPr>
        <w:jc w:val="center"/>
        <w:rPr>
          <w:lang w:val="en-US"/>
        </w:rPr>
      </w:pPr>
    </w:p>
    <w:p w:rsidR="002B1025" w:rsidRDefault="002B1025" w:rsidP="00C93F7D">
      <w:pPr>
        <w:pStyle w:val="affc"/>
        <w:ind w:left="1429"/>
        <w:jc w:val="center"/>
      </w:pPr>
      <w:r>
        <w:rPr>
          <w:noProof/>
        </w:rPr>
        <w:drawing>
          <wp:inline distT="0" distB="0" distL="0" distR="0" wp14:anchorId="37509916" wp14:editId="2A0DA747">
            <wp:extent cx="3314700" cy="41030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0112" cy="41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5" w:rsidRDefault="002B1025" w:rsidP="002B1025">
      <w:pPr>
        <w:pStyle w:val="affc"/>
        <w:ind w:left="1429"/>
      </w:pPr>
    </w:p>
    <w:p w:rsidR="002B1025" w:rsidRPr="00A93C13" w:rsidRDefault="002B1025" w:rsidP="004304CE">
      <w:pPr>
        <w:pStyle w:val="affc"/>
        <w:ind w:left="1429"/>
        <w:jc w:val="center"/>
      </w:pPr>
      <w:r>
        <w:t>Рисунок 3.</w:t>
      </w:r>
      <w:r>
        <w:t>4</w:t>
      </w:r>
      <w:r>
        <w:t xml:space="preserve"> – Алгоритм распределения прибыли</w:t>
      </w:r>
    </w:p>
    <w:p w:rsidR="00BA0961" w:rsidRPr="004304CE" w:rsidRDefault="004304CE" w:rsidP="004304CE">
      <w:pPr>
        <w:jc w:val="both"/>
      </w:pPr>
      <w:r>
        <w:t xml:space="preserve">Чтобы майнинг пулу распределить нагрузку между участниками, используется класс </w:t>
      </w:r>
      <w:r>
        <w:rPr>
          <w:lang w:val="en-US"/>
        </w:rPr>
        <w:t>Range</w:t>
      </w:r>
      <w:r w:rsidRPr="004304CE">
        <w:t>.</w:t>
      </w:r>
      <w:proofErr w:type="spellStart"/>
      <w:r>
        <w:rPr>
          <w:lang w:val="en-US"/>
        </w:rPr>
        <w:t>cs</w:t>
      </w:r>
      <w:proofErr w:type="spellEnd"/>
      <w:r w:rsidRPr="004304CE">
        <w:t>. Данн</w:t>
      </w:r>
      <w:r>
        <w:t xml:space="preserve">ый класс содержит 3 поля: </w:t>
      </w:r>
      <w:r>
        <w:rPr>
          <w:lang w:val="en-US"/>
        </w:rPr>
        <w:t>start</w:t>
      </w:r>
      <w:r w:rsidRPr="004304CE">
        <w:t xml:space="preserve">, </w:t>
      </w:r>
      <w:r>
        <w:rPr>
          <w:lang w:val="en-US"/>
        </w:rPr>
        <w:t>stop</w:t>
      </w:r>
      <w:r w:rsidRPr="004304CE">
        <w:t xml:space="preserve">, </w:t>
      </w:r>
      <w:r>
        <w:rPr>
          <w:lang w:val="en-US"/>
        </w:rPr>
        <w:t>step</w:t>
      </w:r>
      <w:r w:rsidRPr="004304CE">
        <w:t>.</w:t>
      </w:r>
    </w:p>
    <w:p w:rsidR="004304CE" w:rsidRPr="004304CE" w:rsidRDefault="004304CE" w:rsidP="004304CE">
      <w:pPr>
        <w:jc w:val="both"/>
      </w:pPr>
      <w:r>
        <w:t xml:space="preserve">Сама сущность </w:t>
      </w:r>
      <w:r>
        <w:rPr>
          <w:lang w:val="en-US"/>
        </w:rPr>
        <w:t>Range</w:t>
      </w:r>
      <w:r w:rsidRPr="004304CE">
        <w:t xml:space="preserve"> </w:t>
      </w:r>
      <w:r>
        <w:t xml:space="preserve">подразумевает диапазон чисел, которые используют </w:t>
      </w:r>
      <w:proofErr w:type="spellStart"/>
      <w:r>
        <w:t>майнеры</w:t>
      </w:r>
      <w:proofErr w:type="spellEnd"/>
      <w:r>
        <w:t xml:space="preserve"> для нахождения </w:t>
      </w:r>
      <w:r>
        <w:rPr>
          <w:lang w:val="en-US"/>
        </w:rPr>
        <w:t>Share</w:t>
      </w:r>
      <w:r>
        <w:t xml:space="preserve">. </w:t>
      </w:r>
      <w:proofErr w:type="spellStart"/>
      <w:r>
        <w:t>Range</w:t>
      </w:r>
      <w:proofErr w:type="spellEnd"/>
      <w:r w:rsidRPr="004304CE">
        <w:t xml:space="preserve"> будет использоваться</w:t>
      </w:r>
      <w:r>
        <w:t xml:space="preserve"> в классе, который будет высчитывать </w:t>
      </w:r>
      <w:proofErr w:type="spellStart"/>
      <w:r w:rsidRPr="004304CE">
        <w:t>хеш</w:t>
      </w:r>
      <w:proofErr w:type="spellEnd"/>
      <w:r w:rsidRPr="004304CE">
        <w:t xml:space="preserve"> код</w:t>
      </w:r>
      <w:r>
        <w:t xml:space="preserve"> и так как, чтобы найти валидный код необходимо методом перебора перебирать возможные значения </w:t>
      </w:r>
      <w:r>
        <w:rPr>
          <w:lang w:val="en-US"/>
        </w:rPr>
        <w:t>share</w:t>
      </w:r>
      <w:r w:rsidRPr="004304CE">
        <w:t>.</w:t>
      </w:r>
      <w:r>
        <w:t xml:space="preserve"> Соответст</w:t>
      </w:r>
      <w:r w:rsidR="00211DBC">
        <w:t xml:space="preserve">венно, у каждого </w:t>
      </w:r>
      <w:proofErr w:type="spellStart"/>
      <w:r w:rsidR="00211DBC">
        <w:t>майнера</w:t>
      </w:r>
      <w:proofErr w:type="spellEnd"/>
      <w:r w:rsidR="00211DBC">
        <w:t xml:space="preserve"> будет свой диапазон чисел для генерирования разных </w:t>
      </w:r>
      <w:proofErr w:type="spellStart"/>
      <w:r w:rsidR="00211DBC">
        <w:t>хешей</w:t>
      </w:r>
      <w:proofErr w:type="spellEnd"/>
      <w:r w:rsidR="00211DBC">
        <w:t xml:space="preserve">. Майнер будет начинать с первого числа в </w:t>
      </w:r>
      <w:proofErr w:type="spellStart"/>
      <w:r w:rsidR="00211DBC">
        <w:t>диапозоне</w:t>
      </w:r>
      <w:proofErr w:type="spellEnd"/>
      <w:r w:rsidR="00211DBC">
        <w:t xml:space="preserve"> через заданный шаг до последнего числа.</w:t>
      </w:r>
      <w:bookmarkStart w:id="133" w:name="_GoBack"/>
      <w:bookmarkEnd w:id="133"/>
    </w:p>
    <w:p w:rsidR="004304CE" w:rsidRPr="004304CE" w:rsidRDefault="004304CE" w:rsidP="004304CE">
      <w:pPr>
        <w:ind w:firstLine="0"/>
      </w:pPr>
    </w:p>
    <w:p w:rsidR="00423E68" w:rsidRPr="00F4475A" w:rsidRDefault="00423E68" w:rsidP="00423E68">
      <w:pPr>
        <w:pStyle w:val="3"/>
      </w:pPr>
      <w:bookmarkStart w:id="134" w:name="_Toc514230371"/>
      <w:bookmarkStart w:id="135" w:name="_Toc514402265"/>
      <w:bookmarkStart w:id="136" w:name="_Toc514451454"/>
      <w:r w:rsidRPr="00103AB9">
        <w:lastRenderedPageBreak/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r>
        <w:rPr>
          <w:lang w:val="en-US"/>
        </w:rPr>
        <w:t>Pool</w:t>
      </w:r>
      <w:proofErr w:type="spellStart"/>
      <w:r w:rsidR="00F4475A">
        <w:t>Conf</w:t>
      </w:r>
      <w:r w:rsidR="00F4475A">
        <w:rPr>
          <w:lang w:val="en-US"/>
        </w:rPr>
        <w:t>ig</w:t>
      </w:r>
      <w:proofErr w:type="spellEnd"/>
      <w:r w:rsidRPr="00F4475A">
        <w:t>.</w:t>
      </w:r>
      <w:proofErr w:type="spellStart"/>
      <w:r>
        <w:rPr>
          <w:lang w:val="en-US"/>
        </w:rPr>
        <w:t>cs</w:t>
      </w:r>
      <w:bookmarkEnd w:id="134"/>
      <w:bookmarkEnd w:id="135"/>
      <w:bookmarkEnd w:id="136"/>
      <w:proofErr w:type="spellEnd"/>
    </w:p>
    <w:p w:rsidR="00423E68" w:rsidRDefault="00423E68" w:rsidP="00423E68">
      <w:pPr>
        <w:jc w:val="both"/>
      </w:pPr>
      <w:r w:rsidRPr="00304949">
        <w:t xml:space="preserve">Одной </w:t>
      </w:r>
      <w:r w:rsidR="004304CE" w:rsidRPr="00304949">
        <w:t>из ключевых сущностей</w:t>
      </w:r>
      <w:r>
        <w:t xml:space="preserve"> программного средства является майнинг пул. Структура пула представлена в та</w:t>
      </w:r>
      <w:r w:rsidR="00F4475A">
        <w:t>блице 3.2</w:t>
      </w:r>
      <w:r>
        <w:t>.</w:t>
      </w:r>
    </w:p>
    <w:p w:rsidR="00423E68" w:rsidRPr="00304949" w:rsidRDefault="00423E68" w:rsidP="00423E68">
      <w:pPr>
        <w:jc w:val="both"/>
      </w:pPr>
    </w:p>
    <w:p w:rsidR="00423E68" w:rsidRPr="00F4475A" w:rsidRDefault="00423E68" w:rsidP="00423E68">
      <w:pPr>
        <w:ind w:firstLine="0"/>
        <w:rPr>
          <w:lang w:val="en-US"/>
        </w:rPr>
      </w:pPr>
      <w:r w:rsidRPr="00605E34">
        <w:t>Табли</w:t>
      </w:r>
      <w:r w:rsidR="00F4475A">
        <w:t>ца</w:t>
      </w:r>
      <w:r w:rsidR="00F4475A" w:rsidRPr="00F4475A">
        <w:rPr>
          <w:lang w:val="en-US"/>
        </w:rPr>
        <w:t xml:space="preserve"> 3.</w:t>
      </w:r>
      <w:r w:rsidR="00F4475A">
        <w:rPr>
          <w:lang w:val="en-US"/>
        </w:rPr>
        <w:t>2</w:t>
      </w:r>
      <w:r w:rsidRPr="00F4475A">
        <w:rPr>
          <w:lang w:val="en-US"/>
        </w:rPr>
        <w:t xml:space="preserve"> – </w:t>
      </w:r>
      <w:r>
        <w:t>Атрибуты</w:t>
      </w:r>
      <w:r w:rsidRPr="00F4475A">
        <w:rPr>
          <w:lang w:val="en-US"/>
        </w:rPr>
        <w:t xml:space="preserve"> </w:t>
      </w:r>
      <w:r w:rsidR="00F4475A">
        <w:t>сущности</w:t>
      </w:r>
      <w:r w:rsidRPr="00F4475A">
        <w:rPr>
          <w:lang w:val="en-US"/>
        </w:rPr>
        <w:t xml:space="preserve"> «</w:t>
      </w:r>
      <w:proofErr w:type="spellStart"/>
      <w:r>
        <w:rPr>
          <w:lang w:val="en-US" w:eastAsia="ru-RU"/>
        </w:rPr>
        <w:t>Pool</w:t>
      </w:r>
      <w:r w:rsidR="00F4475A" w:rsidRPr="00F4475A">
        <w:rPr>
          <w:lang w:val="en-US" w:eastAsia="ru-RU"/>
        </w:rPr>
        <w:t>Config</w:t>
      </w:r>
      <w:proofErr w:type="spellEnd"/>
      <w:r w:rsidRPr="00F4475A">
        <w:rPr>
          <w:lang w:val="en-US"/>
        </w:rPr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RPr="00F4475A" w:rsidTr="0054332F">
        <w:tc>
          <w:tcPr>
            <w:tcW w:w="2689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Pr="00F4475A" w:rsidRDefault="00423E68" w:rsidP="0054332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майнинг мула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Флаг</w:t>
            </w:r>
            <w:r w:rsidRPr="00F4475A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</w:rPr>
              <w:t>который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если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установлен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</w:t>
            </w:r>
            <w:r w:rsidRPr="00F4475A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true</w:t>
            </w:r>
            <w:r>
              <w:rPr>
                <w:color w:val="000000"/>
                <w:szCs w:val="28"/>
              </w:rPr>
              <w:t>, то пул доступен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</w:pPr>
            <w:r>
              <w:t>Сущность монета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Wallet</w:t>
            </w:r>
          </w:p>
        </w:tc>
        <w:tc>
          <w:tcPr>
            <w:tcW w:w="6655" w:type="dxa"/>
          </w:tcPr>
          <w:p w:rsidR="00423E68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описывает электронный кошелек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Rewards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награда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платежи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MinerManager</w:t>
            </w:r>
            <w:proofErr w:type="spellEnd"/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Сущность </w:t>
            </w:r>
            <w:proofErr w:type="spellStart"/>
            <w:r>
              <w:rPr>
                <w:color w:val="000000"/>
                <w:szCs w:val="28"/>
                <w:lang w:val="en-US"/>
              </w:rPr>
              <w:t>MinerManager</w:t>
            </w:r>
            <w:proofErr w:type="spellEnd"/>
            <w:r>
              <w:rPr>
                <w:color w:val="000000"/>
                <w:szCs w:val="28"/>
              </w:rPr>
              <w:t xml:space="preserve"> для нахождения всех </w:t>
            </w:r>
            <w:proofErr w:type="spellStart"/>
            <w:r>
              <w:rPr>
                <w:color w:val="000000"/>
                <w:szCs w:val="28"/>
              </w:rPr>
              <w:t>майнеров</w:t>
            </w:r>
            <w:proofErr w:type="spellEnd"/>
            <w:r>
              <w:rPr>
                <w:color w:val="000000"/>
                <w:szCs w:val="28"/>
              </w:rPr>
              <w:t xml:space="preserve">, которые </w:t>
            </w:r>
            <w:proofErr w:type="spellStart"/>
            <w:r>
              <w:rPr>
                <w:color w:val="000000"/>
                <w:szCs w:val="28"/>
              </w:rPr>
              <w:t>присоеденились</w:t>
            </w:r>
            <w:proofErr w:type="spellEnd"/>
            <w:r>
              <w:rPr>
                <w:color w:val="000000"/>
                <w:szCs w:val="28"/>
              </w:rPr>
              <w:t xml:space="preserve"> к майнинг пулу</w:t>
            </w:r>
          </w:p>
        </w:tc>
      </w:tr>
      <w:tr w:rsidR="00423E68" w:rsidRPr="00F4475A" w:rsidTr="0054332F">
        <w:tc>
          <w:tcPr>
            <w:tcW w:w="2689" w:type="dxa"/>
          </w:tcPr>
          <w:p w:rsidR="00423E68" w:rsidRPr="00F4475A" w:rsidRDefault="00F4475A" w:rsidP="005433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6655" w:type="dxa"/>
          </w:tcPr>
          <w:p w:rsidR="00423E68" w:rsidRPr="00F4475A" w:rsidRDefault="00F4475A" w:rsidP="005433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 работа</w:t>
            </w:r>
          </w:p>
        </w:tc>
      </w:tr>
      <w:tr w:rsidR="00F4475A" w:rsidRPr="00F4475A" w:rsidTr="0054332F">
        <w:tc>
          <w:tcPr>
            <w:tcW w:w="2689" w:type="dxa"/>
          </w:tcPr>
          <w:p w:rsidR="00F4475A" w:rsidRPr="00F4475A" w:rsidRDefault="00F4475A" w:rsidP="00F4475A">
            <w:pPr>
              <w:ind w:firstLine="0"/>
            </w:pPr>
            <w:proofErr w:type="spellStart"/>
            <w:r w:rsidRPr="00F4475A">
              <w:t>Banning</w:t>
            </w:r>
            <w:proofErr w:type="spellEnd"/>
          </w:p>
        </w:tc>
        <w:tc>
          <w:tcPr>
            <w:tcW w:w="6655" w:type="dxa"/>
          </w:tcPr>
          <w:p w:rsidR="00F4475A" w:rsidRPr="00F4475A" w:rsidRDefault="00F4475A" w:rsidP="00F447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Сущность, которая обеспечивает блокирование</w:t>
            </w:r>
          </w:p>
        </w:tc>
      </w:tr>
    </w:tbl>
    <w:p w:rsidR="00423E68" w:rsidRPr="00F4475A" w:rsidRDefault="00423E68" w:rsidP="00423E68">
      <w:pPr>
        <w:jc w:val="both"/>
        <w:rPr>
          <w:lang w:val="en-US"/>
        </w:rPr>
      </w:pPr>
    </w:p>
    <w:p w:rsidR="00423E68" w:rsidRPr="00F4475A" w:rsidRDefault="00423E68" w:rsidP="00423E68">
      <w:pPr>
        <w:rPr>
          <w:lang w:val="en-US"/>
        </w:rPr>
      </w:pPr>
    </w:p>
    <w:p w:rsidR="00423E68" w:rsidRPr="00F4475A" w:rsidRDefault="00423E68" w:rsidP="00423E68">
      <w:pPr>
        <w:ind w:left="708" w:firstLine="0"/>
        <w:jc w:val="both"/>
        <w:rPr>
          <w:lang w:val="en-US" w:eastAsia="ru-RU"/>
        </w:rPr>
      </w:pPr>
    </w:p>
    <w:p w:rsidR="00423E68" w:rsidRPr="00F4475A" w:rsidRDefault="00423E68" w:rsidP="00423E68">
      <w:pPr>
        <w:pStyle w:val="a8"/>
        <w:jc w:val="both"/>
        <w:outlineLvl w:val="0"/>
        <w:rPr>
          <w:lang w:val="en-US"/>
        </w:rPr>
      </w:pPr>
      <w:bookmarkStart w:id="137" w:name="_Toc514451455"/>
      <w:r>
        <w:lastRenderedPageBreak/>
        <w:t>Заключение</w:t>
      </w:r>
      <w:bookmarkEnd w:id="137"/>
    </w:p>
    <w:p w:rsidR="00423E68" w:rsidRDefault="00423E68" w:rsidP="00423E68">
      <w:pPr>
        <w:pStyle w:val="a3"/>
        <w:tabs>
          <w:tab w:val="center" w:pos="5031"/>
        </w:tabs>
      </w:pPr>
      <w:r>
        <w:t>В</w:t>
      </w:r>
      <w:r w:rsidRPr="00F4475A">
        <w:rPr>
          <w:lang w:val="en-US"/>
        </w:rPr>
        <w:t xml:space="preserve"> </w:t>
      </w:r>
      <w:r>
        <w:t>ходе</w:t>
      </w:r>
      <w:r w:rsidRPr="00F4475A">
        <w:rPr>
          <w:lang w:val="en-US"/>
        </w:rPr>
        <w:t xml:space="preserve"> </w:t>
      </w:r>
      <w:r>
        <w:t>преддипломной</w:t>
      </w:r>
      <w:r w:rsidRPr="00F4475A">
        <w:rPr>
          <w:lang w:val="en-US"/>
        </w:rPr>
        <w:t xml:space="preserve"> </w:t>
      </w:r>
      <w:r>
        <w:t>практики была проделана работа, в ходе которой я изучила такие понятия как: «криптовалюта», «блокчейн»,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423E68" w:rsidRDefault="00423E68" w:rsidP="00423E68">
      <w:pPr>
        <w:pStyle w:val="a3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423E68" w:rsidRPr="00AA07AC" w:rsidRDefault="00423E68" w:rsidP="00423E68">
      <w:pPr>
        <w:pStyle w:val="afff6"/>
        <w:numPr>
          <w:ilvl w:val="1"/>
          <w:numId w:val="18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423E68" w:rsidRDefault="00423E68" w:rsidP="00423E68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3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хеша,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>
        <w:t>.</w:t>
      </w:r>
    </w:p>
    <w:p w:rsidR="00423E68" w:rsidRDefault="00423E68" w:rsidP="00423E68">
      <w:pPr>
        <w:pStyle w:val="a3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3"/>
      </w:pPr>
    </w:p>
    <w:p w:rsidR="00423E68" w:rsidRDefault="00423E68" w:rsidP="00423E68">
      <w:pPr>
        <w:rPr>
          <w:rFonts w:eastAsia="Times New Roman"/>
          <w:szCs w:val="28"/>
        </w:rPr>
      </w:pPr>
      <w:r>
        <w:br w:type="page"/>
      </w:r>
    </w:p>
    <w:p w:rsidR="00423E68" w:rsidRPr="00AF77E7" w:rsidRDefault="00423E68" w:rsidP="00423E68">
      <w:pPr>
        <w:pStyle w:val="afff4"/>
      </w:pPr>
      <w:bookmarkStart w:id="138" w:name="_Toc454804696"/>
      <w:bookmarkStart w:id="139" w:name="_Toc514451456"/>
      <w:r>
        <w:lastRenderedPageBreak/>
        <w:t>Список использованных источников</w:t>
      </w:r>
      <w:bookmarkEnd w:id="138"/>
      <w:bookmarkEnd w:id="139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b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140" w:name="_Toc389553586"/>
              <w:bookmarkStart w:id="141" w:name="_Toc389646936"/>
              <w:bookmarkStart w:id="142" w:name="_Toc437878576"/>
              <w:bookmarkStart w:id="143" w:name="_Toc38974445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423E68" w:rsidRDefault="00423E68" w:rsidP="0054332F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423E68" w:rsidRPr="00A157E5" w:rsidRDefault="00423E68" w:rsidP="0054332F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423E68" w:rsidRPr="006D03BA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6D03BA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6D03BA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6D03BA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6D03BA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6D03BA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6D03BA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6D03BA" w:rsidTr="0054332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54332F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54332F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b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140"/>
              <w:bookmarkEnd w:id="141"/>
              <w:bookmarkEnd w:id="142"/>
              <w:bookmarkEnd w:id="143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54332F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54332F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54332F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54332F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54332F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423E68" w:rsidRDefault="00626CC4" w:rsidP="00423E68">
              <w:pPr>
                <w:ind w:firstLine="0"/>
                <w:sectPr w:rsidR="00423E68" w:rsidSect="00E731AE">
                  <w:footerReference w:type="default" r:id="rId24"/>
                  <w:footerReference w:type="first" r:id="rId25"/>
                  <w:type w:val="oddPage"/>
                  <w:pgSz w:w="11906" w:h="16838"/>
                  <w:pgMar w:top="1140" w:right="851" w:bottom="1531" w:left="1701" w:header="709" w:footer="709" w:gutter="0"/>
                  <w:pgNumType w:start="1"/>
                  <w:cols w:space="708"/>
                  <w:titlePg/>
                  <w:docGrid w:linePitch="381"/>
                </w:sectPr>
              </w:pPr>
            </w:p>
          </w:sdtContent>
        </w:sdt>
      </w:sdtContent>
    </w:sdt>
    <w:bookmarkEnd w:id="4"/>
    <w:bookmarkEnd w:id="5"/>
    <w:bookmarkEnd w:id="6"/>
    <w:bookmarkEnd w:id="7"/>
    <w:p w:rsidR="00423E68" w:rsidRDefault="00423E68" w:rsidP="00423E68">
      <w:pPr>
        <w:ind w:firstLine="0"/>
        <w:jc w:val="both"/>
        <w:rPr>
          <w:noProof/>
          <w:lang w:eastAsia="en-GB"/>
        </w:rPr>
      </w:pPr>
    </w:p>
    <w:sectPr w:rsidR="00423E68" w:rsidSect="00423E68"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053" w:rsidRDefault="00590053" w:rsidP="007B2A1F">
      <w:r>
        <w:separator/>
      </w:r>
    </w:p>
  </w:endnote>
  <w:endnote w:type="continuationSeparator" w:id="0">
    <w:p w:rsidR="00590053" w:rsidRDefault="0059005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5A" w:rsidRDefault="00F4475A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211DBC">
      <w:rPr>
        <w:noProof/>
      </w:rPr>
      <w:t>36</w:t>
    </w:r>
    <w:r>
      <w:rPr>
        <w:noProof/>
      </w:rPr>
      <w:fldChar w:fldCharType="end"/>
    </w:r>
  </w:p>
  <w:p w:rsidR="00F4475A" w:rsidRDefault="00F4475A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5A" w:rsidRDefault="00F4475A">
    <w:pPr>
      <w:pStyle w:val="af3"/>
      <w:jc w:val="right"/>
    </w:pPr>
  </w:p>
  <w:p w:rsidR="00F4475A" w:rsidRDefault="00F4475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053" w:rsidRDefault="00590053" w:rsidP="007B2A1F">
      <w:r>
        <w:separator/>
      </w:r>
    </w:p>
  </w:footnote>
  <w:footnote w:type="continuationSeparator" w:id="0">
    <w:p w:rsidR="00590053" w:rsidRDefault="0059005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426B7"/>
    <w:multiLevelType w:val="hybridMultilevel"/>
    <w:tmpl w:val="CAEAF09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4A7B"/>
    <w:multiLevelType w:val="hybridMultilevel"/>
    <w:tmpl w:val="4F06F83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B0D"/>
    <w:multiLevelType w:val="hybridMultilevel"/>
    <w:tmpl w:val="37ECD86E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9C4F95"/>
    <w:multiLevelType w:val="hybridMultilevel"/>
    <w:tmpl w:val="803AC61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670627"/>
    <w:multiLevelType w:val="hybridMultilevel"/>
    <w:tmpl w:val="5FC0E7D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2D4285"/>
    <w:multiLevelType w:val="hybridMultilevel"/>
    <w:tmpl w:val="C5B2D9B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6F076E"/>
    <w:multiLevelType w:val="hybridMultilevel"/>
    <w:tmpl w:val="87B486E2"/>
    <w:lvl w:ilvl="0" w:tplc="05421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4F2C04"/>
    <w:multiLevelType w:val="hybridMultilevel"/>
    <w:tmpl w:val="B0FC2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01ECE"/>
    <w:multiLevelType w:val="hybridMultilevel"/>
    <w:tmpl w:val="0432364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24694"/>
    <w:multiLevelType w:val="hybridMultilevel"/>
    <w:tmpl w:val="C584FEB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543237"/>
    <w:multiLevelType w:val="multilevel"/>
    <w:tmpl w:val="616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80ED1"/>
    <w:multiLevelType w:val="hybridMultilevel"/>
    <w:tmpl w:val="3238E72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32F2F"/>
    <w:multiLevelType w:val="hybridMultilevel"/>
    <w:tmpl w:val="CF8A8DB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3D4DE3"/>
    <w:multiLevelType w:val="multilevel"/>
    <w:tmpl w:val="E2CC6F64"/>
    <w:lvl w:ilvl="0">
      <w:start w:val="1"/>
      <w:numFmt w:val="decimal"/>
      <w:pStyle w:val="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724AD"/>
    <w:multiLevelType w:val="hybridMultilevel"/>
    <w:tmpl w:val="8548C10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D2044"/>
    <w:multiLevelType w:val="hybridMultilevel"/>
    <w:tmpl w:val="723AAA7E"/>
    <w:lvl w:ilvl="0" w:tplc="1BA4EB72">
      <w:start w:val="1"/>
      <w:numFmt w:val="decimal"/>
      <w:pStyle w:val="a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C472A"/>
    <w:multiLevelType w:val="hybridMultilevel"/>
    <w:tmpl w:val="D7243C5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9"/>
  </w:num>
  <w:num w:numId="4">
    <w:abstractNumId w:val="6"/>
  </w:num>
  <w:num w:numId="5">
    <w:abstractNumId w:val="30"/>
  </w:num>
  <w:num w:numId="6">
    <w:abstractNumId w:val="27"/>
  </w:num>
  <w:num w:numId="7">
    <w:abstractNumId w:val="18"/>
  </w:num>
  <w:num w:numId="8">
    <w:abstractNumId w:val="33"/>
  </w:num>
  <w:num w:numId="9">
    <w:abstractNumId w:val="11"/>
  </w:num>
  <w:num w:numId="10">
    <w:abstractNumId w:val="2"/>
  </w:num>
  <w:num w:numId="11">
    <w:abstractNumId w:val="12"/>
  </w:num>
  <w:num w:numId="12">
    <w:abstractNumId w:val="7"/>
  </w:num>
  <w:num w:numId="13">
    <w:abstractNumId w:val="0"/>
  </w:num>
  <w:num w:numId="14">
    <w:abstractNumId w:val="13"/>
  </w:num>
  <w:num w:numId="15">
    <w:abstractNumId w:val="15"/>
  </w:num>
  <w:num w:numId="16">
    <w:abstractNumId w:val="24"/>
  </w:num>
  <w:num w:numId="17">
    <w:abstractNumId w:val="35"/>
  </w:num>
  <w:num w:numId="18">
    <w:abstractNumId w:val="3"/>
  </w:num>
  <w:num w:numId="19">
    <w:abstractNumId w:val="28"/>
  </w:num>
  <w:num w:numId="20">
    <w:abstractNumId w:val="32"/>
  </w:num>
  <w:num w:numId="21">
    <w:abstractNumId w:val="32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2">
    <w:abstractNumId w:val="26"/>
  </w:num>
  <w:num w:numId="23">
    <w:abstractNumId w:val="22"/>
  </w:num>
  <w:num w:numId="24">
    <w:abstractNumId w:val="10"/>
  </w:num>
  <w:num w:numId="25">
    <w:abstractNumId w:val="34"/>
  </w:num>
  <w:num w:numId="26">
    <w:abstractNumId w:val="38"/>
  </w:num>
  <w:num w:numId="27">
    <w:abstractNumId w:val="20"/>
  </w:num>
  <w:num w:numId="28">
    <w:abstractNumId w:val="4"/>
  </w:num>
  <w:num w:numId="29">
    <w:abstractNumId w:val="37"/>
  </w:num>
  <w:num w:numId="30">
    <w:abstractNumId w:val="19"/>
  </w:num>
  <w:num w:numId="31">
    <w:abstractNumId w:val="31"/>
  </w:num>
  <w:num w:numId="32">
    <w:abstractNumId w:val="16"/>
  </w:num>
  <w:num w:numId="33">
    <w:abstractNumId w:val="25"/>
  </w:num>
  <w:num w:numId="34">
    <w:abstractNumId w:val="5"/>
  </w:num>
  <w:num w:numId="35">
    <w:abstractNumId w:val="1"/>
  </w:num>
  <w:num w:numId="36">
    <w:abstractNumId w:val="29"/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40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4"/>
  </w:num>
  <w:num w:numId="43">
    <w:abstractNumId w:val="23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8"/>
  </w:num>
  <w:num w:numId="47">
    <w:abstractNumId w:val="3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657"/>
    <w:rsid w:val="000D4FE0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045A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956"/>
    <w:rsid w:val="001E4B8F"/>
    <w:rsid w:val="001E70D5"/>
    <w:rsid w:val="001E77EB"/>
    <w:rsid w:val="001E7E6D"/>
    <w:rsid w:val="001F0109"/>
    <w:rsid w:val="001F1EF2"/>
    <w:rsid w:val="001F28AB"/>
    <w:rsid w:val="001F3AC7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1DBC"/>
    <w:rsid w:val="002124B9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6D9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1025"/>
    <w:rsid w:val="002B2944"/>
    <w:rsid w:val="002B2C84"/>
    <w:rsid w:val="002B35F2"/>
    <w:rsid w:val="002B4EA8"/>
    <w:rsid w:val="002B4F53"/>
    <w:rsid w:val="002B567B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606A9"/>
    <w:rsid w:val="0036088B"/>
    <w:rsid w:val="00360A33"/>
    <w:rsid w:val="00361649"/>
    <w:rsid w:val="003616C8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A7196"/>
    <w:rsid w:val="003B19AC"/>
    <w:rsid w:val="003B280F"/>
    <w:rsid w:val="003B2840"/>
    <w:rsid w:val="003B3251"/>
    <w:rsid w:val="003B32D9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0DE5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04CE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24D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0D8A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1FFA"/>
    <w:rsid w:val="0054332F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53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1CE6"/>
    <w:rsid w:val="0060300E"/>
    <w:rsid w:val="006030B0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6CC4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03BA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1292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759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584B"/>
    <w:rsid w:val="00866547"/>
    <w:rsid w:val="00866D84"/>
    <w:rsid w:val="00867A43"/>
    <w:rsid w:val="008716BB"/>
    <w:rsid w:val="008721E4"/>
    <w:rsid w:val="008739A7"/>
    <w:rsid w:val="008755E7"/>
    <w:rsid w:val="008772B3"/>
    <w:rsid w:val="008777D7"/>
    <w:rsid w:val="0087798B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18C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25CB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964"/>
    <w:rsid w:val="00A30016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C13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15C8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48D2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0961"/>
    <w:rsid w:val="00BA36AC"/>
    <w:rsid w:val="00BA468C"/>
    <w:rsid w:val="00BA4B3B"/>
    <w:rsid w:val="00BA53A3"/>
    <w:rsid w:val="00BA5E5F"/>
    <w:rsid w:val="00BA64CB"/>
    <w:rsid w:val="00BA79B2"/>
    <w:rsid w:val="00BB00F7"/>
    <w:rsid w:val="00BB0365"/>
    <w:rsid w:val="00BB0DE8"/>
    <w:rsid w:val="00BB20F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3667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3F7D"/>
    <w:rsid w:val="00C95712"/>
    <w:rsid w:val="00C96BC7"/>
    <w:rsid w:val="00CA0F05"/>
    <w:rsid w:val="00CA0F4B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39E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293E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0B63"/>
    <w:rsid w:val="00E327E6"/>
    <w:rsid w:val="00E32996"/>
    <w:rsid w:val="00E33B4F"/>
    <w:rsid w:val="00E34B5A"/>
    <w:rsid w:val="00E354FF"/>
    <w:rsid w:val="00E37209"/>
    <w:rsid w:val="00E37E9F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2783"/>
    <w:rsid w:val="00F06257"/>
    <w:rsid w:val="00F06D65"/>
    <w:rsid w:val="00F11D5F"/>
    <w:rsid w:val="00F14CC2"/>
    <w:rsid w:val="00F15B1B"/>
    <w:rsid w:val="00F16F09"/>
    <w:rsid w:val="00F21719"/>
    <w:rsid w:val="00F21C86"/>
    <w:rsid w:val="00F24BC8"/>
    <w:rsid w:val="00F26398"/>
    <w:rsid w:val="00F26D64"/>
    <w:rsid w:val="00F304E8"/>
    <w:rsid w:val="00F30CC4"/>
    <w:rsid w:val="00F32298"/>
    <w:rsid w:val="00F32B5C"/>
    <w:rsid w:val="00F33AAB"/>
    <w:rsid w:val="00F35371"/>
    <w:rsid w:val="00F41D46"/>
    <w:rsid w:val="00F43B2A"/>
    <w:rsid w:val="00F4462B"/>
    <w:rsid w:val="00F44740"/>
    <w:rsid w:val="00F4475A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F75550"/>
    <w:pPr>
      <w:keepNext/>
      <w:keepLines/>
      <w:numPr>
        <w:ilvl w:val="1"/>
        <w:numId w:val="1"/>
      </w:numPr>
      <w:spacing w:after="360"/>
      <w:ind w:left="1286" w:hanging="576"/>
      <w:contextualSpacing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3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F75550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4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4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2"/>
    <w:next w:val="a2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8">
    <w:name w:val="введение"/>
    <w:basedOn w:val="a2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9">
    <w:name w:val="TOC Heading"/>
    <w:basedOn w:val="1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3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2"/>
      </w:numPr>
      <w:ind w:left="0" w:firstLine="706"/>
    </w:pPr>
  </w:style>
  <w:style w:type="paragraph" w:styleId="ad">
    <w:name w:val="caption"/>
    <w:aliases w:val="Название рисунка"/>
    <w:basedOn w:val="a2"/>
    <w:next w:val="a2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5">
    <w:name w:val="footnote text"/>
    <w:basedOn w:val="a2"/>
    <w:link w:val="af6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6">
    <w:name w:val="Текст сноски Знак"/>
    <w:basedOn w:val="a4"/>
    <w:link w:val="af5"/>
    <w:uiPriority w:val="99"/>
    <w:semiHidden/>
    <w:rsid w:val="00441B11"/>
    <w:rPr>
      <w:rFonts w:ascii="Times New Roman" w:eastAsia="Times New Roman" w:hAnsi="Times New Roman"/>
    </w:rPr>
  </w:style>
  <w:style w:type="character" w:styleId="af7">
    <w:name w:val="footnote reference"/>
    <w:uiPriority w:val="99"/>
    <w:semiHidden/>
    <w:unhideWhenUsed/>
    <w:rsid w:val="00441B11"/>
    <w:rPr>
      <w:vertAlign w:val="superscript"/>
    </w:rPr>
  </w:style>
  <w:style w:type="paragraph" w:styleId="af8">
    <w:name w:val="annotation text"/>
    <w:basedOn w:val="a2"/>
    <w:link w:val="af9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4"/>
    <w:link w:val="af8"/>
    <w:uiPriority w:val="99"/>
    <w:semiHidden/>
    <w:rsid w:val="00DE63A0"/>
    <w:rPr>
      <w:rFonts w:ascii="Times New Roman" w:eastAsia="Times New Roman" w:hAnsi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E63A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d">
    <w:name w:val="Текст выноски Знак"/>
    <w:basedOn w:val="a4"/>
    <w:link w:val="afc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e">
    <w:name w:val="Title"/>
    <w:basedOn w:val="a2"/>
    <w:next w:val="a2"/>
    <w:link w:val="aff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">
    <w:name w:val="Название Знак"/>
    <w:basedOn w:val="a4"/>
    <w:link w:val="afe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0">
    <w:name w:val="Subtitle"/>
    <w:basedOn w:val="a2"/>
    <w:next w:val="a2"/>
    <w:link w:val="aff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1">
    <w:name w:val="Подзаголовок Знак"/>
    <w:basedOn w:val="a4"/>
    <w:link w:val="aff0"/>
    <w:rsid w:val="00DE63A0"/>
    <w:rPr>
      <w:rFonts w:ascii="Calibri Light" w:eastAsia="SimSun" w:hAnsi="Calibri Light"/>
      <w:sz w:val="24"/>
      <w:szCs w:val="24"/>
    </w:rPr>
  </w:style>
  <w:style w:type="character" w:styleId="aff2">
    <w:name w:val="Strong"/>
    <w:uiPriority w:val="22"/>
    <w:qFormat/>
    <w:rsid w:val="00DE63A0"/>
    <w:rPr>
      <w:b/>
      <w:bCs/>
      <w:color w:val="auto"/>
    </w:rPr>
  </w:style>
  <w:style w:type="character" w:styleId="aff3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2"/>
    <w:next w:val="a2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4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4">
    <w:name w:val="Intense Quote"/>
    <w:basedOn w:val="a2"/>
    <w:next w:val="a2"/>
    <w:link w:val="aff5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5">
    <w:name w:val="Выделенная цитата Знак"/>
    <w:basedOn w:val="a4"/>
    <w:link w:val="aff4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6">
    <w:name w:val="Subtle Emphasis"/>
    <w:uiPriority w:val="19"/>
    <w:qFormat/>
    <w:rsid w:val="00DE63A0"/>
    <w:rPr>
      <w:i/>
      <w:iCs/>
      <w:color w:val="auto"/>
    </w:rPr>
  </w:style>
  <w:style w:type="character" w:styleId="aff7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9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a">
    <w:name w:val="Book Title"/>
    <w:uiPriority w:val="33"/>
    <w:qFormat/>
    <w:rsid w:val="00DE63A0"/>
    <w:rPr>
      <w:b/>
      <w:bCs/>
      <w:smallCaps/>
      <w:color w:val="auto"/>
    </w:rPr>
  </w:style>
  <w:style w:type="paragraph" w:styleId="affb">
    <w:name w:val="Bibliography"/>
    <w:basedOn w:val="a2"/>
    <w:next w:val="a2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c">
    <w:name w:val="List Paragraph"/>
    <w:basedOn w:val="a2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d">
    <w:name w:val="Table Grid"/>
    <w:basedOn w:val="a5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Код"/>
    <w:basedOn w:val="a2"/>
    <w:link w:val="afff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">
    <w:name w:val="Код Знак"/>
    <w:basedOn w:val="a4"/>
    <w:link w:val="affe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0">
    <w:name w:val="Элементы кода"/>
    <w:link w:val="afff1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1">
    <w:name w:val="Элементы кода Знак"/>
    <w:basedOn w:val="afff"/>
    <w:link w:val="afff0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6"/>
    <w:uiPriority w:val="99"/>
    <w:semiHidden/>
    <w:unhideWhenUsed/>
    <w:rsid w:val="00CB15EB"/>
  </w:style>
  <w:style w:type="table" w:customStyle="1" w:styleId="13">
    <w:name w:val="Сетка таблицы1"/>
    <w:basedOn w:val="a5"/>
    <w:next w:val="affd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3">
    <w:name w:val="Placeholder Text"/>
    <w:basedOn w:val="a4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5"/>
    <w:next w:val="affd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список использованных источиков"/>
    <w:basedOn w:val="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5">
    <w:name w:val="приложение"/>
    <w:basedOn w:val="afff4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c"/>
    <w:autoRedefine/>
    <w:qFormat/>
    <w:rsid w:val="00D60933"/>
    <w:pPr>
      <w:ind w:firstLine="0"/>
    </w:pPr>
    <w:rPr>
      <w:b/>
    </w:rPr>
  </w:style>
  <w:style w:type="paragraph" w:styleId="afff6">
    <w:name w:val="Normal (Web)"/>
    <w:basedOn w:val="a2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4"/>
    <w:rsid w:val="00616764"/>
  </w:style>
  <w:style w:type="character" w:styleId="HTML">
    <w:name w:val="HTML Code"/>
    <w:basedOn w:val="a4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4"/>
    <w:rsid w:val="00FB65E5"/>
  </w:style>
  <w:style w:type="character" w:customStyle="1" w:styleId="importanttype">
    <w:name w:val="important__type"/>
    <w:basedOn w:val="a4"/>
    <w:rsid w:val="00FB65E5"/>
  </w:style>
  <w:style w:type="character" w:styleId="HTML2">
    <w:name w:val="HTML Definition"/>
    <w:basedOn w:val="a4"/>
    <w:uiPriority w:val="99"/>
    <w:semiHidden/>
    <w:unhideWhenUsed/>
    <w:rsid w:val="00CB185E"/>
    <w:rPr>
      <w:i/>
      <w:iCs/>
    </w:rPr>
  </w:style>
  <w:style w:type="paragraph" w:customStyle="1" w:styleId="a1">
    <w:name w:val="Подзаголовок курсач"/>
    <w:basedOn w:val="affc"/>
    <w:qFormat/>
    <w:rsid w:val="00F75550"/>
    <w:pPr>
      <w:numPr>
        <w:numId w:val="29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7">
    <w:name w:val="line number"/>
    <w:basedOn w:val="a4"/>
    <w:uiPriority w:val="99"/>
    <w:semiHidden/>
    <w:unhideWhenUsed/>
    <w:rsid w:val="00E7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851098D3-4DC1-48A5-9D1F-072BF62E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9223</TotalTime>
  <Pages>37</Pages>
  <Words>8516</Words>
  <Characters>48542</Characters>
  <Application>Microsoft Office Word</Application>
  <DocSecurity>0</DocSecurity>
  <Lines>404</Lines>
  <Paragraphs>113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42</cp:revision>
  <cp:lastPrinted>2016-06-27T12:26:00Z</cp:lastPrinted>
  <dcterms:created xsi:type="dcterms:W3CDTF">2014-06-04T19:06:00Z</dcterms:created>
  <dcterms:modified xsi:type="dcterms:W3CDTF">2018-05-18T23:10:00Z</dcterms:modified>
</cp:coreProperties>
</file>