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Order to Cash</w:t>
      </w:r>
    </w:p>
    <w:p>
      <w:pPr>
        <w:spacing w:after="40"/>
      </w:pPr>
      <w:r>
        <w:rPr>
          <w:rFonts w:ascii="Calibri" w:hAnsi="Calibri" w:eastAsia="Calibri"/>
          <w:b w:val="0"/>
          <w:color w:val="1F4E79"/>
          <w:sz w:val="28"/>
        </w:rPr>
        <w:t>Use case with sample data</w:t>
      </w:r>
    </w:p>
    <w:p>
      <w:pPr>
        <w:spacing w:after="240"/>
      </w:pPr>
      <w:r>
        <w:rPr>
          <w:rFonts w:ascii="Calibri" w:hAnsi="Calibri" w:eastAsia="Calibri"/>
          <w:b w:val="0"/>
          <w:color w:val="333333"/>
          <w:sz w:val="20"/>
        </w:rPr>
        <w:t>Reference document: sales order 6321 (stored as 0000006321)</w:t>
        <w:br/>
        <w:t>SAP S/4HANA CDS extracts · ZEVO_CDS_EXPLORER_2_FILE · run 20261006_154927</w:t>
        <w:br/>
        <w:t>Company code 1710 · sales organization 1710 · distribution channel 10 · USD</w:t>
      </w:r>
    </w:p>
    <w:p>
      <w:pPr>
        <w:pStyle w:val="Heading1"/>
      </w:pPr>
      <w:r>
        <w:t>1. Purpose</w:t>
      </w:r>
    </w:p>
    <w:p>
      <w:pPr>
        <w:spacing w:after="160" w:before="0" w:line="259" w:lineRule="auto"/>
      </w:pPr>
      <w:r>
        <w:rPr>
          <w:rFonts w:ascii="Calibri" w:hAnsi="Calibri" w:eastAsia="Calibri"/>
          <w:b w:val="0"/>
          <w:color w:val="1A1A1A"/>
          <w:sz w:val="22"/>
        </w:rPr>
        <w:t>This use case shows how documents from a standard sales order are correlated through outbound delivery, goods issue, billing, the universal journal, and the incoming customer payment. The sample rows below are taken from the ZEVO file extracts for sales order 6321.</w:t>
      </w:r>
    </w:p>
    <w:p>
      <w:pPr>
        <w:spacing w:after="160" w:before="0" w:line="259" w:lineRule="auto"/>
      </w:pPr>
      <w:r>
        <w:rPr>
          <w:rFonts w:ascii="Calibri" w:hAnsi="Calibri" w:eastAsia="Calibri"/>
          <w:b w:val="0"/>
          <w:color w:val="1A1A1A"/>
          <w:sz w:val="22"/>
        </w:rPr>
        <w:t>ZEVO writes one CDS entity per file and one entity per ExtractCds call. It does not join documents. The client correlates the files with the keys in section 11. Full extracts are in docs/samples/o2c/source. The rows used here are in docs/samples/o2c/seed. Dates are YYYYMMDD, as stored in the CSV. Document numbers keep their leading zeros as extracted.</w:t>
      </w:r>
    </w:p>
    <w:p>
      <w:pPr>
        <w:pStyle w:val="Heading1"/>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 for this case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Sales order 0000006321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Type TA, customer 0001000569, two bike items, net 14,800.00 USD</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Delivery 0080006423</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First partial delivery: 15 Y240 and 7 Y200, picked and goods issued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Material document 4900008955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issue, movement type 601, accounting document 4900000004</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 document 0090005785</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Type F2, net 3,240.00 USD, accounting document 9400000001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Journal 9400000001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Debit receivable 12120000, credit revenue 41000000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Incoming payment 1400000000 (type DZ)</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3,240.00 USD on 20261006. Clears the receivable. Balance 0.00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7</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Delivery 0080006426</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Second delivery for the remaining 61 Y240 and 15 Y200. Not yet picked, issued, or billed</w:t>
            </w:r>
          </w:p>
        </w:tc>
      </w:tr>
    </w:tbl>
    <w:p>
      <w:pPr>
        <w:spacing w:after="120"/>
      </w:pPr>
    </w:p>
    <w:p>
      <w:pPr>
        <w:spacing w:after="160" w:before="0" w:line="259" w:lineRule="auto"/>
      </w:pPr>
      <w:r>
        <w:rPr>
          <w:rFonts w:ascii="Calibri" w:hAnsi="Calibri" w:eastAsia="Calibri"/>
          <w:b w:val="0"/>
          <w:color w:val="1A1A1A"/>
          <w:sz w:val="22"/>
        </w:rPr>
        <w:t>The cash step is complete for the first delivery. The rest of the order is still in an open delivery and has no goods issue, billing, or journal line yet.</w:t>
      </w:r>
    </w:p>
    <w:p>
      <w:pPr>
        <w:pStyle w:val="Heading1"/>
      </w:pPr>
      <w:r>
        <w:t>3. Business partner</w:t>
      </w:r>
    </w:p>
    <w:p>
      <w:pPr>
        <w:spacing w:after="160" w:before="0" w:line="259" w:lineRule="auto"/>
      </w:pPr>
      <w:r>
        <w:rPr>
          <w:rFonts w:ascii="Calibri" w:hAnsi="Calibri" w:eastAsia="Calibri"/>
          <w:b w:val="0"/>
          <w:color w:val="1A1A1A"/>
          <w:sz w:val="22"/>
        </w:rPr>
        <w:t>Sold-to, ship-to, and payer are all 0001000569: Performance bike ltd (DE 80336, Strasse QWERTY). Account group CUST, created by ARIA on 20261005.</w:t>
      </w:r>
    </w:p>
    <w:p>
      <w:pPr>
        <w:spacing w:after="80" w:before="0" w:line="259" w:lineRule="auto"/>
      </w:pPr>
      <w:r>
        <w:rPr>
          <w:rFonts w:ascii="Calibri" w:hAnsi="Calibri" w:eastAsia="Calibri"/>
          <w:b/>
          <w:color w:val="1A1A1A"/>
          <w:sz w:val="22"/>
        </w:rPr>
        <w:t>I_Customer</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CUSTOMER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0001000569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CUSTOMERNAME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Performance bike ltd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CUSTOMERFULLNAME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Company Performance bike ltd/80336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BPCUSTOMERFULLNAME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Performance bike ltd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CUSTOMERACCOUNTGROUP</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COUNTRY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DE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REGION</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POSTALCODE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80336</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STREETNAME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Strasse QWERTY</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LANGUAGE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CREATEDBYUSER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ARIA</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CREATIONDATE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20261005</w:t>
            </w:r>
          </w:p>
        </w:tc>
      </w:tr>
    </w:tbl>
    <w:p>
      <w:pPr>
        <w:spacing w:after="120"/>
      </w:pPr>
    </w:p>
    <w:p>
      <w:pPr>
        <w:pStyle w:val="Heading1"/>
      </w:pPr>
      <w:r>
        <w:t>4. Source document</w:t>
      </w:r>
    </w:p>
    <w:p>
      <w:pPr>
        <w:spacing w:after="160" w:before="0" w:line="259" w:lineRule="auto"/>
      </w:pPr>
      <w:r>
        <w:rPr>
          <w:rFonts w:ascii="Calibri" w:hAnsi="Calibri" w:eastAsia="Calibri"/>
          <w:b w:val="0"/>
          <w:color w:val="1A1A1A"/>
          <w:sz w:val="22"/>
        </w:rPr>
        <w:t>Standard order (type TA), created by ARIA on 20261005. Customer purchase order PO.51026.569 dated 20261006. Requested delivery 20261005. Payment terms 0001, Incoterms CFR. Overall delivery status C and process status C on the header.</w:t>
      </w:r>
    </w:p>
    <w:p>
      <w:pPr>
        <w:spacing w:after="80" w:before="0" w:line="259" w:lineRule="auto"/>
      </w:pPr>
      <w:r>
        <w:rPr>
          <w:rFonts w:ascii="Calibri" w:hAnsi="Calibri" w:eastAsia="Calibri"/>
          <w:b/>
          <w:color w:val="1A1A1A"/>
          <w:sz w:val="22"/>
        </w:rPr>
        <w:t>I_SalesOrder — header</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SALESORDER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0000006321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SALESORDERTYPE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TA</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CREATEDBYUSER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ARIA</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CREATIONDATE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20261005</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SALESORDERDATE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20261005</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SALESORGANIZATION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DISTRIBUTIONCHANNEL</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ORGANIZATIONDIVISION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SOLDTOPARTY</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0001000569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PURCHASEORDERBYCUSTOMER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PO.51026.569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CUSTOMERPURCHASEORDERDATE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REQUESTEDDELIVERYDATE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20261005</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TOTALNETAMOUNT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14800.00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TRANSACTIONCURRENCY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USD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CUSTOMERPAYMENTTERMS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INCOTERMSCLASSIFICATION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CFR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INCOTERMSLOCATION1</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Cost &amp; Freight</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BILLINGCOMPANYCODE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CREDITCONTROLAREA</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SDPRICINGPROCEDURE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Y17J01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OVERALLDELIVERYSTATUS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OVERALLSDPROCESSSTATUS</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LASTCHANGEDATETIME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20261005134918.0423250</w:t>
            </w:r>
          </w:p>
        </w:tc>
      </w:tr>
    </w:tbl>
    <w:p>
      <w:pPr>
        <w:spacing w:after="120"/>
      </w:pPr>
    </w:p>
    <w:p>
      <w:pPr>
        <w:spacing w:after="80" w:before="0" w:line="259" w:lineRule="auto"/>
      </w:pPr>
      <w:r>
        <w:rPr>
          <w:rFonts w:ascii="Calibri" w:hAnsi="Calibri" w:eastAsia="Calibri"/>
          <w:b/>
          <w:color w:val="1A1A1A"/>
          <w:sz w:val="22"/>
        </w:rPr>
        <w:t>I_SalesOrderItem — items</w:t>
      </w:r>
    </w:p>
    <w:tbl>
      <w:tblPr>
        <w:tblStyle w:val="TableGrid"/>
        <w:tblW w:type="auto" w:w="0"/>
        <w:jc w:val="center"/>
        <w:tblLayout w:type="autofit"/>
        <w:tblLook w:firstColumn="1" w:firstRow="1" w:lastColumn="0" w:lastRow="0" w:noHBand="0" w:noVBand="1" w:val="04A0"/>
      </w:tblPr>
      <w:tblGrid>
        <w:gridCol w:w="869"/>
        <w:gridCol w:w="869"/>
        <w:gridCol w:w="869"/>
        <w:gridCol w:w="869"/>
        <w:gridCol w:w="869"/>
        <w:gridCol w:w="869"/>
        <w:gridCol w:w="869"/>
        <w:gridCol w:w="869"/>
        <w:gridCol w:w="869"/>
        <w:gridCol w:w="869"/>
        <w:gridCol w:w="869"/>
        <w:gridCol w:w="869"/>
      </w:tblGrid>
      <w:tr>
        <w:trPr>
          <w:tblHeader/>
          <w:cantSplit/>
        </w:trPr>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Item</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Cat.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Text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Qty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Confirmed</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Net price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Net amount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Plant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SLoc</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Profit center</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Deliv. status</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TAN</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MZ-TG-Y240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Y240 Bike</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76.000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76.000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160.00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12160.00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171A</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US10_TGY1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TAN</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MZ-TG-Y200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Y200 Bike</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22.000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22.000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120.00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2640.00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US10_TGY1</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C</w:t>
            </w:r>
          </w:p>
        </w:tc>
      </w:tr>
    </w:tbl>
    <w:p>
      <w:pPr>
        <w:spacing w:after="120"/>
      </w:pPr>
    </w:p>
    <w:p>
      <w:pPr>
        <w:spacing w:after="160" w:before="0" w:line="259" w:lineRule="auto"/>
      </w:pPr>
      <w:r>
        <w:rPr>
          <w:rFonts w:ascii="Calibri" w:hAnsi="Calibri" w:eastAsia="Calibri"/>
          <w:b w:val="0"/>
          <w:color w:val="1A1A1A"/>
          <w:sz w:val="22"/>
        </w:rPr>
        <w:t>12,160.00 + 2,640.00 = 14,800.00, the header TotalNetAmount. Both items are confirmed in full. Item 000020 has no storage location on the order; the delivery assigns 171A.</w:t>
      </w:r>
    </w:p>
    <w:p>
      <w:pPr>
        <w:pStyle w:val="Heading1"/>
      </w:pPr>
      <w:r>
        <w:t>5. Follow-on document</w:t>
      </w:r>
    </w:p>
    <w:p>
      <w:pPr>
        <w:spacing w:after="160" w:before="0" w:line="259" w:lineRule="auto"/>
      </w:pPr>
      <w:r>
        <w:rPr>
          <w:rFonts w:ascii="Calibri" w:hAnsi="Calibri" w:eastAsia="Calibri"/>
          <w:b w:val="0"/>
          <w:color w:val="1A1A1A"/>
          <w:sz w:val="22"/>
        </w:rPr>
        <w:t>I_DeliveryDocumentItem points back to the order with ReferenceSDDocument and ReferenceSDDocumentItem (category C). Two deliveries exist for this order.</w:t>
      </w:r>
    </w:p>
    <w:p>
      <w:pPr>
        <w:spacing w:after="80" w:before="0" w:line="259" w:lineRule="auto"/>
      </w:pPr>
      <w:r>
        <w:rPr>
          <w:rFonts w:ascii="Calibri" w:hAnsi="Calibri" w:eastAsia="Calibri"/>
          <w:b/>
          <w:color w:val="1A1A1A"/>
          <w:sz w:val="22"/>
        </w:rPr>
        <w:t>I_DeliveryDocument — headers</w:t>
      </w:r>
    </w:p>
    <w:tbl>
      <w:tblPr>
        <w:tblStyle w:val="TableGrid"/>
        <w:tblW w:type="auto" w:w="0"/>
        <w:jc w:val="center"/>
        <w:tblLayout w:type="autofit"/>
        <w:tblLook w:firstColumn="1" w:firstRow="1" w:lastColumn="0" w:lastRow="0" w:noHBand="0" w:noVBand="1" w:val="04A0"/>
      </w:tblPr>
      <w:tblGrid>
        <w:gridCol w:w="869"/>
        <w:gridCol w:w="869"/>
        <w:gridCol w:w="869"/>
        <w:gridCol w:w="869"/>
        <w:gridCol w:w="869"/>
        <w:gridCol w:w="869"/>
        <w:gridCol w:w="869"/>
        <w:gridCol w:w="869"/>
        <w:gridCol w:w="869"/>
        <w:gridCol w:w="869"/>
        <w:gridCol w:w="869"/>
        <w:gridCol w:w="869"/>
      </w:tblGrid>
      <w:tr>
        <w:trPr>
          <w:tblHeader/>
          <w:cantSplit/>
        </w:trPr>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Delivery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Type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Created by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Created</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Ship. point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Ship-to</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Picking date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Planned GI</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Actual GI</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Picking</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Goods mvmt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Billing</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LF</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ARIA</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0001000569</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20261009</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0080006426</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LF</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SAP_SYSTEM</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20261006</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0001000569</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20261005</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20261009</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w:t>
            </w:r>
          </w:p>
        </w:tc>
      </w:tr>
    </w:tbl>
    <w:p>
      <w:pPr>
        <w:spacing w:after="120"/>
      </w:pPr>
    </w:p>
    <w:p>
      <w:pPr>
        <w:spacing w:after="80" w:before="0" w:line="259" w:lineRule="auto"/>
      </w:pPr>
      <w:r>
        <w:rPr>
          <w:rFonts w:ascii="Calibri" w:hAnsi="Calibri" w:eastAsia="Calibri"/>
          <w:b/>
          <w:color w:val="1A1A1A"/>
          <w:sz w:val="22"/>
        </w:rPr>
        <w:t>I_DeliveryDocumentItem — items</w:t>
      </w:r>
    </w:p>
    <w:tbl>
      <w:tblPr>
        <w:tblStyle w:val="TableGrid"/>
        <w:tblW w:type="auto" w:w="0"/>
        <w:jc w:val="center"/>
        <w:tblLayout w:type="autofit"/>
        <w:tblLook w:firstColumn="1" w:firstRow="1" w:lastColumn="0" w:lastRow="0" w:noHBand="0" w:noVBand="1" w:val="04A0"/>
      </w:tblPr>
      <w:tblGrid>
        <w:gridCol w:w="869"/>
        <w:gridCol w:w="869"/>
        <w:gridCol w:w="869"/>
        <w:gridCol w:w="869"/>
        <w:gridCol w:w="869"/>
        <w:gridCol w:w="869"/>
        <w:gridCol w:w="869"/>
        <w:gridCol w:w="869"/>
        <w:gridCol w:w="869"/>
        <w:gridCol w:w="869"/>
        <w:gridCol w:w="869"/>
        <w:gridCol w:w="869"/>
      </w:tblGrid>
      <w:tr>
        <w:trPr>
          <w:tblHeader/>
          <w:cantSplit/>
        </w:trPr>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Delivery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Item</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 item</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Qty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Unit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Plant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SLoc</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Mvmt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Picking</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Goods mvmt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Billing</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MZ-TG-Y240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ST</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171A</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601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C</w:t>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MZ-TG-Y200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ST</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171A</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601</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C</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C</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C</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0080006426</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MZ-TG-Y240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61.000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ST</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171A</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601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A</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A</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A</w:t>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0080006426</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MZ-TG-Y200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ST</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1710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171A</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601</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A</w:t>
            </w:r>
          </w:p>
        </w:tc>
      </w:tr>
    </w:tbl>
    <w:p>
      <w:pPr>
        <w:spacing w:after="120"/>
      </w:pPr>
    </w:p>
    <w:p>
      <w:pPr>
        <w:spacing w:after="160" w:before="0" w:line="259" w:lineRule="auto"/>
      </w:pPr>
      <w:r>
        <w:rPr>
          <w:rFonts w:ascii="Calibri" w:hAnsi="Calibri" w:eastAsia="Calibri"/>
          <w:b w:val="0"/>
          <w:color w:val="1A1A1A"/>
          <w:sz w:val="22"/>
        </w:rPr>
        <w:t>Status C is completed, A is not yet started. Delivery 0080006423 is picked, goods issued, and billed. Delivery 0080006426 was created by SAP_SYSTEM on 20261006 for the remaining quantities and has no follow-on documents.</w:t>
      </w:r>
    </w:p>
    <w:p>
      <w:pPr>
        <w:pStyle w:val="Heading1"/>
      </w:pPr>
      <w:r>
        <w:t>6. Goods movement</w:t>
      </w:r>
    </w:p>
    <w:p>
      <w:pPr>
        <w:spacing w:after="160" w:before="0" w:line="259" w:lineRule="auto"/>
      </w:pPr>
      <w:r>
        <w:rPr>
          <w:rFonts w:ascii="Calibri" w:hAnsi="Calibri" w:eastAsia="Calibri"/>
          <w:b w:val="0"/>
          <w:color w:val="1A1A1A"/>
          <w:sz w:val="22"/>
        </w:rPr>
        <w:t>I_GoodsMovementDocumentDEX carries DeliveryDocument and DeliveryDocumentItem. Movement type 601, inventory transaction type WL, goods-movement reference document type L (delivery). ReferenceDocument repeats the delivery number.</w:t>
      </w:r>
    </w:p>
    <w:tbl>
      <w:tblPr>
        <w:tblStyle w:val="TableGrid"/>
        <w:tblW w:type="auto" w:w="0"/>
        <w:jc w:val="center"/>
        <w:tblLayout w:type="autofit"/>
        <w:tblLook w:firstColumn="1" w:firstRow="1" w:lastColumn="0" w:lastRow="0" w:noHBand="0" w:noVBand="1" w:val="04A0"/>
      </w:tblPr>
      <w:tblGrid>
        <w:gridCol w:w="869"/>
        <w:gridCol w:w="869"/>
        <w:gridCol w:w="869"/>
        <w:gridCol w:w="869"/>
        <w:gridCol w:w="869"/>
        <w:gridCol w:w="869"/>
        <w:gridCol w:w="869"/>
        <w:gridCol w:w="869"/>
        <w:gridCol w:w="869"/>
        <w:gridCol w:w="869"/>
        <w:gridCol w:w="869"/>
        <w:gridCol w:w="869"/>
      </w:tblGrid>
      <w:tr>
        <w:trPr>
          <w:tblHeader/>
          <w:cantSplit/>
        </w:trPr>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 doc</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Year</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Item</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Delivery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Dlv item</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Qty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Unit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Mvmt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D/C</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Posting date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Customer</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4900008955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MZ-TG-Y240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ST</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601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0001000569</w:t>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4900008955</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MZ-TG-Y200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ST</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601</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20261005</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0001000569</w:t>
            </w:r>
          </w:p>
        </w:tc>
      </w:tr>
    </w:tbl>
    <w:p>
      <w:pPr>
        <w:spacing w:after="120"/>
      </w:pPr>
    </w:p>
    <w:p>
      <w:pPr>
        <w:spacing w:after="160" w:before="0" w:line="259" w:lineRule="auto"/>
      </w:pPr>
      <w:r>
        <w:rPr>
          <w:rFonts w:ascii="Calibri" w:hAnsi="Calibri" w:eastAsia="Calibri"/>
          <w:b w:val="0"/>
          <w:color w:val="1A1A1A"/>
          <w:sz w:val="22"/>
        </w:rPr>
        <w:t>The goods issue posts accounting document 4900000004 (type WL): credit stock 0013600000 and debit cost of goods sold 0054083000 at the material cost. Join with ReferenceDocumentType MKPF and ReferenceDocument = MaterialDocument. The COGS lines carry SalesDocument and SalesDocumentItem.</w:t>
      </w:r>
    </w:p>
    <w:p>
      <w:pPr>
        <w:pStyle w:val="Heading1"/>
      </w:pPr>
      <w:r>
        <w:t>7. Invoice</w:t>
      </w:r>
    </w:p>
    <w:p>
      <w:pPr>
        <w:spacing w:after="160" w:before="0" w:line="259" w:lineRule="auto"/>
      </w:pPr>
      <w:r>
        <w:rPr>
          <w:rFonts w:ascii="Calibri" w:hAnsi="Calibri" w:eastAsia="Calibri"/>
          <w:b w:val="0"/>
          <w:color w:val="1A1A1A"/>
          <w:sz w:val="22"/>
        </w:rPr>
        <w:t>Billing document 0090005785 (type F2, category L), date 20261005, created by ARIA. Payer 0001000569, payment terms 0001. Net 3240.00 USD, tax 0.00. Accounting document 9400000001 in company 1710 fiscal year 2026; posting status C.</w:t>
      </w:r>
    </w:p>
    <w:p>
      <w:pPr>
        <w:spacing w:after="80" w:before="0" w:line="259" w:lineRule="auto"/>
      </w:pPr>
      <w:r>
        <w:rPr>
          <w:rFonts w:ascii="Calibri" w:hAnsi="Calibri" w:eastAsia="Calibri"/>
          <w:b/>
          <w:color w:val="1A1A1A"/>
          <w:sz w:val="22"/>
        </w:rPr>
        <w:t>I_BillingDocument — header</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BILLINGDOCUMENT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0090005785</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BILLINGDOCUMENTTYPE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F2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BILLINGDOCUMENTCATEGORY</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L</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SDDOCUMENTCATEGORY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M</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CREATEDBYUSER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ARIA</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CREATIONDATE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20261005</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BILLINGDOCUMENTDATE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20261005</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SALESORGANIZATION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DISTRIBUTIONCHANNEL</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DIVISION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SOLDTOPARTY</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0001000569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PAYERPARTY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0001000569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CUSTOMERPAYMENTTERMS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TOTALNETAMOUNT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3240.00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TRANSACTIONCURRENCY</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USD</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COMPANYCODE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FISCALYEAR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ACCOUNTINGDOCUMENT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9400000001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ACCOUNTINGPOSTINGSTATUS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ACCOUNTINGTRANSFERSTATUS</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DOCUMENTREFERENCEID</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0090005785</w:t>
            </w:r>
          </w:p>
        </w:tc>
      </w:tr>
    </w:tbl>
    <w:p>
      <w:pPr>
        <w:spacing w:after="120"/>
      </w:pPr>
    </w:p>
    <w:p>
      <w:pPr>
        <w:spacing w:after="80" w:before="0" w:line="259" w:lineRule="auto"/>
      </w:pPr>
      <w:r>
        <w:rPr>
          <w:rFonts w:ascii="Calibri" w:hAnsi="Calibri" w:eastAsia="Calibri"/>
          <w:b/>
          <w:color w:val="1A1A1A"/>
          <w:sz w:val="22"/>
        </w:rPr>
        <w:t>I_BillingDocumentItem — items</w:t>
      </w:r>
    </w:p>
    <w:tbl>
      <w:tblPr>
        <w:tblStyle w:val="TableGrid"/>
        <w:tblW w:type="auto" w:w="0"/>
        <w:jc w:val="center"/>
        <w:tblLayout w:type="autofit"/>
        <w:tblLook w:firstColumn="1" w:firstRow="1" w:lastColumn="0" w:lastRow="0" w:noHBand="0" w:noVBand="1" w:val="04A0"/>
      </w:tblPr>
      <w:tblGrid>
        <w:gridCol w:w="948"/>
        <w:gridCol w:w="948"/>
        <w:gridCol w:w="948"/>
        <w:gridCol w:w="948"/>
        <w:gridCol w:w="948"/>
        <w:gridCol w:w="948"/>
        <w:gridCol w:w="948"/>
        <w:gridCol w:w="948"/>
        <w:gridCol w:w="948"/>
        <w:gridCol w:w="948"/>
        <w:gridCol w:w="948"/>
      </w:tblGrid>
      <w:tr>
        <w:trPr>
          <w:tblHeader/>
          <w:cantSplit/>
        </w:trPr>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 delivery</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Dlv 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Sales order</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SO 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Qty</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Net amount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Cost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Profit center</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Services rendered</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0000006321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MZ-TG-Y240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2400.00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1301.70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US10_TGY1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20261005</w:t>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0080006423</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0000006321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MZ-TG-Y200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840.00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476.49</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US10_TGY1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20261005</w:t>
            </w:r>
          </w:p>
        </w:tc>
      </w:tr>
    </w:tbl>
    <w:p>
      <w:pPr>
        <w:spacing w:after="120"/>
      </w:pPr>
    </w:p>
    <w:p>
      <w:pPr>
        <w:spacing w:after="160" w:before="0" w:line="259" w:lineRule="auto"/>
      </w:pPr>
      <w:r>
        <w:rPr>
          <w:rFonts w:ascii="Calibri" w:hAnsi="Calibri" w:eastAsia="Calibri"/>
          <w:b w:val="0"/>
          <w:color w:val="1A1A1A"/>
          <w:sz w:val="22"/>
        </w:rPr>
        <w:t>The billing items reference the delivery (ReferenceSDDocumentCategory J) and also carry SalesDocument / SalesDocumentItem, so the billing item joins to the order directly. 2,400.00 + 840.00 = 3,240.00. The cost amounts (1,301.70 + 476.49 = 1,778.19) equal the COGS posted by the goods issue.</w:t>
      </w:r>
    </w:p>
    <w:p>
      <w:pPr>
        <w:pStyle w:val="Heading1"/>
      </w:pPr>
      <w:r>
        <w:t>8. Accounting</w:t>
      </w:r>
    </w:p>
    <w:p>
      <w:pPr>
        <w:spacing w:after="160" w:before="0" w:line="259" w:lineRule="auto"/>
      </w:pPr>
      <w:r>
        <w:rPr>
          <w:rFonts w:ascii="Calibri" w:hAnsi="Calibri" w:eastAsia="Calibri"/>
          <w:b w:val="0"/>
          <w:color w:val="1A1A1A"/>
          <w:sz w:val="22"/>
        </w:rPr>
        <w:t>I_GLAccountLineItemRawData, company code 1710, fiscal year 2026, ledger 0L. The billing document is linked by AccountingDocument on I_BillingDocument, and also by ReferenceDocumentType VBRK with ReferenceDocument = BillingDocument. The goods issue is linked by ReferenceDocumentType MKPF. Revenue and COGS lines carry SalesDocument, SalesDocumentItem, SoldProduct, and Customer.</w:t>
      </w:r>
    </w:p>
    <w:p>
      <w:pPr>
        <w:spacing w:after="80" w:before="0" w:line="259" w:lineRule="auto"/>
      </w:pPr>
      <w:r>
        <w:rPr>
          <w:rFonts w:ascii="Calibri" w:hAnsi="Calibri" w:eastAsia="Calibri"/>
          <w:b/>
          <w:color w:val="1A1A1A"/>
          <w:sz w:val="22"/>
        </w:rPr>
        <w:t>G/L accounts used (I_GLAccount, chart YCOA, company 1710)</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External</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Group</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Reconciliation</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P&amp;L</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Role on this chain</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11002000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FIN.</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Debited by the incoming payment (type DZ)</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0012120000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12120000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ABST</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receivables (financial account type D)</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0013600000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13600000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MAT.</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Stock, credited at goods issue</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0041000000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41000000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ERG.</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X</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Revenue, credited by billing</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0054083000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0054083000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ERG.</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X</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Cost of goods sold, debited at goods issue</w:t>
            </w:r>
          </w:p>
        </w:tc>
      </w:tr>
    </w:tbl>
    <w:p>
      <w:pPr>
        <w:spacing w:after="120"/>
      </w:pPr>
    </w:p>
    <w:p>
      <w:pPr>
        <w:spacing w:after="120" w:before="0" w:line="259" w:lineRule="auto"/>
      </w:pPr>
      <w:r>
        <w:rPr>
          <w:rFonts w:ascii="Calibri" w:hAnsi="Calibri" w:eastAsia="Calibri"/>
          <w:b w:val="0"/>
          <w:color w:val="1A1A1A"/>
          <w:sz w:val="22"/>
        </w:rPr>
        <w:t>I_GLAccount has no account-name column. Roles come from the posting pattern and the account attributes.</w:t>
      </w:r>
    </w:p>
    <w:p>
      <w:pPr>
        <w:spacing w:after="80" w:before="0" w:line="259" w:lineRule="auto"/>
      </w:pPr>
      <w:r>
        <w:rPr>
          <w:rFonts w:ascii="Calibri" w:hAnsi="Calibri" w:eastAsia="Calibri"/>
          <w:b/>
          <w:color w:val="1A1A1A"/>
          <w:sz w:val="22"/>
        </w:rPr>
        <w:t>Journal lines for this sales order</w:t>
      </w:r>
    </w:p>
    <w:tbl>
      <w:tblPr>
        <w:tblStyle w:val="TableGrid"/>
        <w:tblW w:type="auto" w:w="0"/>
        <w:jc w:val="center"/>
        <w:tblLayout w:type="autofit"/>
        <w:tblLook w:firstColumn="1" w:firstRow="1" w:lastColumn="0" w:lastRow="0" w:noHBand="0" w:noVBand="1" w:val="04A0"/>
      </w:tblPr>
      <w:tblGrid>
        <w:gridCol w:w="869"/>
        <w:gridCol w:w="869"/>
        <w:gridCol w:w="869"/>
        <w:gridCol w:w="869"/>
        <w:gridCol w:w="869"/>
        <w:gridCol w:w="869"/>
        <w:gridCol w:w="869"/>
        <w:gridCol w:w="869"/>
        <w:gridCol w:w="869"/>
        <w:gridCol w:w="869"/>
        <w:gridCol w:w="869"/>
        <w:gridCol w:w="869"/>
      </w:tblGrid>
      <w:tr>
        <w:trPr>
          <w:tblHeader/>
          <w:cantSplit/>
        </w:trPr>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FI document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Type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Line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G/L account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D/C</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Amount USD</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Qty</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SO item</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 type</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Reference document</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Clearing doc</w:t>
            </w:r>
          </w:p>
        </w:tc>
        <w:tc>
          <w:tcPr>
            <w:tcW w:type="dxa" w:w="869"/>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Clearing date</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1400000000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DZ</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0011002000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3240.00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BKPF</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1400000000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1400000000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DZ</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0012120000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-3240.00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BKPF</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1400000000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1400000000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20261006</w:t>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4900000004</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WL</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0013600000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-1301.70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4900008955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4900000004</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WL</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0054083000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1301.70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4900008955</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4900000004</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WL</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0013600000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-476.49</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4900008955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4900000004</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WL</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000004</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0054083000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476.49</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4900008955</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9400000001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RV</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0012120000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3240.00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VBRK</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0090005785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1400000000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20261006</w:t>
            </w:r>
          </w:p>
        </w:tc>
      </w:tr>
      <w:tr>
        <w:trPr>
          <w:cantSplit/>
        </w:trPr>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9400000001</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RV</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0041000000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-2400.00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VBRK</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0090005785</w:t>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9400000001</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RV</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0041000000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-840.00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VBRK</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0090005785</w:t>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6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bl>
    <w:p>
      <w:pPr>
        <w:spacing w:after="120"/>
      </w:pPr>
    </w:p>
    <w:p>
      <w:pPr>
        <w:spacing w:after="160" w:before="0" w:line="259" w:lineRule="auto"/>
      </w:pPr>
      <w:r>
        <w:rPr>
          <w:rFonts w:ascii="Calibri" w:hAnsi="Calibri" w:eastAsia="Calibri"/>
          <w:b w:val="0"/>
          <w:color w:val="1A1A1A"/>
          <w:sz w:val="22"/>
        </w:rPr>
        <w:t>Document 4900000004 (WL) moves 1,778.19 from stock to cost of goods sold. Document 9400000001 (RV) debits the receivable 3,240.00 and credits revenue 2,400.00 and 840.00. Document 1400000000 (DZ) debits 0011002000 and credits the receivable; its clearing document is itself. The receivable line on 9400000001 carries the same clearing document and date.</w:t>
      </w:r>
    </w:p>
    <w:p>
      <w:pPr>
        <w:pStyle w:val="Heading1"/>
      </w:pPr>
      <w:r>
        <w:t>9. Quantity and amount reconciliation</w:t>
      </w:r>
    </w:p>
    <w:tbl>
      <w:tblPr>
        <w:tblStyle w:val="TableGrid"/>
        <w:tblW w:type="auto" w:w="0"/>
        <w:jc w:val="center"/>
        <w:tblLayout w:type="autofit"/>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tblHeader/>
          <w:cantSplit/>
        </w:trPr>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SO item</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Ordered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 net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Goods issued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 open delivery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Billed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Billed net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Not yet billed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Not yet billed net</w:t>
            </w:r>
          </w:p>
        </w:tc>
      </w:tr>
      <w:tr>
        <w:trPr>
          <w:cantSplit/>
        </w:trPr>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MZ-TG-Y240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76.000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12160.00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61.000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2400.00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61.000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9760.00</w:t>
            </w:r>
          </w:p>
        </w:tc>
      </w:tr>
      <w:tr>
        <w:trPr>
          <w:cantSplit/>
        </w:trPr>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MZ-TG-Y200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22.000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2640.00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840.00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1800.00</w:t>
            </w:r>
          </w:p>
        </w:tc>
      </w:tr>
    </w:tbl>
    <w:p>
      <w:pPr>
        <w:spacing w:after="120"/>
      </w:pPr>
    </w:p>
    <w:p>
      <w:pPr>
        <w:spacing w:after="160" w:before="0" w:line="259" w:lineRule="auto"/>
      </w:pPr>
      <w:r>
        <w:rPr>
          <w:rFonts w:ascii="Calibri" w:hAnsi="Calibri" w:eastAsia="Calibri"/>
          <w:b w:val="0"/>
          <w:color w:val="1A1A1A"/>
          <w:sz w:val="22"/>
        </w:rPr>
        <w:t>Billed revenue 3240.00 USD, cost of goods sold 1778.19, gross margin 1461.81 on the first delivery. Issued quantity equals billed quantity. 11,560.00 of the order remains to be delivered and billed.</w:t>
      </w:r>
    </w:p>
    <w:p>
      <w:pPr>
        <w:pStyle w:val="Heading1"/>
      </w:pPr>
      <w:r>
        <w:t>10. Clearing</w:t>
      </w:r>
    </w:p>
    <w:p>
      <w:pPr>
        <w:spacing w:after="160" w:before="0" w:line="259" w:lineRule="auto"/>
      </w:pPr>
      <w:r>
        <w:rPr>
          <w:rFonts w:ascii="Calibri" w:hAnsi="Calibri" w:eastAsia="Calibri"/>
          <w:b w:val="0"/>
          <w:color w:val="1A1A1A"/>
          <w:sz w:val="22"/>
        </w:rPr>
        <w:t>Incoming payment 1400000000 (document type DZ), posting date 20261006, amount 3240.00 USD from customer 0001000569. Receivable balance on 0012120000 after clearing: 0.00 USD.</w:t>
      </w:r>
    </w:p>
    <w:p>
      <w:pPr>
        <w:spacing w:after="80" w:before="0" w:line="259" w:lineRule="auto"/>
      </w:pPr>
      <w:r>
        <w:rPr>
          <w:rFonts w:ascii="Calibri" w:hAnsi="Calibri" w:eastAsia="Calibri"/>
          <w:b/>
          <w:color w:val="1A1A1A"/>
          <w:sz w:val="22"/>
        </w:rPr>
        <w:t>Payment lines (I_GLAccountLineItemRawData, ledger 0L)</w:t>
      </w:r>
    </w:p>
    <w:tbl>
      <w:tblPr>
        <w:tblStyle w:val="TableGrid"/>
        <w:tblW w:type="auto" w:w="0"/>
        <w:jc w:val="center"/>
        <w:tblLayout w:type="autofit"/>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tblHeader/>
          <w:cantSplit/>
        </w:trPr>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 document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Line</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D/C</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key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 USD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Customer</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Offsetting account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doc</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date</w:t>
            </w:r>
          </w:p>
        </w:tc>
      </w:tr>
      <w:tr>
        <w:trPr>
          <w:cantSplit/>
        </w:trPr>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1400000000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3240.00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0001000569</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r>
      <w:tr>
        <w:trPr>
          <w:cantSplit/>
        </w:trPr>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1400000000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0012120000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H</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-3240.00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0001000569</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1400000000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20261006</w:t>
            </w:r>
          </w:p>
        </w:tc>
      </w:tr>
    </w:tbl>
    <w:p>
      <w:pPr>
        <w:spacing w:after="120"/>
      </w:pPr>
    </w:p>
    <w:p>
      <w:pPr>
        <w:spacing w:after="80" w:before="0" w:line="259" w:lineRule="auto"/>
      </w:pPr>
      <w:r>
        <w:rPr>
          <w:rFonts w:ascii="Calibri" w:hAnsi="Calibri" w:eastAsia="Calibri"/>
          <w:b/>
          <w:color w:val="1A1A1A"/>
          <w:sz w:val="22"/>
        </w:rPr>
        <w:t>Receivable cleared by this payment</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 document</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Billing document</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 USD</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doc</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date</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9400000001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0090005785</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3240.00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1400000000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20261006</w:t>
            </w:r>
          </w:p>
        </w:tc>
      </w:tr>
    </w:tbl>
    <w:p>
      <w:pPr>
        <w:spacing w:after="120"/>
      </w:pPr>
    </w:p>
    <w:p>
      <w:pPr>
        <w:spacing w:after="160" w:before="0" w:line="259" w:lineRule="auto"/>
      </w:pPr>
      <w:r>
        <w:rPr>
          <w:rFonts w:ascii="Calibri" w:hAnsi="Calibri" w:eastAsia="Calibri"/>
          <w:b w:val="0"/>
          <w:color w:val="1A1A1A"/>
          <w:sz w:val="22"/>
        </w:rPr>
        <w:t>Debit 3,240.00 on G/L 0011002000, posting key 40, assignment 20261006. Credit 3,240.00 on receivable 0012120000, posting key 15, customer 0001000569. Reference document type is BKPF. The payment has no SD document number; the link to the billing document is ClearingAccountingDocument on the RV receivable line.</w:t>
      </w:r>
    </w:p>
    <w:p>
      <w:pPr>
        <w:pStyle w:val="Heading1"/>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I_SalesOrder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I_SalesOrderItem</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SalesOrder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I_SalesOrderItem</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I_DeliveryDocumentItem</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SalesOrder = ReferenceSDDocument; SalesOrderItem = ReferenceSDDocumentItem. ReferenceSDDocumentCategory C = sales order.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I_DeliveryDocument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I_DeliveryDocumentItem</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DeliveryDocument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I_DeliveryDocumentItem</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DeliveryDocument; DeliveryDocumentItem. GoodsMovementType 601, GoodsMovementRefDocType L. ReferenceDocument is also the delivery.</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I_DeliveryDocumentItem</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I_BillingDocumentItem</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DeliveryDocument = ReferenceSDDocument; DeliveryDocumentItem = ReferenceSDDocumentItem. ReferenceSDDocumentCategory J = delivery. SalesDocument / SalesDocumentItem point back to the order.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I_BillingDocument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I_BillingDocumentItem</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BillingDocument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I_BillingDocument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AccountingDocument + CompanyCode + FiscalYear; or ReferenceDocumentType VBRK and ReferenceDocument = BillingDocument. I_BillingDocument carries AccountingDocument directly.</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ReferenceDocumentType MKPF; ReferenceDocument = MaterialDocument. COGS lines carry SalesDocument and SalesDocumentItem.</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I_GLAccountLineItemRawData receivable line</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Incoming payment type DZ</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ClearingAccountingDocument; ClearingDate; Customer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I_SalesOrder</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I_Customer</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SoldToParty = Customer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GLAccount; CompanyCode</w:t>
            </w:r>
          </w:p>
        </w:tc>
      </w:tr>
    </w:tbl>
    <w:p>
      <w:pPr>
        <w:spacing w:after="120"/>
      </w:pPr>
    </w:p>
    <w:p>
      <w:pPr>
        <w:spacing w:after="160" w:before="0" w:line="259" w:lineRule="auto"/>
      </w:pPr>
      <w:r>
        <w:rPr>
          <w:rFonts w:ascii="Calibri" w:hAnsi="Calibri" w:eastAsia="Calibri"/>
          <w:b w:val="0"/>
          <w:color w:val="1A1A1A"/>
          <w:sz w:val="22"/>
        </w:rPr>
        <w:t>SD numbers and FI numbers differ. Billing document 0090005785 posts to accounting document 9400000001. Material document 4900008955 posts to accounting document 4900000004. Join SD documents to the journal on ReferenceDocument and ReferenceDocumentType, or use AccountingDocument on I_BillingDocument.</w:t>
      </w:r>
    </w:p>
    <w:p>
      <w:pPr>
        <w:pStyle w:val="Heading1"/>
      </w:pPr>
      <w:r>
        <w:t>12. Extract calls for this reference</w:t>
      </w:r>
    </w:p>
    <w:p>
      <w:pPr>
        <w:spacing w:after="160" w:before="0" w:line="259" w:lineRule="auto"/>
      </w:pPr>
      <w:r>
        <w:rPr>
          <w:rFonts w:ascii="Calibri" w:hAnsi="Calibri" w:eastAsia="Calibri"/>
          <w:b w:val="0"/>
          <w:color w:val="1A1A1A"/>
          <w:sz w:val="22"/>
        </w:rPr>
        <w:t>The files were written by ZEVO_CDS_EXPLORER_2_FILE in run 20261006_154927. The same chain over OData is one ExtractCds call per entity. Example for the order header:</w:t>
      </w:r>
    </w:p>
    <w:p>
      <w:pPr>
        <w:spacing w:after="160" w:before="0" w:line="259" w:lineRule="auto"/>
      </w:pPr>
      <w:r>
        <w:rPr>
          <w:rFonts w:ascii="Calibri" w:hAnsi="Calibri" w:eastAsia="Calibri"/>
          <w:b w:val="0"/>
          <w:color w:val="1A1A1A"/>
          <w:sz w:val="18"/>
        </w:rPr>
        <w:t>GET /sap/opu/odata/sap/ZEVO_CDS_EXTRACT_SRV/ExtractCds?EntityName='I_SalesOrder'&amp;Filter='SalesOrder eq ''0000006321'''&amp;Format='jsonrows'&amp;Skip='0'&amp;Top='10'&amp;$format=json</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Entity</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Filter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I_SalesOrderItem</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SalesOrder eq '0000006321'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I_DeliveryDocumentItem</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ReferenceSDDocument eq '0000006321'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I_DeliveryDocument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DeliveryDocument eq '0080006423' or DeliveryDocument eq '0080006426'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DeliveryDocument eq '0080006423'</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I_BillingDocumentItem</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SalesDocument eq '0000006321'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I_BillingDocument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BillingDocument eq '0090005785'</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CompanyCode eq '1710' and SourceLedger eq '0L' and (AccountingDocument eq '4900000004' or AccountingDocument eq '9400000001' or AccountingDocument eq '1400000000')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I_Customer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Customer eq '0001000569'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CompanyCode eq '1710' and GLAccount in 0011002000, 0012120000, 0013600000, 0041000000, 0054083000 (as an or chain)</w:t>
            </w:r>
          </w:p>
        </w:tc>
      </w:tr>
    </w:tbl>
    <w:p>
      <w:pPr>
        <w:spacing w:after="120"/>
      </w:pPr>
    </w:p>
    <w:p>
      <w:pPr>
        <w:spacing w:after="160" w:before="0" w:line="259" w:lineRule="auto"/>
      </w:pPr>
      <w:r>
        <w:rPr>
          <w:rFonts w:ascii="Calibri" w:hAnsi="Calibri" w:eastAsia="Calibri"/>
          <w:b w:val="0"/>
          <w:color w:val="1A1A1A"/>
          <w:sz w:val="22"/>
        </w:rPr>
        <w:t>Order numbers in the filter need the stored leading zeros. There is no $expand and no in operator; chain or conditions.</w:t>
      </w:r>
    </w:p>
    <w:p>
      <w:pPr>
        <w:pStyle w:val="Heading1"/>
      </w:pPr>
      <w:r>
        <w:t>13. Sample-data files</w:t>
      </w:r>
    </w:p>
    <w:p>
      <w:pPr>
        <w:spacing w:after="160" w:before="0" w:line="259" w:lineRule="auto"/>
      </w:pPr>
      <w:r>
        <w:rPr>
          <w:rFonts w:ascii="Calibri" w:hAnsi="Calibri" w:eastAsia="Calibri"/>
          <w:b w:val="0"/>
          <w:color w:val="1A1A1A"/>
          <w:sz w:val="22"/>
        </w:rPr>
        <w:t>CSV delimiter is semicolon. Headers are the CDS element names in uppercase. Regenerate the seed and docs/samples/o2c/correlation.json with python3 docs/samples/o2c/build_seed.py, then regenerate this document with python3 docs/samples/o2c/build_use_case_docx.py.</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Sales order 6321  ·  billing 0090005785  ·  receipt 1400000000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to Cash — sales order 6321</dc:title>
  <dc:subject>ZEVO CDS extract use case with sample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Order to Cash</cp:category>
</cp:coreProperties>
</file>