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1F4E79"/>
          <w:sz w:val="44"/>
        </w:rPr>
        <w:t>Contract to Payment</w:t>
      </w:r>
    </w:p>
    <w:p>
      <w:pPr>
        <w:spacing w:after="40"/>
      </w:pPr>
      <w:r>
        <w:rPr>
          <w:rFonts w:ascii="Calibri" w:hAnsi="Calibri" w:eastAsia="Calibri"/>
          <w:b w:val="0"/>
          <w:color w:val="1F4E79"/>
          <w:sz w:val="28"/>
        </w:rPr>
        <w:t>Use case with sample data</w:t>
      </w:r>
    </w:p>
    <w:p>
      <w:pPr>
        <w:spacing w:after="240"/>
      </w:pPr>
      <w:r>
        <w:rPr>
          <w:rFonts w:ascii="Calibri" w:hAnsi="Calibri" w:eastAsia="Calibri"/>
          <w:b w:val="0"/>
          <w:color w:val="333333"/>
          <w:sz w:val="20"/>
        </w:rPr>
        <w:t>Reference documents: purchase contract 4600000041 and purchase order 4500002146</w:t>
        <w:br/>
        <w:t>SAP S/4HANA DEX extracts · ZEVO_CDS_EXPLORER_2_FILE · run 20261006_094549</w:t>
        <w:br/>
        <w:t>Journal refreshed from I_GLAccountLineItemRawData bounded 20261006_104841</w:t>
        <w:br/>
        <w:t>Company code 1710 · purchasing organization 1710 · USD</w:t>
      </w:r>
    </w:p>
    <w:p>
      <w:pPr>
        <w:pStyle w:val="Heading1"/>
      </w:pPr>
      <w:r>
        <w:t>1. Purpose</w:t>
      </w:r>
    </w:p>
    <w:p>
      <w:pPr>
        <w:spacing w:after="160" w:before="0" w:line="259" w:lineRule="auto"/>
      </w:pPr>
      <w:r>
        <w:rPr>
          <w:rFonts w:ascii="Calibri" w:hAnsi="Calibri" w:eastAsia="Calibri"/>
          <w:b w:val="0"/>
          <w:color w:val="1A1A1A"/>
          <w:sz w:val="22"/>
        </w:rPr>
        <w:t>This use case shows how documents from a quantity contract are correlated through the release purchase order, goods receipt, supplier invoice, and the universal journal. The sample rows below are taken from the ZEVO file extracts for contract 4600000041 and purchase order 4500002146.</w:t>
      </w:r>
    </w:p>
    <w:p>
      <w:pPr>
        <w:spacing w:after="160" w:before="0" w:line="259" w:lineRule="auto"/>
      </w:pPr>
      <w:r>
        <w:rPr>
          <w:rFonts w:ascii="Calibri" w:hAnsi="Calibri" w:eastAsia="Calibri"/>
          <w:b w:val="0"/>
          <w:color w:val="1A1A1A"/>
          <w:sz w:val="22"/>
        </w:rPr>
        <w:t>ZEVO writes one CDS entity per file and one entity per ExtractCds call. It does not join documents. The client correlates the files with the keys in section 11. Full extracts are in docs/samples/c2p/source. The rows used here are in docs/samples/c2p/seed. Dates in the tables are YYYYMMDD, as stored in the CSV.</w:t>
      </w:r>
    </w:p>
    <w:p>
      <w:pPr>
        <w:pStyle w:val="Heading1"/>
      </w:pPr>
      <w:r>
        <w:t>2. Document flow</w:t>
      </w:r>
    </w:p>
    <w:p>
      <w:pPr>
        <w:spacing w:after="160" w:before="0" w:line="259" w:lineRule="auto"/>
      </w:pPr>
      <w:r>
        <w:rPr>
          <w:rFonts w:ascii="Calibri" w:hAnsi="Calibri" w:eastAsia="Calibri"/>
          <w:b w:val="0"/>
          <w:color w:val="1A1A1A"/>
          <w:sz w:val="22"/>
        </w:rPr>
        <w:t>Reference chain for this use case:</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Step</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Document</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What it carries for this case</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Contract 4600000041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Quantity contract MK, supplier 0001000559, three items</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PO 4500002146</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Release of contract items 00020 (TG20) and 00030 (TG11)</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Material documents 5000002931, 5000002940, 5000002941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Goods receipts, movement type 101</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Supplier invoices 5100001598 and 5100001599</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Invoice of the received quantities, 160.50 USD</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Accounting documents 5000000001–5000000003 and 5100000000–5100000001</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Stock, GR/IR, and vendor items on ledger 0L</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6</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Payment 1500000000 (type KZ)</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160.50 USD on 20261006. Clears both invoice vendor lines. Vendor balance 0.00</w:t>
            </w:r>
          </w:p>
        </w:tc>
      </w:tr>
    </w:tbl>
    <w:p>
      <w:pPr>
        <w:spacing w:after="120"/>
      </w:pPr>
    </w:p>
    <w:p>
      <w:pPr>
        <w:spacing w:after="160" w:before="0" w:line="259" w:lineRule="auto"/>
      </w:pPr>
      <w:r>
        <w:rPr>
          <w:rFonts w:ascii="Calibri" w:hAnsi="Calibri" w:eastAsia="Calibri"/>
          <w:b w:val="0"/>
          <w:color w:val="1A1A1A"/>
          <w:sz w:val="22"/>
        </w:rPr>
        <w:t>Contract item 00010 (TG10, target quantity 100) has no release order. There is no inbound delivery: DeliveryDocumentItem is 000000 on every history row. Both PO items have a blank account-assignment category, and C_PurOrdAccountAssignmentDEX contains a header and zero rows.</w:t>
      </w:r>
    </w:p>
    <w:p>
      <w:pPr>
        <w:pStyle w:val="Heading1"/>
      </w:pPr>
      <w:r>
        <w:t>3. Business partner</w:t>
      </w:r>
    </w:p>
    <w:p>
      <w:pPr>
        <w:spacing w:after="160" w:before="0" w:line="259" w:lineRule="auto"/>
      </w:pPr>
      <w:r>
        <w:rPr>
          <w:rFonts w:ascii="Calibri" w:hAnsi="Calibri" w:eastAsia="Calibri"/>
          <w:b w:val="0"/>
          <w:color w:val="1A1A1A"/>
          <w:sz w:val="22"/>
        </w:rPr>
        <w:t>Supplier 0001000559 is EVOLVER DOMESTIC SUPPLIER 1. The same number is the business partner and the supplier. Account group SUPL. Sample fields:</w:t>
      </w:r>
    </w:p>
    <w:p>
      <w:pPr>
        <w:spacing w:after="80" w:before="0" w:line="259" w:lineRule="auto"/>
      </w:pPr>
      <w:r>
        <w:rPr>
          <w:rFonts w:ascii="Calibri" w:hAnsi="Calibri" w:eastAsia="Calibri"/>
          <w:b/>
          <w:color w:val="1A1A1A"/>
          <w:sz w:val="22"/>
        </w:rPr>
        <w:t>I_BusinessPartner</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Field</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Value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BUSINESSPARTNER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0001000559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BUSINESSPARTNERCATEGORY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2</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BUSINESSPARTNERFULLNAME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EVOLVER DOMESTIC SUPPLIER 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ORGANIZATIONBPNAME1</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EVOLVER DOMESTIC SUPPLIER 1</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BUSINESSPARTNERGROUPING</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BP02</w:t>
            </w:r>
          </w:p>
        </w:tc>
      </w:tr>
    </w:tbl>
    <w:p>
      <w:pPr>
        <w:spacing w:after="120"/>
      </w:pPr>
    </w:p>
    <w:p>
      <w:pPr>
        <w:spacing w:after="80" w:before="0" w:line="259" w:lineRule="auto"/>
      </w:pPr>
      <w:r>
        <w:rPr>
          <w:rFonts w:ascii="Calibri" w:hAnsi="Calibri" w:eastAsia="Calibri"/>
          <w:b/>
          <w:color w:val="1A1A1A"/>
          <w:sz w:val="22"/>
        </w:rPr>
        <w:t>I_BusinessPartnerSupplierDEX</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Field</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Value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BUSINESSPARTNER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0001000559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SUPPLIER</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0001000559</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BUSINESSPARTNERUUID</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000D3ABE2E291FD1AFCA3EB125D70000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BUSINESSPARTNERCATEGORY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2</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SUPPLIERACCOUNTGROUP</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SUPL</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TITLESUPPLIER</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Company</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INTERNATIONALLOCATIONNUMBER1</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0000000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ISACTIVEENTITY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X</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RESPONSIBLETYPE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BRSPCFCTAXBASEPERCENTAGECODE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1</w:t>
            </w:r>
          </w:p>
        </w:tc>
      </w:tr>
    </w:tbl>
    <w:p>
      <w:pPr>
        <w:spacing w:after="120"/>
      </w:pPr>
    </w:p>
    <w:p>
      <w:pPr>
        <w:pStyle w:val="Heading1"/>
      </w:pPr>
      <w:r>
        <w:t>4. Source document</w:t>
      </w:r>
    </w:p>
    <w:p>
      <w:pPr>
        <w:spacing w:after="160" w:before="0" w:line="259" w:lineRule="auto"/>
      </w:pPr>
      <w:r>
        <w:rPr>
          <w:rFonts w:ascii="Calibri" w:hAnsi="Calibri" w:eastAsia="Calibri"/>
          <w:b w:val="0"/>
          <w:color w:val="1A1A1A"/>
          <w:sz w:val="22"/>
        </w:rPr>
        <w:t>Quantity contract (type MK, purchasing-document category K), created by ARIA on 20261002. Validity 20261002 to 20271231. Payment terms 0003. Currency USD. Goods receipt and invoice are expected on every item.</w:t>
      </w:r>
    </w:p>
    <w:p>
      <w:pPr>
        <w:spacing w:after="80" w:before="0" w:line="259" w:lineRule="auto"/>
      </w:pPr>
      <w:r>
        <w:rPr>
          <w:rFonts w:ascii="Calibri" w:hAnsi="Calibri" w:eastAsia="Calibri"/>
          <w:b/>
          <w:color w:val="1A1A1A"/>
          <w:sz w:val="22"/>
        </w:rPr>
        <w:t>C_PurchaseContractDEX — header</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Field</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Value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PURCHASECONTRACT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4600000041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PURCHASECONTRACTTYPE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MK</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PURCHASINGGROUP</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PURCHASINGORGANIZATION</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1710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VALIDITYSTARTDATE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20261002</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VALIDITYENDDATE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20271231</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SUPPLIER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0001000559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CREATIONDATE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20261002</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LASTCHANGEDATETIME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20261002135433.8342040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DOCUMENTCURRENCY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USD</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EXCHANGERATE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1.00000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PURCHASINGDOCUMENTCATEGORY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K</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COMPANYCODE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1710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PAYMENTTERMS</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0003</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CASHDISCOUNT1DAYS</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14</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CASHDISCOUNT2DAYS</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20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NETPAYMENTDAYS</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30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CASHDISCOUNT1PERCENT</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3.000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CASHDISCOUNT2PERCENT</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2.000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CREATEDBYUSER</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ARIA</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SUPPLIERADDRESSID</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0000027605</w:t>
            </w:r>
          </w:p>
        </w:tc>
      </w:tr>
    </w:tbl>
    <w:p>
      <w:pPr>
        <w:spacing w:after="120"/>
      </w:pPr>
    </w:p>
    <w:p>
      <w:pPr>
        <w:spacing w:after="80" w:before="0" w:line="259" w:lineRule="auto"/>
      </w:pPr>
      <w:r>
        <w:rPr>
          <w:rFonts w:ascii="Calibri" w:hAnsi="Calibri" w:eastAsia="Calibri"/>
          <w:b/>
          <w:color w:val="1A1A1A"/>
          <w:sz w:val="22"/>
        </w:rPr>
        <w:t>C_PurchaseContractItemDEX — items</w:t>
      </w:r>
    </w:p>
    <w:tbl>
      <w:tblPr>
        <w:tblStyle w:val="TableGrid"/>
        <w:tblW w:type="auto" w:w="0"/>
        <w:jc w:val="center"/>
        <w:tblLayout w:type="autofit"/>
        <w:tblLook w:firstColumn="1" w:firstRow="1" w:lastColumn="0" w:lastRow="0" w:noHBand="0" w:noVBand="1" w:val="04A0"/>
      </w:tblPr>
      <w:tblGrid>
        <w:gridCol w:w="1043"/>
        <w:gridCol w:w="1043"/>
        <w:gridCol w:w="1043"/>
        <w:gridCol w:w="1043"/>
        <w:gridCol w:w="1043"/>
        <w:gridCol w:w="1043"/>
        <w:gridCol w:w="1043"/>
        <w:gridCol w:w="1043"/>
        <w:gridCol w:w="1043"/>
        <w:gridCol w:w="1043"/>
      </w:tblGrid>
      <w:tr>
        <w:trPr>
          <w:tblHeader/>
          <w:cantSplit/>
        </w:trPr>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Target qty</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price</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Target amount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Unit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Plant</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GR</w:t>
            </w:r>
          </w:p>
        </w:tc>
        <w:tc>
          <w:tcPr>
            <w:tcW w:type="dxa" w:w="104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Invoice</w:t>
            </w:r>
          </w:p>
        </w:tc>
      </w:tr>
      <w:tr>
        <w:trPr>
          <w:cantSplit/>
        </w:trPr>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TG10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Trad.Good 10,PD,Third Party</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11.59</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1159.00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ST</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X</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X</w:t>
            </w:r>
          </w:p>
        </w:tc>
      </w:tr>
      <w:tr>
        <w:trPr>
          <w:cantSplit/>
        </w:trPr>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TG20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Trad.Good 20,Reorder Point,SerialNo</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1800.00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ST</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X</w:t>
            </w:r>
          </w:p>
        </w:tc>
        <w:tc>
          <w:tcPr>
            <w:tcW w:type="dxa" w:w="104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X</w:t>
            </w:r>
          </w:p>
        </w:tc>
      </w:tr>
      <w:tr>
        <w:trPr>
          <w:cantSplit/>
        </w:trPr>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00030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TG11</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Trad.Good 11,PD,Reg.Trading</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13.50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2700.00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ST</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X</w:t>
            </w:r>
          </w:p>
        </w:tc>
        <w:tc>
          <w:tcPr>
            <w:tcW w:type="dxa" w:w="104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X</w:t>
            </w:r>
          </w:p>
        </w:tc>
      </w:tr>
    </w:tbl>
    <w:p>
      <w:pPr>
        <w:spacing w:after="120"/>
      </w:pPr>
    </w:p>
    <w:p>
      <w:pPr>
        <w:spacing w:after="160" w:before="0" w:line="259" w:lineRule="auto"/>
      </w:pPr>
      <w:r>
        <w:rPr>
          <w:rFonts w:ascii="Calibri" w:hAnsi="Calibri" w:eastAsia="Calibri"/>
          <w:b w:val="0"/>
          <w:color w:val="1A1A1A"/>
          <w:sz w:val="22"/>
        </w:rPr>
        <w:t>InvoiceIsGoodsReceiptBased is blank on the contract items. On the release PO, item 00020 (TG20) is goods-receipt-based and item 00010 (TG11) is not.</w:t>
      </w:r>
    </w:p>
    <w:p>
      <w:pPr>
        <w:pStyle w:val="Heading1"/>
      </w:pPr>
      <w:r>
        <w:t>5. Follow-on document</w:t>
      </w:r>
    </w:p>
    <w:p>
      <w:pPr>
        <w:spacing w:after="160" w:before="0" w:line="259" w:lineRule="auto"/>
      </w:pPr>
      <w:r>
        <w:rPr>
          <w:rFonts w:ascii="Calibri" w:hAnsi="Calibri" w:eastAsia="Calibri"/>
          <w:b w:val="0"/>
          <w:color w:val="1A1A1A"/>
          <w:sz w:val="22"/>
        </w:rPr>
        <w:t>Standard PO (type NB), date 20261002, purchasing group 001, processing status 05, header total 315.00 USD. The contract link is on the PO item (PurchaseContract and PurchaseContractItem) and on contract history (ReleaseOrder and ReleaseOrderItem).</w:t>
      </w:r>
    </w:p>
    <w:p>
      <w:pPr>
        <w:spacing w:after="80" w:before="0" w:line="259" w:lineRule="auto"/>
      </w:pPr>
      <w:r>
        <w:rPr>
          <w:rFonts w:ascii="Calibri" w:hAnsi="Calibri" w:eastAsia="Calibri"/>
          <w:b/>
          <w:color w:val="1A1A1A"/>
          <w:sz w:val="22"/>
        </w:rPr>
        <w:t>C_PurchaseOrderDEX — header</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Field</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8"/>
              </w:rPr>
              <w:t>Value</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PURCHASEORDER</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4500002146</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PURCHASEORDERTYPE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NB</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PURCHASINGDOCUMENTORIGIN</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CREATEDBYUSER</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ARIA</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CREATIONDATE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20261002</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PURCHASEORDERDATE</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20261002</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LANGUAGE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E</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PURCHASINGPROCESSINGSTATUS</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05</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COMPANYCODE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1710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PURCHASINGORGANIZATION</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1710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PURCHASINGGROUP</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SUPPLIER</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0001000559</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PAYMENTTERMS</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0003</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DOCUMENTCURRENCY</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USD</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EXCHANGERATE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1.00000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PURGRELEASETIMETOTALAMOUNT</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8"/>
              </w:rPr>
              <w:t>315.00</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LASTCHANGEDATETIME</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8"/>
              </w:rPr>
              <w:t>20261005141821.3947970</w:t>
            </w:r>
          </w:p>
        </w:tc>
      </w:tr>
    </w:tbl>
    <w:p>
      <w:pPr>
        <w:spacing w:after="120"/>
      </w:pPr>
    </w:p>
    <w:p>
      <w:pPr>
        <w:spacing w:after="80" w:before="0" w:line="259" w:lineRule="auto"/>
      </w:pPr>
      <w:r>
        <w:rPr>
          <w:rFonts w:ascii="Calibri" w:hAnsi="Calibri" w:eastAsia="Calibri"/>
          <w:b/>
          <w:color w:val="1A1A1A"/>
          <w:sz w:val="22"/>
        </w:rPr>
        <w:t>C_PurchaseOrderItemDEX — items</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Contract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Text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price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Stor. loc</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GR-based IR</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00030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TG11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Trad.Good 11,PD,Reg.Trading</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13.50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135.00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171A</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(blank)</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TG20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Trad.Good 20,Reorder Point,SerialNo</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12.00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180.00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171B</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X</w:t>
            </w:r>
          </w:p>
        </w:tc>
      </w:tr>
    </w:tbl>
    <w:p>
      <w:pPr>
        <w:spacing w:after="120"/>
      </w:pPr>
    </w:p>
    <w:p>
      <w:pPr>
        <w:spacing w:after="80" w:before="0" w:line="259" w:lineRule="auto"/>
      </w:pPr>
      <w:r>
        <w:rPr>
          <w:rFonts w:ascii="Calibri" w:hAnsi="Calibri" w:eastAsia="Calibri"/>
          <w:b/>
          <w:color w:val="1A1A1A"/>
          <w:sz w:val="22"/>
        </w:rPr>
        <w:t>C_PurchaseContractHistoryDEX — release rows for this contract</w:t>
      </w:r>
    </w:p>
    <w:tbl>
      <w:tblPr>
        <w:tblStyle w:val="TableGrid"/>
        <w:tblW w:type="auto" w:w="0"/>
        <w:jc w:val="center"/>
        <w:tblLayout w:type="autofit"/>
        <w:tblLook w:firstColumn="1" w:firstRow="1" w:lastColumn="0" w:lastRow="0" w:noHBand="0" w:noVBand="1" w:val="04A0"/>
      </w:tblPr>
      <w:tblGrid>
        <w:gridCol w:w="1489"/>
        <w:gridCol w:w="1489"/>
        <w:gridCol w:w="1489"/>
        <w:gridCol w:w="1489"/>
        <w:gridCol w:w="1489"/>
        <w:gridCol w:w="1489"/>
        <w:gridCol w:w="1489"/>
      </w:tblGrid>
      <w:tr>
        <w:trPr>
          <w:tblHeader/>
          <w:cantSplit/>
        </w:trPr>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Contract item</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Release order</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Release item</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Net amount</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Date</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Plant</w:t>
            </w:r>
          </w:p>
        </w:tc>
      </w:tr>
      <w:tr>
        <w:trPr>
          <w:cantSplit/>
        </w:trPr>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4500002146</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15.000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180.00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20261002</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r>
      <w:tr>
        <w:trPr>
          <w:cantSplit/>
        </w:trPr>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00030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4500002146</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10.000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135.00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20261002</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r>
    </w:tbl>
    <w:p>
      <w:pPr>
        <w:spacing w:after="120"/>
      </w:pPr>
    </w:p>
    <w:p>
      <w:pPr>
        <w:pStyle w:val="Heading1"/>
      </w:pPr>
      <w:r>
        <w:t>6. Goods movement</w:t>
      </w:r>
    </w:p>
    <w:p>
      <w:pPr>
        <w:spacing w:after="160" w:before="0" w:line="259" w:lineRule="auto"/>
      </w:pPr>
      <w:r>
        <w:rPr>
          <w:rFonts w:ascii="Calibri" w:hAnsi="Calibri" w:eastAsia="Calibri"/>
          <w:b w:val="0"/>
          <w:color w:val="1A1A1A"/>
          <w:sz w:val="22"/>
        </w:rPr>
        <w:t>C_PurchaseOrderHistoryDEX rows with PurchasingHistoryDocumentType 1 and PurchasingHistoryCategory E are goods receipts. The history document number is the material document. I_GoodsMovementDocumentDEX repeats that number with movement type 101, inventory transaction type WE, and goods-movement reference document type B (Goods movement for purchase order).</w:t>
      </w:r>
    </w:p>
    <w:p>
      <w:pPr>
        <w:spacing w:after="80" w:before="0" w:line="259" w:lineRule="auto"/>
      </w:pPr>
      <w:r>
        <w:rPr>
          <w:rFonts w:ascii="Calibri" w:hAnsi="Calibri" w:eastAsia="Calibri"/>
          <w:b/>
          <w:color w:val="1A1A1A"/>
          <w:sz w:val="22"/>
        </w:rPr>
        <w:t>C_PurchaseOrderHistoryDEX — type 1</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 doc</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Mvmt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Contract item</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5000002931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TG20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36.00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20261002</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00020</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5000002940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TG20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7.000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84.00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5000002941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TG11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40.50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00030</w:t>
            </w:r>
          </w:p>
        </w:tc>
      </w:tr>
    </w:tbl>
    <w:p>
      <w:pPr>
        <w:spacing w:after="120"/>
      </w:pPr>
    </w:p>
    <w:p>
      <w:pPr>
        <w:spacing w:after="80" w:before="0" w:line="259" w:lineRule="auto"/>
      </w:pPr>
      <w:r>
        <w:rPr>
          <w:rFonts w:ascii="Calibri" w:hAnsi="Calibri" w:eastAsia="Calibri"/>
          <w:b/>
          <w:color w:val="1A1A1A"/>
          <w:sz w:val="22"/>
        </w:rPr>
        <w:t>I_GoodsMovementDocumentDEX</w:t>
      </w:r>
    </w:p>
    <w:tbl>
      <w:tblPr>
        <w:tblStyle w:val="TableGrid"/>
        <w:tblW w:type="auto" w:w="0"/>
        <w:jc w:val="center"/>
        <w:tblLayout w:type="autofit"/>
        <w:tblLook w:firstColumn="1" w:firstRow="1" w:lastColumn="0" w:lastRow="0" w:noHBand="0" w:noVBand="1" w:val="04A0"/>
      </w:tblPr>
      <w:tblGrid>
        <w:gridCol w:w="948"/>
        <w:gridCol w:w="948"/>
        <w:gridCol w:w="948"/>
        <w:gridCol w:w="948"/>
        <w:gridCol w:w="948"/>
        <w:gridCol w:w="948"/>
        <w:gridCol w:w="948"/>
        <w:gridCol w:w="948"/>
        <w:gridCol w:w="948"/>
        <w:gridCol w:w="948"/>
        <w:gridCol w:w="948"/>
      </w:tblGrid>
      <w:tr>
        <w:trPr>
          <w:tblHeader/>
          <w:cantSplit/>
        </w:trPr>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 doc</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Year</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Unit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Plant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SLoc</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Ref. type</w:t>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5000002931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TG20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ST</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20261002</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171B</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w:t>
            </w:r>
          </w:p>
        </w:tc>
      </w:tr>
      <w:tr>
        <w:trPr>
          <w:cantSplit/>
        </w:trPr>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5000002940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TG20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7.000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ST</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171B</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w:t>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5000002941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TG11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ST</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171A</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w:t>
            </w:r>
          </w:p>
        </w:tc>
      </w:tr>
    </w:tbl>
    <w:p>
      <w:pPr>
        <w:spacing w:after="120"/>
      </w:pPr>
    </w:p>
    <w:p>
      <w:pPr>
        <w:spacing w:after="160" w:before="0" w:line="259" w:lineRule="auto"/>
      </w:pPr>
      <w:r>
        <w:rPr>
          <w:rFonts w:ascii="Calibri" w:hAnsi="Calibri" w:eastAsia="Calibri"/>
          <w:b w:val="0"/>
          <w:color w:val="1A1A1A"/>
          <w:sz w:val="22"/>
        </w:rPr>
        <w:t>Each goods receipt posts on leading ledger 0L: debit stock account 0013600000, credit GR/IR account 0021120000. The accounting document is a different number from the material document. Join with ReferenceDocumentType MKPF and ReferenceDocument equal to the material document.</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rPr>
          <w:tblHeader/>
          <w:cantSplit/>
        </w:trPr>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 document</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Accounting document</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 USD</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r>
      <w:tr>
        <w:trPr>
          <w:cantSplit/>
        </w:trPr>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5000002931</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5000000001</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20261002</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36.00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00020</w:t>
            </w:r>
          </w:p>
        </w:tc>
      </w:tr>
      <w:tr>
        <w:trPr>
          <w:cantSplit/>
        </w:trPr>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5000002940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5000000002</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84.00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r>
      <w:tr>
        <w:trPr>
          <w:cantSplit/>
        </w:trPr>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5000002941</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5000000003</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40.50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r>
    </w:tbl>
    <w:p>
      <w:pPr>
        <w:spacing w:after="120"/>
      </w:pPr>
    </w:p>
    <w:p>
      <w:pPr>
        <w:pStyle w:val="Heading1"/>
      </w:pPr>
      <w:r>
        <w:t>7. Invoice</w:t>
      </w:r>
    </w:p>
    <w:p>
      <w:pPr>
        <w:spacing w:after="160" w:before="0" w:line="259" w:lineRule="auto"/>
      </w:pPr>
      <w:r>
        <w:rPr>
          <w:rFonts w:ascii="Calibri" w:hAnsi="Calibri" w:eastAsia="Calibri"/>
          <w:b w:val="0"/>
          <w:color w:val="1A1A1A"/>
          <w:sz w:val="22"/>
        </w:rPr>
        <w:t>C_PurchaseOrderHistoryDEX rows with PurchasingHistoryDocumentType 2 and PurchasingHistoryCategory Q are invoice receipts. The history document number is the supplier invoice. Both invoices are posted (SupplierInvoiceStatus 5) and have a matching accounting document of type RE. Gross amount equals the sum of the item amounts. These journal lines have no separate tax account.</w:t>
      </w:r>
    </w:p>
    <w:p>
      <w:pPr>
        <w:spacing w:after="80" w:before="0" w:line="259" w:lineRule="auto"/>
      </w:pPr>
      <w:r>
        <w:rPr>
          <w:rFonts w:ascii="Calibri" w:hAnsi="Calibri" w:eastAsia="Calibri"/>
          <w:b/>
          <w:color w:val="1A1A1A"/>
          <w:sz w:val="22"/>
        </w:rPr>
        <w:t>C_SupplierInvoiceDEX — headers</w:t>
      </w:r>
    </w:p>
    <w:tbl>
      <w:tblPr>
        <w:tblStyle w:val="TableGrid"/>
        <w:tblW w:type="auto" w:w="0"/>
        <w:jc w:val="center"/>
        <w:tblLayout w:type="autofit"/>
        <w:tblLook w:firstColumn="1" w:firstRow="1" w:lastColumn="0" w:lastRow="0" w:noHBand="0" w:noVBand="1" w:val="04A0"/>
      </w:tblPr>
      <w:tblGrid>
        <w:gridCol w:w="1489"/>
        <w:gridCol w:w="1489"/>
        <w:gridCol w:w="1489"/>
        <w:gridCol w:w="1489"/>
        <w:gridCol w:w="1489"/>
        <w:gridCol w:w="1489"/>
        <w:gridCol w:w="1489"/>
      </w:tblGrid>
      <w:tr>
        <w:trPr>
          <w:tblHeader/>
          <w:cantSplit/>
        </w:trPr>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 invoice</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Fiscal year</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Party reference</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Invoicing party</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Gross USD</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Status</w:t>
            </w:r>
          </w:p>
        </w:tc>
      </w:tr>
      <w:tr>
        <w:trPr>
          <w:cantSplit/>
        </w:trPr>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5100001598</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SUPP.INV.0001</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0001000559</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120.00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w:t>
            </w:r>
          </w:p>
        </w:tc>
      </w:tr>
      <w:tr>
        <w:trPr>
          <w:cantSplit/>
        </w:trPr>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5100001599</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SUPP.INV.0002</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0001000559</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40.50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w:t>
            </w:r>
          </w:p>
        </w:tc>
      </w:tr>
    </w:tbl>
    <w:p>
      <w:pPr>
        <w:spacing w:after="120"/>
      </w:pPr>
    </w:p>
    <w:p>
      <w:pPr>
        <w:spacing w:after="80" w:before="0" w:line="259" w:lineRule="auto"/>
      </w:pPr>
      <w:r>
        <w:rPr>
          <w:rFonts w:ascii="Calibri" w:hAnsi="Calibri" w:eastAsia="Calibri"/>
          <w:b/>
          <w:color w:val="1A1A1A"/>
          <w:sz w:val="22"/>
        </w:rPr>
        <w:t>C_SupplierInvoiceItemDEX — items</w:t>
      </w:r>
    </w:p>
    <w:tbl>
      <w:tblPr>
        <w:tblStyle w:val="TableGrid"/>
        <w:tblW w:type="auto" w:w="0"/>
        <w:jc w:val="center"/>
        <w:tblLayout w:type="autofit"/>
        <w:tblLook w:firstColumn="1" w:firstRow="1" w:lastColumn="0" w:lastRow="0" w:noHBand="0" w:noVBand="1" w:val="04A0"/>
      </w:tblPr>
      <w:tblGrid>
        <w:gridCol w:w="1489"/>
        <w:gridCol w:w="1489"/>
        <w:gridCol w:w="1489"/>
        <w:gridCol w:w="1489"/>
        <w:gridCol w:w="1489"/>
        <w:gridCol w:w="1489"/>
        <w:gridCol w:w="1489"/>
      </w:tblGrid>
      <w:tr>
        <w:trPr>
          <w:tblHeader/>
          <w:cantSplit/>
        </w:trPr>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 invoice</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 USD</w:t>
            </w:r>
          </w:p>
        </w:tc>
        <w:tc>
          <w:tcPr>
            <w:tcW w:type="dxa" w:w="1489"/>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 document</w:t>
            </w:r>
          </w:p>
        </w:tc>
      </w:tr>
      <w:tr>
        <w:trPr>
          <w:cantSplit/>
        </w:trPr>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5100001598</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TG20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36.00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5000002931</w:t>
            </w:r>
          </w:p>
        </w:tc>
      </w:tr>
      <w:tr>
        <w:trPr>
          <w:cantSplit/>
        </w:trPr>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5100001598</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000002</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TG20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7.000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84.00</w:t>
            </w:r>
          </w:p>
        </w:tc>
        <w:tc>
          <w:tcPr>
            <w:tcW w:type="dxa" w:w="1489"/>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5000002940</w:t>
            </w:r>
          </w:p>
        </w:tc>
      </w:tr>
      <w:tr>
        <w:trPr>
          <w:cantSplit/>
        </w:trPr>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5100001599</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TG11</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3.000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40.50</w:t>
            </w:r>
          </w:p>
        </w:tc>
        <w:tc>
          <w:tcPr>
            <w:tcW w:type="dxa" w:w="1489"/>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(blank)</w:t>
            </w:r>
          </w:p>
        </w:tc>
      </w:tr>
    </w:tbl>
    <w:p>
      <w:pPr>
        <w:spacing w:after="120"/>
      </w:pPr>
    </w:p>
    <w:p>
      <w:pPr>
        <w:spacing w:after="160" w:before="0" w:line="259" w:lineRule="auto"/>
      </w:pPr>
      <w:r>
        <w:rPr>
          <w:rFonts w:ascii="Calibri" w:hAnsi="Calibri" w:eastAsia="Calibri"/>
          <w:b w:val="0"/>
          <w:color w:val="1A1A1A"/>
          <w:sz w:val="22"/>
        </w:rPr>
        <w:t>PO item 00020 is goods-receipt-based, so invoice 5100001598 stores material documents 5000002931 and 5000002940 in PrmthbReferenceDocument. PO item 00010 is not goods-receipt-based, so invoice 5100001599 leaves that reference empty. Correlate item 00010 with PurchaseOrder and PurchaseOrderItem.</w:t>
      </w:r>
    </w:p>
    <w:p>
      <w:pPr>
        <w:spacing w:after="80" w:before="0" w:line="259" w:lineRule="auto"/>
      </w:pPr>
      <w:r>
        <w:rPr>
          <w:rFonts w:ascii="Calibri" w:hAnsi="Calibri" w:eastAsia="Calibri"/>
          <w:b/>
          <w:color w:val="1A1A1A"/>
          <w:sz w:val="22"/>
        </w:rPr>
        <w:t>C_PurchaseOrderHistoryDEX — type 2</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 invoice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History item</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Material</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Qty</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Posting date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Ref. document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Contract item</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5100001598</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TG20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36.00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5000002931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00020</w:t>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5100001598</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TG20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7.000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84.00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5000002940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00020</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5100001599</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TG11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3.000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40.50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20261005</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(blank)</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00030</w:t>
            </w:r>
          </w:p>
        </w:tc>
      </w:tr>
    </w:tbl>
    <w:p>
      <w:pPr>
        <w:spacing w:after="120"/>
      </w:pPr>
    </w:p>
    <w:p>
      <w:pPr>
        <w:pStyle w:val="Heading1"/>
      </w:pPr>
      <w:r>
        <w:t>8. Accounting</w:t>
      </w:r>
    </w:p>
    <w:p>
      <w:pPr>
        <w:spacing w:after="160" w:before="0" w:line="259" w:lineRule="auto"/>
      </w:pPr>
      <w:r>
        <w:rPr>
          <w:rFonts w:ascii="Calibri" w:hAnsi="Calibri" w:eastAsia="Calibri"/>
          <w:b w:val="0"/>
          <w:color w:val="1A1A1A"/>
          <w:sz w:val="22"/>
        </w:rPr>
        <w:t>I_GLAccountLineItemRawData, company code 1710, fiscal year 2026, source ledger 0L. The same documents also exist on ledger 2L; this sample keeps 0L. Join a supplier invoice with ReferenceDocumentType RMRP and ReferenceDocument equal to the supplier invoice. The vendor line (financial account type K) has no PurchasingDocument. The GR/IR lines on the same accounting document carry PurchasingDocument 4500002146 and the PO item. AssignmentReference is the PO and item concatenated, for example 450000214600020.</w:t>
      </w:r>
    </w:p>
    <w:p>
      <w:pPr>
        <w:spacing w:after="80" w:before="0" w:line="259" w:lineRule="auto"/>
      </w:pPr>
      <w:r>
        <w:rPr>
          <w:rFonts w:ascii="Calibri" w:hAnsi="Calibri" w:eastAsia="Calibri"/>
          <w:b/>
          <w:color w:val="1A1A1A"/>
          <w:sz w:val="22"/>
        </w:rPr>
        <w:t>G/L accounts used (I_GLAccount, chart YCOA, company 1710)</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rPr>
          <w:tblHeader/>
          <w:cantSplit/>
        </w:trPr>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G/L account</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External</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Reconciliation</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Open item</w:t>
            </w:r>
          </w:p>
        </w:tc>
        <w:tc>
          <w:tcPr>
            <w:tcW w:type="dxa" w:w="208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Role on this chain</w:t>
            </w:r>
          </w:p>
        </w:tc>
      </w:tr>
      <w:tr>
        <w:trPr>
          <w:cantSplit/>
        </w:trPr>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0011002000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11002000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Credited by the vendor payment (document type KZ)</w:t>
            </w:r>
          </w:p>
        </w:tc>
      </w:tr>
      <w:tr>
        <w:trPr>
          <w:cantSplit/>
        </w:trPr>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0013600000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13600000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Stock, debited at goods receipt (financial account type M)</w:t>
            </w:r>
          </w:p>
        </w:tc>
      </w:tr>
      <w:tr>
        <w:trPr>
          <w:cantSplit/>
        </w:trPr>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0021120000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21120000</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X</w:t>
            </w:r>
          </w:p>
        </w:tc>
        <w:tc>
          <w:tcPr>
            <w:tcW w:type="dxa" w:w="208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GR/IR (financial account type S)</w:t>
            </w:r>
          </w:p>
        </w:tc>
      </w:tr>
      <w:tr>
        <w:trPr>
          <w:cantSplit/>
        </w:trPr>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0021100000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21100000</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K</w:t>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208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Vendor payables (financial account type K)</w:t>
            </w:r>
          </w:p>
        </w:tc>
      </w:tr>
    </w:tbl>
    <w:p>
      <w:pPr>
        <w:spacing w:after="120"/>
      </w:pPr>
    </w:p>
    <w:p>
      <w:pPr>
        <w:spacing w:after="120" w:before="0" w:line="259" w:lineRule="auto"/>
      </w:pPr>
      <w:r>
        <w:rPr>
          <w:rFonts w:ascii="Calibri" w:hAnsi="Calibri" w:eastAsia="Calibri"/>
          <w:b w:val="0"/>
          <w:color w:val="1A1A1A"/>
          <w:sz w:val="22"/>
        </w:rPr>
        <w:t>I_GLAccount in this extract has no account-name column. The role comes from the posting and from ReconciliationAccountType / IsOpenItemManaged.</w:t>
      </w:r>
    </w:p>
    <w:p>
      <w:pPr>
        <w:spacing w:after="80" w:before="0" w:line="259" w:lineRule="auto"/>
      </w:pPr>
      <w:r>
        <w:rPr>
          <w:rFonts w:ascii="Calibri" w:hAnsi="Calibri" w:eastAsia="Calibri"/>
          <w:b/>
          <w:color w:val="1A1A1A"/>
          <w:sz w:val="22"/>
        </w:rPr>
        <w:t>Journal lines for this PO</w:t>
      </w:r>
    </w:p>
    <w:tbl>
      <w:tblPr>
        <w:tblStyle w:val="TableGrid"/>
        <w:tblW w:type="auto" w:w="0"/>
        <w:jc w:val="center"/>
        <w:tblLayout w:type="autofit"/>
        <w:tblLook w:firstColumn="1" w:firstRow="1" w:lastColumn="0" w:lastRow="0" w:noHBand="0" w:noVBand="1" w:val="04A0"/>
      </w:tblPr>
      <w:tblGrid>
        <w:gridCol w:w="948"/>
        <w:gridCol w:w="948"/>
        <w:gridCol w:w="948"/>
        <w:gridCol w:w="948"/>
        <w:gridCol w:w="948"/>
        <w:gridCol w:w="948"/>
        <w:gridCol w:w="948"/>
        <w:gridCol w:w="948"/>
        <w:gridCol w:w="948"/>
        <w:gridCol w:w="948"/>
        <w:gridCol w:w="948"/>
      </w:tblGrid>
      <w:tr>
        <w:trPr>
          <w:tblHeader/>
          <w:cantSplit/>
        </w:trPr>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FI document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Type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Line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G/L account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D/C</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Amount USD</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Ref. type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Reference document</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Clearing doc</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Clearing date</w:t>
            </w:r>
          </w:p>
        </w:tc>
        <w:tc>
          <w:tcPr>
            <w:tcW w:type="dxa" w:w="948"/>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Item text</w:t>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KZ</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0011002000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-160.50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BKPF</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KZ</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0021100000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160.50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BKPF</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20261006</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5000000001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WE</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0013600000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36.00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MKPF</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5000002931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5000000001</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WE</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0021120000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-36.00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MKPF</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5000002931</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5000000002</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WE</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0013600000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84.00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MKPF</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5000002940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5000000002</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WE</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0021120000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-84.00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MKPF</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5000002940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5000000003</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WE</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0013600000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40.50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MKPF</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5000002941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5000000003</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WE</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0021120000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-40.50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MKPF</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5000002941</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0021100000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-120.00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RMRP</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5100001598</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1500000000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20261006</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INVOICE SUPP.INV.0001</w:t>
            </w:r>
          </w:p>
        </w:tc>
      </w:tr>
      <w:tr>
        <w:trPr>
          <w:cantSplit/>
        </w:trPr>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0021120000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36.00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RMRP</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5100001598</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000003</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0021120000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84.00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RMRP</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5100001598</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r>
        <w:trPr>
          <w:cantSplit/>
        </w:trPr>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5100000001</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000001</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0021100000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H</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-40.50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RMRP</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5100001599</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1500000000</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20261006</w:t>
            </w:r>
          </w:p>
        </w:tc>
        <w:tc>
          <w:tcPr>
            <w:tcW w:type="dxa" w:w="94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SUPP.INV.0002</w:t>
            </w:r>
          </w:p>
        </w:tc>
      </w:tr>
      <w:tr>
        <w:trPr>
          <w:cantSplit/>
        </w:trPr>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5100000001</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RE</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000002</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0021120000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S</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40.50</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RMRP</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5100001599</w:t>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94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r>
    </w:tbl>
    <w:p>
      <w:pPr>
        <w:spacing w:after="120"/>
      </w:pPr>
    </w:p>
    <w:p>
      <w:pPr>
        <w:spacing w:after="160" w:before="0" w:line="259" w:lineRule="auto"/>
      </w:pPr>
      <w:r>
        <w:rPr>
          <w:rFonts w:ascii="Calibri" w:hAnsi="Calibri" w:eastAsia="Calibri"/>
          <w:b w:val="0"/>
          <w:color w:val="1A1A1A"/>
          <w:sz w:val="22"/>
        </w:rPr>
        <w:t>Goods-receipt documents 5000000001, 5000000002, and 5000000003 debit stock and credit GR/IR. Invoice documents 5100000000 and 5100000001 debit GR/IR and credit payables. GR/IR nets to 0.00 for the quantities that were received and invoiced. The two invoice vendor lines are cleared by payment document 1500000000.</w:t>
      </w:r>
    </w:p>
    <w:p>
      <w:pPr>
        <w:pStyle w:val="Heading1"/>
      </w:pPr>
      <w:r>
        <w:t>9. Quantity and amount reconciliation</w:t>
      </w:r>
    </w:p>
    <w:p>
      <w:pPr>
        <w:spacing w:after="160" w:before="0" w:line="259" w:lineRule="auto"/>
      </w:pPr>
      <w:r>
        <w:rPr>
          <w:rFonts w:ascii="Calibri" w:hAnsi="Calibri" w:eastAsia="Calibri"/>
          <w:b w:val="0"/>
          <w:color w:val="1A1A1A"/>
          <w:sz w:val="22"/>
        </w:rPr>
        <w:t>Invoiced quantity equals received quantity on both released items. The open amount is quantity not yet received.</w:t>
      </w:r>
    </w:p>
    <w:tbl>
      <w:tblPr>
        <w:tblStyle w:val="TableGrid"/>
        <w:tblW w:type="auto" w:w="0"/>
        <w:jc w:val="center"/>
        <w:tblLayout w:type="autofit"/>
        <w:tblLook w:firstColumn="1" w:firstRow="1" w:lastColumn="0" w:lastRow="0" w:noHBand="0" w:noVBand="1" w:val="04A0"/>
      </w:tblPr>
      <w:tblGrid>
        <w:gridCol w:w="802"/>
        <w:gridCol w:w="802"/>
        <w:gridCol w:w="802"/>
        <w:gridCol w:w="802"/>
        <w:gridCol w:w="802"/>
        <w:gridCol w:w="802"/>
        <w:gridCol w:w="802"/>
        <w:gridCol w:w="802"/>
        <w:gridCol w:w="802"/>
        <w:gridCol w:w="802"/>
        <w:gridCol w:w="802"/>
        <w:gridCol w:w="802"/>
        <w:gridCol w:w="802"/>
      </w:tblGrid>
      <w:tr>
        <w:trPr>
          <w:tblHeader/>
          <w:cantSplit/>
        </w:trPr>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Contract item</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PO item</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Material</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Target</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Released</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Ordered</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Order amt</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Received</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Recv amt</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Invoiced</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Inv amt</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Still to receive</w:t>
            </w:r>
          </w:p>
        </w:tc>
        <w:tc>
          <w:tcPr>
            <w:tcW w:type="dxa" w:w="802"/>
            <w:shd w:val="clear" w:color="auto" w:fill="1F4E79"/>
            <w:tcMar>
              <w:top w:w="60" w:type="dxa"/>
              <w:left w:w="60" w:type="dxa"/>
              <w:bottom w:w="60" w:type="dxa"/>
              <w:right w:w="60" w:type="dxa"/>
            </w:tcMar>
          </w:tcPr>
          <w:p>
            <w:pPr>
              <w:spacing w:before="20" w:after="20"/>
            </w:pPr>
            <w:r/>
            <w:r>
              <w:rPr>
                <w:rFonts w:ascii="Calibri" w:hAnsi="Calibri" w:eastAsia="Calibri"/>
                <w:b/>
                <w:color w:val="FFFFFF"/>
                <w:sz w:val="14"/>
              </w:rPr>
              <w:t>Not released</w:t>
            </w:r>
          </w:p>
        </w:tc>
      </w:tr>
      <w:tr>
        <w:trPr>
          <w:cantSplit/>
        </w:trPr>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00030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TG11</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200.000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135.00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3.000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40.50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3.000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40.50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7.000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190.000</w:t>
            </w:r>
          </w:p>
        </w:tc>
      </w:tr>
      <w:tr>
        <w:trPr>
          <w:cantSplit/>
        </w:trPr>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00020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TG20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15.000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180.00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120.00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10.000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120.00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5.000</w:t>
            </w:r>
          </w:p>
        </w:tc>
        <w:tc>
          <w:tcPr>
            <w:tcW w:type="dxa" w:w="802"/>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4"/>
              </w:rPr>
              <w:t>135.000</w:t>
            </w:r>
          </w:p>
        </w:tc>
      </w:tr>
      <w:tr>
        <w:trPr>
          <w:cantSplit/>
        </w:trPr>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00010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TG10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0.000</w:t>
            </w:r>
          </w:p>
        </w:tc>
        <w:tc>
          <w:tcPr>
            <w:tcW w:type="dxa" w:w="802"/>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4"/>
              </w:rPr>
              <w:t>100.000</w:t>
            </w:r>
          </w:p>
        </w:tc>
      </w:tr>
    </w:tbl>
    <w:p>
      <w:pPr>
        <w:spacing w:after="120"/>
      </w:pPr>
    </w:p>
    <w:p>
      <w:pPr>
        <w:pStyle w:val="Heading1"/>
      </w:pPr>
      <w:r>
        <w:t>10. Clearing</w:t>
      </w:r>
    </w:p>
    <w:p>
      <w:pPr>
        <w:spacing w:after="160" w:before="0" w:line="259" w:lineRule="auto"/>
      </w:pPr>
      <w:r>
        <w:rPr>
          <w:rFonts w:ascii="Calibri" w:hAnsi="Calibri" w:eastAsia="Calibri"/>
          <w:b w:val="0"/>
          <w:color w:val="1A1A1A"/>
          <w:sz w:val="22"/>
        </w:rPr>
        <w:t>Vendor payment 1500000000 (document type KZ), posting date 20261006, amount 160.50 USD. Vendor balance on 0021100000 after clearing: 0.00 USD. GR/IR net amount is 0.00 USD.</w:t>
      </w:r>
    </w:p>
    <w:p>
      <w:pPr>
        <w:spacing w:after="160" w:before="0" w:line="259" w:lineRule="auto"/>
      </w:pPr>
      <w:r>
        <w:rPr>
          <w:rFonts w:ascii="Calibri" w:hAnsi="Calibri" w:eastAsia="Calibri"/>
          <w:b w:val="0"/>
          <w:color w:val="1A1A1A"/>
          <w:sz w:val="22"/>
        </w:rPr>
        <w:t>Accounting document 1500000000 type KZ, posted 20261006, pays 160.50 USD. It credits G/L 0011002000 (external 11002000) and debits vendor account 0021100000 for supplier 0001000559. ClearingAccountingDocument 1500000000 is on the payment vendor line and on both invoice vendor lines, so invoices 5100001598 (120.00) and 5100001599 (40.50) are cleared. The vendor balance on 0021100000 is 0.00.</w:t>
      </w:r>
    </w:p>
    <w:p>
      <w:pPr>
        <w:spacing w:after="80" w:before="0" w:line="259" w:lineRule="auto"/>
      </w:pPr>
      <w:r>
        <w:rPr>
          <w:rFonts w:ascii="Calibri" w:hAnsi="Calibri" w:eastAsia="Calibri"/>
          <w:b/>
          <w:color w:val="1A1A1A"/>
          <w:sz w:val="22"/>
        </w:rPr>
        <w:t>Payment lines (I_GLAccountLineItemRawData, ledger 0L)</w:t>
      </w:r>
    </w:p>
    <w:tbl>
      <w:tblPr>
        <w:tblStyle w:val="TableGrid"/>
        <w:tblW w:type="auto" w:w="0"/>
        <w:jc w:val="center"/>
        <w:tblLayout w:type="autofit"/>
        <w:tblLook w:firstColumn="1" w:firstRow="1" w:lastColumn="0" w:lastRow="0" w:noHBand="0" w:noVBand="1" w:val="04A0"/>
      </w:tblPr>
      <w:tblGrid>
        <w:gridCol w:w="1158"/>
        <w:gridCol w:w="1158"/>
        <w:gridCol w:w="1158"/>
        <w:gridCol w:w="1158"/>
        <w:gridCol w:w="1158"/>
        <w:gridCol w:w="1158"/>
        <w:gridCol w:w="1158"/>
        <w:gridCol w:w="1158"/>
        <w:gridCol w:w="1158"/>
      </w:tblGrid>
      <w:tr>
        <w:trPr>
          <w:tblHeader/>
          <w:cantSplit/>
        </w:trPr>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 document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Line</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G/L account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D/C</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 USD</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Offsetting account</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doc</w:t>
            </w:r>
          </w:p>
        </w:tc>
        <w:tc>
          <w:tcPr>
            <w:tcW w:type="dxa" w:w="115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date</w:t>
            </w:r>
          </w:p>
        </w:tc>
      </w:tr>
      <w:tr>
        <w:trPr>
          <w:cantSplit/>
        </w:trPr>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1500000000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000001</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0011002000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H</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-160.50</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0001000559</w:t>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c>
          <w:tcPr>
            <w:tcW w:type="dxa" w:w="115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r>
          </w:p>
        </w:tc>
      </w:tr>
      <w:tr>
        <w:trPr>
          <w:cantSplit/>
        </w:trPr>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000002</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0021100000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160.50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0001000559</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0011002000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1500000000</w:t>
            </w:r>
          </w:p>
        </w:tc>
        <w:tc>
          <w:tcPr>
            <w:tcW w:type="dxa" w:w="115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20261006</w:t>
            </w:r>
          </w:p>
        </w:tc>
      </w:tr>
    </w:tbl>
    <w:p>
      <w:pPr>
        <w:spacing w:after="120"/>
      </w:pPr>
    </w:p>
    <w:p>
      <w:pPr>
        <w:spacing w:after="80" w:before="0" w:line="259" w:lineRule="auto"/>
      </w:pPr>
      <w:r>
        <w:rPr>
          <w:rFonts w:ascii="Calibri" w:hAnsi="Calibri" w:eastAsia="Calibri"/>
          <w:b/>
          <w:color w:val="1A1A1A"/>
          <w:sz w:val="22"/>
        </w:rPr>
        <w:t>Invoice vendor lines cleared by this payment</w:t>
      </w:r>
    </w:p>
    <w:tbl>
      <w:tblPr>
        <w:tblStyle w:val="TableGrid"/>
        <w:tblW w:type="auto" w:w="0"/>
        <w:jc w:val="center"/>
        <w:tblLayout w:type="autofit"/>
        <w:tblLook w:firstColumn="1" w:firstRow="1" w:lastColumn="0" w:lastRow="0" w:noHBand="0" w:noVBand="1" w:val="04A0"/>
      </w:tblPr>
      <w:tblGrid>
        <w:gridCol w:w="1738"/>
        <w:gridCol w:w="1738"/>
        <w:gridCol w:w="1738"/>
        <w:gridCol w:w="1738"/>
        <w:gridCol w:w="1738"/>
        <w:gridCol w:w="1738"/>
      </w:tblGrid>
      <w:tr>
        <w:trPr>
          <w:tblHeader/>
          <w:cantSplit/>
        </w:trPr>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 document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Supplier invoice</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Amount USD</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Item text</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doc</w:t>
            </w:r>
          </w:p>
        </w:tc>
        <w:tc>
          <w:tcPr>
            <w:tcW w:type="dxa" w:w="1738"/>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Clearing date</w:t>
            </w:r>
          </w:p>
        </w:tc>
      </w:tr>
      <w:tr>
        <w:trPr>
          <w:cantSplit/>
        </w:trPr>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5100000000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5100001598</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-120.00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INVOICE SUPP.INV.0001</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1500000000</w:t>
            </w:r>
          </w:p>
        </w:tc>
        <w:tc>
          <w:tcPr>
            <w:tcW w:type="dxa" w:w="1738"/>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20261006</w:t>
            </w:r>
          </w:p>
        </w:tc>
      </w:tr>
      <w:tr>
        <w:trPr>
          <w:cantSplit/>
        </w:trPr>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5100000001</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5100001599</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-40.50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SUPP.INV.0002</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1500000000</w:t>
            </w:r>
          </w:p>
        </w:tc>
        <w:tc>
          <w:tcPr>
            <w:tcW w:type="dxa" w:w="1738"/>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20261006</w:t>
            </w:r>
          </w:p>
        </w:tc>
      </w:tr>
    </w:tbl>
    <w:p>
      <w:pPr>
        <w:spacing w:after="120"/>
      </w:pPr>
    </w:p>
    <w:p>
      <w:pPr>
        <w:spacing w:after="160" w:before="0" w:line="259" w:lineRule="auto"/>
      </w:pPr>
      <w:r>
        <w:rPr>
          <w:rFonts w:ascii="Calibri" w:hAnsi="Calibri" w:eastAsia="Calibri"/>
          <w:b w:val="0"/>
          <w:color w:val="1A1A1A"/>
          <w:sz w:val="22"/>
        </w:rPr>
        <w:t>The credit of 160.50 is on G/L 0011002000 (external 11002000), posting key 50, assignment 20261006. The debit of 160.50 is on vendor account 0021100000, posting key 25, supplier 0001000559. Reference document type on the payment is BKPF. 120.00 plus 40.50 equals the payment amount, so one payment clears both invoices.</w:t>
      </w:r>
    </w:p>
    <w:p>
      <w:pPr>
        <w:pStyle w:val="Heading1"/>
      </w:pPr>
      <w:r>
        <w:t>11. How the documents are correlated</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cantSplit/>
        </w:trPr>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From</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To</w:t>
            </w:r>
          </w:p>
        </w:tc>
        <w:tc>
          <w:tcPr>
            <w:tcW w:type="dxa" w:w="3475"/>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Keys</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PurchaseContract</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C_PurchaseContractHistoryDEX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PurchaseContract + PurchaseContractItem. ReleaseOrder is the PO.</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PurchaseContract + PurchaseContractItem</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C_PurchaseOrderHistoryDEX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 PurchaseOrderItem. Type 1 = GR, type 2 = invoice.</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History type 1</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PurchasingHistoryDocument = MaterialDocument. Movement type 101.</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History type 2</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C_SupplierInvoiceDEX</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PurchasingHistoryDocument = SupplierInvoice, plus company code and fiscal year.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C_SupplierInvoiceItemDEX</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Material document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PrmthbReferenceDocument when the PO item is GR-based.</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Material document</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I_GLAccountLineItemRawData</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ReferenceDocumentType MKPF and ReferenceDocument = MaterialDocument.</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Supplier invoice</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I_GLAccountLineItemRawData</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ReferenceDocumentType RMRP and ReferenceDocument = SupplierInvoice.</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Journal GR/IR line</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PO item</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PurchasingDocument + PurchasingDocumentItem. AssignmentReference is the same pair with no separator.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Journal vendor line</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PO</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Same AccountingDocument as the GR/IR lines. The vendor line has no PurchasingDocument.</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PO supplier</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I_BusinessPartner</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 BusinessPartner</w:t>
            </w:r>
          </w:p>
        </w:tc>
      </w:tr>
      <w:tr>
        <w:trPr>
          <w:cantSplit/>
        </w:trPr>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Journal line</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3475"/>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GLAccount + CompanyCode</w:t>
            </w:r>
          </w:p>
        </w:tc>
      </w:tr>
      <w:tr>
        <w:trPr>
          <w:cantSplit/>
        </w:trPr>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Invoice vendor line</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Payment 1500000000 type KZ</w:t>
            </w:r>
          </w:p>
        </w:tc>
        <w:tc>
          <w:tcPr>
            <w:tcW w:type="dxa" w:w="3475"/>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ClearingAccountingDocument + ClearingDate + Supplier</w:t>
            </w:r>
          </w:p>
        </w:tc>
      </w:tr>
    </w:tbl>
    <w:p>
      <w:pPr>
        <w:spacing w:after="120"/>
      </w:pPr>
    </w:p>
    <w:p>
      <w:pPr>
        <w:spacing w:after="160" w:before="0" w:line="259" w:lineRule="auto"/>
      </w:pPr>
      <w:r>
        <w:rPr>
          <w:rFonts w:ascii="Calibri" w:hAnsi="Calibri" w:eastAsia="Calibri"/>
          <w:b w:val="0"/>
          <w:color w:val="1A1A1A"/>
          <w:sz w:val="22"/>
        </w:rPr>
        <w:t>Material document 5000002931 posts to accounting document 5000000001. Supplier invoice 5100001598 posts to accounting document 5100000000. Join logistics documents to the journal on ReferenceDocument and ReferenceDocumentType.</w:t>
      </w:r>
    </w:p>
    <w:p>
      <w:pPr>
        <w:pStyle w:val="Heading1"/>
      </w:pPr>
      <w:r>
        <w:t>12. Extract calls for this reference</w:t>
      </w:r>
    </w:p>
    <w:p>
      <w:pPr>
        <w:spacing w:after="160" w:before="0" w:line="259" w:lineRule="auto"/>
      </w:pPr>
      <w:r>
        <w:rPr>
          <w:rFonts w:ascii="Calibri" w:hAnsi="Calibri" w:eastAsia="Calibri"/>
          <w:b w:val="0"/>
          <w:color w:val="1A1A1A"/>
          <w:sz w:val="22"/>
        </w:rPr>
        <w:t>The files in this use case were written by ZEVO_CDS_EXPLORER_2_FILE in run 20261006_094549. The same chain over OData is one ExtractCds call per entity. There is no $expand. Example for the contract header:</w:t>
      </w:r>
    </w:p>
    <w:p>
      <w:pPr>
        <w:spacing w:after="160" w:before="0" w:line="259" w:lineRule="auto"/>
      </w:pPr>
      <w:r>
        <w:rPr>
          <w:rFonts w:ascii="Calibri" w:hAnsi="Calibri" w:eastAsia="Calibri"/>
          <w:b w:val="0"/>
          <w:color w:val="1A1A1A"/>
          <w:sz w:val="18"/>
        </w:rPr>
        <w:t>GET /sap/opu/odata/sap/ZEVO_CDS_EXTRACT_SRV/ExtractCds?EntityName='C_PurchaseContractDEX'&amp;Filter='PurchaseContract eq ''4600000041'''&amp;Format='jsonrows'&amp;Skip='0'&amp;Top='10'&amp;$format=json</w:t>
      </w:r>
    </w:p>
    <w:tbl>
      <w:tblPr>
        <w:tblStyle w:val="TableGrid"/>
        <w:tblW w:type="auto" w:w="0"/>
        <w:jc w:val="center"/>
        <w:tblLayout w:type="autofit"/>
        <w:tblLook w:firstColumn="1" w:firstRow="1" w:lastColumn="0" w:lastRow="0" w:noHBand="0" w:noVBand="1" w:val="04A0"/>
      </w:tblPr>
      <w:tblGrid>
        <w:gridCol w:w="5213"/>
        <w:gridCol w:w="5213"/>
      </w:tblGrid>
      <w:tr>
        <w:trPr>
          <w:tblHeader/>
          <w:cantSplit/>
        </w:trPr>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Entity</w:t>
            </w:r>
          </w:p>
        </w:tc>
        <w:tc>
          <w:tcPr>
            <w:tcW w:type="dxa" w:w="5213"/>
            <w:shd w:val="clear" w:color="auto" w:fill="1F4E79"/>
            <w:tcMar>
              <w:top w:w="60" w:type="dxa"/>
              <w:left w:w="60" w:type="dxa"/>
              <w:bottom w:w="60" w:type="dxa"/>
              <w:right w:w="60" w:type="dxa"/>
            </w:tcMar>
          </w:tcPr>
          <w:p>
            <w:pPr>
              <w:spacing w:before="20" w:after="20"/>
            </w:pPr>
            <w:r/>
            <w:r>
              <w:rPr>
                <w:rFonts w:ascii="Calibri" w:hAnsi="Calibri" w:eastAsia="Calibri"/>
                <w:b/>
                <w:color w:val="FFFFFF"/>
                <w:sz w:val="16"/>
              </w:rPr>
              <w:t>Filter</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C_PurchaseContractItemDEX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PurchaseContract eq '4600000041'</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C_PurchaseContractHistoryDEX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PurchaseContract eq '4600000041'</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'4500002146'</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C_PurchaseOrderItemDEX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'4500002146'</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C_PurchaseOrderHistoryDEX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'4500002146'</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I_GoodsMovementDocumentDEX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PurchaseOrder eq '4500002146'</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C_SupplierInvoiceItemDEX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PurchaseOrder eq '4500002146'</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C_SupplierInvoiceDEX</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SupplierInvoice eq '5100001598' or SupplierInvoice eq '5100001599'</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I_GLAccountLineItemRawData</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CompanyCode eq '1710' and SourceLedger eq '0L' and accounting documents 5000000001, 5000000002, 5000000003, 5100000000, 5100000001, 1500000000</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I_BusinessPartner</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BusinessPartner eq '0001000559'</w:t>
            </w:r>
          </w:p>
        </w:tc>
      </w:tr>
      <w:tr>
        <w:trPr>
          <w:cantSplit/>
        </w:trPr>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I_BusinessPartnerSupplierDEX</w:t>
            </w:r>
          </w:p>
        </w:tc>
        <w:tc>
          <w:tcPr>
            <w:tcW w:type="dxa" w:w="5213"/>
            <w:shd w:val="clear" w:color="auto" w:fill="FFFFFF"/>
            <w:tcMar>
              <w:top w:w="60" w:type="dxa"/>
              <w:left w:w="60" w:type="dxa"/>
              <w:bottom w:w="60" w:type="dxa"/>
              <w:right w:w="60" w:type="dxa"/>
            </w:tcMar>
          </w:tcPr>
          <w:p>
            <w:pPr>
              <w:spacing w:before="20" w:after="20"/>
            </w:pPr>
            <w:r/>
            <w:r>
              <w:rPr>
                <w:rFonts w:ascii="Calibri" w:hAnsi="Calibri" w:eastAsia="Calibri"/>
                <w:b w:val="0"/>
                <w:color w:val="1A1A1A"/>
                <w:sz w:val="16"/>
              </w:rPr>
              <w:t>Supplier eq '0001000559'</w:t>
            </w:r>
          </w:p>
        </w:tc>
      </w:tr>
      <w:tr>
        <w:trPr>
          <w:cantSplit/>
        </w:trPr>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I_GLAccount</w:t>
            </w:r>
          </w:p>
        </w:tc>
        <w:tc>
          <w:tcPr>
            <w:tcW w:type="dxa" w:w="5213"/>
            <w:shd w:val="clear" w:color="auto" w:fill="F3F6F9"/>
            <w:tcMar>
              <w:top w:w="60" w:type="dxa"/>
              <w:left w:w="60" w:type="dxa"/>
              <w:bottom w:w="60" w:type="dxa"/>
              <w:right w:w="60" w:type="dxa"/>
            </w:tcMar>
          </w:tcPr>
          <w:p>
            <w:pPr>
              <w:spacing w:before="20" w:after="20"/>
            </w:pPr>
            <w:r/>
            <w:r>
              <w:rPr>
                <w:rFonts w:ascii="Calibri" w:hAnsi="Calibri" w:eastAsia="Calibri"/>
                <w:b w:val="0"/>
                <w:color w:val="1A1A1A"/>
                <w:sz w:val="16"/>
              </w:rPr>
              <w:t>CompanyCode eq '1710' and GLAccount eq '0011002000' or '0013600000' or '0021100000' or '0021120000'</w:t>
            </w:r>
          </w:p>
        </w:tc>
      </w:tr>
    </w:tbl>
    <w:p>
      <w:pPr>
        <w:spacing w:after="120"/>
      </w:pPr>
    </w:p>
    <w:p>
      <w:pPr>
        <w:pStyle w:val="Heading1"/>
      </w:pPr>
      <w:r>
        <w:t>13. Sample-data files</w:t>
      </w:r>
    </w:p>
    <w:p>
      <w:pPr>
        <w:spacing w:after="160" w:before="0" w:line="259" w:lineRule="auto"/>
      </w:pPr>
      <w:r>
        <w:rPr>
          <w:rFonts w:ascii="Calibri" w:hAnsi="Calibri" w:eastAsia="Calibri"/>
          <w:b w:val="0"/>
          <w:color w:val="1A1A1A"/>
          <w:sz w:val="22"/>
        </w:rPr>
        <w:t>CSV delimiter is semicolon. Headers are the CDS element names in uppercase. The tables in this document are the sample rows for contract 4600000041 and PO 4500002146. Regenerate the seed and docs/samples/c2p/correlation.json with python3 docs/samples/c2p/build_seed.py, then regenerate this document with python3 docs/samples/c2p/build_use_case_docx.py.</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 xml:space="preserve">Contract 4600000041  ·  PO 4500002146  ·  payment 1500000000  ·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to Payment — 4600000041 / 4500002146</dc:title>
  <dc:subject>ZEVO CDS extract use case with sample data</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Contract to Payment</cp:category>
</cp:coreProperties>
</file>