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90B" w:rsidRDefault="006C2DC1"/>
    <w:p w:rsidR="006C2DC1" w:rsidRDefault="006C2DC1"/>
    <w:p w:rsidR="006C2DC1" w:rsidRPr="0008458B" w:rsidRDefault="006C2DC1" w:rsidP="006C2DC1">
      <w:pPr>
        <w:widowControl w:val="0"/>
        <w:spacing w:after="240" w:line="340" w:lineRule="exact"/>
        <w:jc w:val="center"/>
        <w:rPr>
          <w:rFonts w:ascii="Arial" w:hAnsi="Arial" w:cs="Arial"/>
          <w:b/>
          <w:bCs/>
        </w:rPr>
      </w:pPr>
      <w:r w:rsidRPr="0008458B">
        <w:rPr>
          <w:rFonts w:ascii="Arial" w:hAnsi="Arial" w:cs="Arial"/>
          <w:b/>
          <w:bCs/>
        </w:rPr>
        <w:t>Anexo 8.1</w:t>
      </w:r>
    </w:p>
    <w:p w:rsidR="006C2DC1" w:rsidRPr="0008458B" w:rsidRDefault="006C2DC1" w:rsidP="006C2DC1">
      <w:pPr>
        <w:pStyle w:val="Corpodetexto"/>
        <w:spacing w:after="240" w:line="340" w:lineRule="exact"/>
        <w:ind w:right="40"/>
        <w:jc w:val="center"/>
        <w:rPr>
          <w:rFonts w:ascii="Arial" w:hAnsi="Arial" w:cs="Arial"/>
          <w:b/>
          <w:bCs/>
        </w:rPr>
      </w:pPr>
      <w:r w:rsidRPr="0008458B">
        <w:rPr>
          <w:rFonts w:ascii="Arial" w:hAnsi="Arial" w:cs="Arial"/>
          <w:b/>
          <w:bCs/>
        </w:rPr>
        <w:t>Declarações e Garantias da Vendedora e da SPE</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0" w:name="_Ref170916112"/>
      <w:proofErr w:type="gramStart"/>
      <w:r w:rsidRPr="0008458B">
        <w:rPr>
          <w:rFonts w:ascii="Arial" w:hAnsi="Arial" w:cs="Arial"/>
          <w:w w:val="0"/>
          <w:u w:val="single"/>
        </w:rPr>
        <w:t>Constituição, Regularidade, Legitimidade, Poder e Competência Societária</w:t>
      </w:r>
      <w:proofErr w:type="gramEnd"/>
      <w:r w:rsidRPr="0008458B">
        <w:rPr>
          <w:rFonts w:ascii="Arial" w:hAnsi="Arial" w:cs="Arial"/>
          <w:w w:val="0"/>
          <w:u w:val="single"/>
        </w:rPr>
        <w:t>.</w:t>
      </w:r>
      <w:bookmarkEnd w:id="0"/>
    </w:p>
    <w:p w:rsidR="006C2DC1" w:rsidRPr="0008458B" w:rsidRDefault="006C2DC1" w:rsidP="006C2DC1">
      <w:pPr>
        <w:pStyle w:val="PargrafodaLista"/>
        <w:widowControl w:val="0"/>
        <w:numPr>
          <w:ilvl w:val="0"/>
          <w:numId w:val="1"/>
        </w:numPr>
        <w:spacing w:after="240" w:line="340" w:lineRule="exact"/>
        <w:ind w:left="709" w:firstLine="0"/>
        <w:contextualSpacing w:val="0"/>
        <w:jc w:val="both"/>
        <w:rPr>
          <w:rFonts w:ascii="Arial" w:hAnsi="Arial" w:cs="Arial"/>
          <w:w w:val="0"/>
        </w:rPr>
      </w:pPr>
      <w:r w:rsidRPr="0008458B">
        <w:rPr>
          <w:rFonts w:ascii="Arial" w:hAnsi="Arial" w:cs="Arial"/>
          <w:w w:val="0"/>
        </w:rPr>
        <w:t>A Vendedora e a SPE são sociedades devidamente constituídas e validamente existentes nos termos da Legislação.</w:t>
      </w:r>
    </w:p>
    <w:p w:rsidR="006C2DC1" w:rsidRPr="0008458B" w:rsidRDefault="006C2DC1" w:rsidP="006C2DC1">
      <w:pPr>
        <w:widowControl w:val="0"/>
        <w:numPr>
          <w:ilvl w:val="0"/>
          <w:numId w:val="1"/>
        </w:numPr>
        <w:spacing w:after="240" w:line="340" w:lineRule="exact"/>
        <w:ind w:left="709" w:firstLine="0"/>
        <w:jc w:val="both"/>
        <w:rPr>
          <w:rFonts w:ascii="Arial" w:hAnsi="Arial" w:cs="Arial"/>
        </w:rPr>
      </w:pPr>
      <w:r w:rsidRPr="0008458B">
        <w:rPr>
          <w:rFonts w:ascii="Arial" w:hAnsi="Arial" w:cs="Arial"/>
          <w:bCs/>
        </w:rPr>
        <w:t>O Acervo Ativos TV por Assinatura foi devidamente</w:t>
      </w:r>
      <w:r>
        <w:rPr>
          <w:rFonts w:ascii="Arial" w:hAnsi="Arial" w:cs="Arial"/>
          <w:bCs/>
        </w:rPr>
        <w:t xml:space="preserve"> </w:t>
      </w:r>
      <w:r w:rsidRPr="0008458B">
        <w:rPr>
          <w:rFonts w:ascii="Arial" w:hAnsi="Arial" w:cs="Arial"/>
          <w:bCs/>
        </w:rPr>
        <w:t>conferido ao capital social da</w:t>
      </w:r>
      <w:r w:rsidRPr="0008458B">
        <w:rPr>
          <w:rFonts w:ascii="Arial" w:hAnsi="Arial" w:cs="Arial"/>
        </w:rPr>
        <w:t xml:space="preserve"> </w:t>
      </w:r>
      <w:r w:rsidRPr="0008458B">
        <w:rPr>
          <w:rFonts w:ascii="Arial" w:hAnsi="Arial" w:cs="Arial"/>
          <w:bCs/>
        </w:rPr>
        <w:t>SPE, pela Vendedora, por meio de operações societárias realizadas pela Vendedora nos termos da Legislação aplicável.</w:t>
      </w:r>
    </w:p>
    <w:p w:rsidR="006C2DC1" w:rsidRPr="0008458B" w:rsidRDefault="006C2DC1" w:rsidP="006C2DC1">
      <w:pPr>
        <w:pStyle w:val="PargrafodaLista"/>
        <w:widowControl w:val="0"/>
        <w:numPr>
          <w:ilvl w:val="0"/>
          <w:numId w:val="1"/>
        </w:numPr>
        <w:spacing w:after="240" w:line="340" w:lineRule="exact"/>
        <w:ind w:left="709" w:firstLine="0"/>
        <w:contextualSpacing w:val="0"/>
        <w:jc w:val="both"/>
        <w:rPr>
          <w:rFonts w:ascii="Arial" w:hAnsi="Arial" w:cs="Arial"/>
        </w:rPr>
      </w:pPr>
      <w:r w:rsidRPr="0008458B">
        <w:rPr>
          <w:rFonts w:ascii="Arial" w:hAnsi="Arial" w:cs="Arial"/>
        </w:rPr>
        <w:t>A SPE possui os poderes e autoridade necessários e todas as aprovações governamentais relevantes necessárias para deter, locar, conduzir ou operar os negócios compreendidos pelo Acervo Ativos TV por Assinatura, conforme atualmente conduzidos no Curso Regular dos Negócios.</w:t>
      </w:r>
    </w:p>
    <w:p w:rsidR="006C2DC1" w:rsidRPr="0008458B" w:rsidRDefault="006C2DC1" w:rsidP="006C2DC1">
      <w:pPr>
        <w:pStyle w:val="PargrafodaLista"/>
        <w:widowControl w:val="0"/>
        <w:numPr>
          <w:ilvl w:val="0"/>
          <w:numId w:val="1"/>
        </w:numPr>
        <w:spacing w:after="240" w:line="340" w:lineRule="exact"/>
        <w:ind w:left="709" w:firstLine="0"/>
        <w:contextualSpacing w:val="0"/>
        <w:jc w:val="both"/>
        <w:rPr>
          <w:rFonts w:ascii="Arial" w:hAnsi="Arial" w:cs="Arial"/>
          <w:w w:val="0"/>
        </w:rPr>
      </w:pPr>
      <w:r w:rsidRPr="0008458B">
        <w:rPr>
          <w:rFonts w:ascii="Arial" w:hAnsi="Arial" w:cs="Arial"/>
          <w:w w:val="0"/>
        </w:rPr>
        <w:t>A Vendedora e seus representantes legais, bem como a SPE e seus representantes legais possuem plena capacidade e legitimidade para celebrar e consumar a Operação, cumprir todas as obrigações assumidas neste Contrato e em seus Anexos, bem como realizar todas as operações neles estabelecidas, tendo adotado todas as medidas e obtido, até a Data de Fechamento, todas as autorizações de natureza societária necessárias para a celebração e consumação da Operação, inclusive deste Contrato e seus Anexos, para a realização de todas as operações neles estabelecidas e para o cumprimento de todas as obrigações ora assumidas.</w:t>
      </w:r>
    </w:p>
    <w:p w:rsidR="006C2DC1" w:rsidRPr="0008458B" w:rsidRDefault="006C2DC1" w:rsidP="006C2DC1">
      <w:pPr>
        <w:pStyle w:val="PargrafodaLista"/>
        <w:widowControl w:val="0"/>
        <w:numPr>
          <w:ilvl w:val="0"/>
          <w:numId w:val="1"/>
        </w:numPr>
        <w:spacing w:after="240" w:line="340" w:lineRule="exact"/>
        <w:ind w:left="709" w:firstLine="0"/>
        <w:contextualSpacing w:val="0"/>
        <w:jc w:val="both"/>
        <w:rPr>
          <w:rFonts w:ascii="Arial" w:hAnsi="Arial" w:cs="Arial"/>
          <w:w w:val="0"/>
        </w:rPr>
      </w:pPr>
      <w:r w:rsidRPr="0008458B">
        <w:rPr>
          <w:rFonts w:ascii="Arial" w:hAnsi="Arial" w:cs="Arial"/>
          <w:w w:val="0"/>
        </w:rPr>
        <w:t>A SPE, desde a sua constituição até a Data de Fechamento, opera exclusivamente os negócios compreendidos pelo Acervo</w:t>
      </w:r>
      <w:r w:rsidRPr="0008458B">
        <w:rPr>
          <w:rFonts w:ascii="Arial" w:hAnsi="Arial" w:cs="Arial"/>
        </w:rPr>
        <w:t xml:space="preserve"> Ativos TV por Assinatura</w:t>
      </w:r>
      <w:r w:rsidRPr="0008458B">
        <w:rPr>
          <w:rFonts w:ascii="Arial" w:hAnsi="Arial" w:cs="Arial"/>
          <w:w w:val="0"/>
        </w:rPr>
        <w:t>.</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Titularidade e Emissão das Ações SPE, Valores Mobiliários em Circulação; Livros e Registros.</w:t>
      </w:r>
    </w:p>
    <w:p w:rsidR="006C2DC1" w:rsidRPr="0008458B" w:rsidRDefault="006C2DC1" w:rsidP="006C2DC1">
      <w:pPr>
        <w:pStyle w:val="PargrafodaLista"/>
        <w:widowControl w:val="0"/>
        <w:numPr>
          <w:ilvl w:val="0"/>
          <w:numId w:val="2"/>
        </w:numPr>
        <w:spacing w:after="240" w:line="340" w:lineRule="exact"/>
        <w:ind w:left="709" w:firstLine="0"/>
        <w:contextualSpacing w:val="0"/>
        <w:jc w:val="both"/>
        <w:rPr>
          <w:rFonts w:ascii="Arial" w:hAnsi="Arial" w:cs="Arial"/>
          <w:w w:val="0"/>
        </w:rPr>
      </w:pPr>
      <w:r w:rsidRPr="0008458B">
        <w:rPr>
          <w:rFonts w:ascii="Arial" w:hAnsi="Arial" w:cs="Arial"/>
          <w:w w:val="0"/>
        </w:rPr>
        <w:t>A Vendedora é a legítima proprietária e possuidora das Ações SPE.</w:t>
      </w:r>
    </w:p>
    <w:p w:rsidR="006C2DC1" w:rsidRPr="0008458B" w:rsidRDefault="006C2DC1" w:rsidP="006C2DC1">
      <w:pPr>
        <w:widowControl w:val="0"/>
        <w:numPr>
          <w:ilvl w:val="0"/>
          <w:numId w:val="2"/>
        </w:numPr>
        <w:spacing w:after="240" w:line="340" w:lineRule="exact"/>
        <w:ind w:left="709" w:firstLine="0"/>
        <w:jc w:val="both"/>
        <w:rPr>
          <w:rFonts w:ascii="Arial" w:hAnsi="Arial" w:cs="Arial"/>
          <w:w w:val="0"/>
        </w:rPr>
      </w:pPr>
      <w:r w:rsidRPr="0008458B">
        <w:rPr>
          <w:rFonts w:ascii="Arial" w:hAnsi="Arial" w:cs="Arial"/>
          <w:w w:val="0"/>
        </w:rPr>
        <w:t>As Ações SPE estão livres e desembaraçadas de quaisquer Ônus (exceto pelo Contrato de Alienação Fiduciária de Ações SPE) e possuem todos os direitos políticos e econômicos inerentes a elas.</w:t>
      </w:r>
    </w:p>
    <w:p w:rsidR="006C2DC1" w:rsidRPr="0008458B" w:rsidRDefault="006C2DC1" w:rsidP="006C2DC1">
      <w:pPr>
        <w:pStyle w:val="PargrafodaLista"/>
        <w:widowControl w:val="0"/>
        <w:numPr>
          <w:ilvl w:val="0"/>
          <w:numId w:val="2"/>
        </w:numPr>
        <w:spacing w:after="240" w:line="340" w:lineRule="exact"/>
        <w:ind w:left="709" w:firstLine="0"/>
        <w:contextualSpacing w:val="0"/>
        <w:jc w:val="both"/>
        <w:rPr>
          <w:rFonts w:ascii="Arial" w:hAnsi="Arial" w:cs="Arial"/>
          <w:w w:val="0"/>
        </w:rPr>
      </w:pPr>
      <w:r w:rsidRPr="0008458B">
        <w:rPr>
          <w:rFonts w:ascii="Arial" w:hAnsi="Arial" w:cs="Arial"/>
          <w:w w:val="0"/>
        </w:rPr>
        <w:lastRenderedPageBreak/>
        <w:t>Nenhum contrato (exceto por este Contrato e pelo Contrato de Alienação Fiduciária de Ações SPE), compromisso ou obrigação foi ou será, até a Data de Fechamento, celebrado ou assumido pela Vendedora ou pela SPE com terceiros e/ou com qualquer Parte Relacionada para a venda, cessão, doação, transferência e/ou disposição, direta ou indireta, ou, ainda, (e exceto conforme previsto no Plano de Recuperação Judicial) oneração das Ações SPE ou de quaisquer bens e direitos que constituirão a UPI TV por Assinatura conforme descrito neste Contrato, sob qualquer forma.</w:t>
      </w:r>
    </w:p>
    <w:p w:rsidR="006C2DC1" w:rsidRPr="0008458B" w:rsidRDefault="006C2DC1" w:rsidP="006C2DC1">
      <w:pPr>
        <w:pStyle w:val="PargrafodaLista"/>
        <w:widowControl w:val="0"/>
        <w:numPr>
          <w:ilvl w:val="0"/>
          <w:numId w:val="2"/>
        </w:numPr>
        <w:spacing w:after="240" w:line="340" w:lineRule="exact"/>
        <w:ind w:left="709" w:firstLine="0"/>
        <w:contextualSpacing w:val="0"/>
        <w:jc w:val="both"/>
        <w:rPr>
          <w:rFonts w:ascii="Arial" w:hAnsi="Arial" w:cs="Arial"/>
          <w:w w:val="0"/>
        </w:rPr>
      </w:pPr>
      <w:r w:rsidRPr="0008458B">
        <w:rPr>
          <w:rFonts w:ascii="Arial" w:hAnsi="Arial" w:cs="Arial"/>
          <w:w w:val="0"/>
        </w:rPr>
        <w:t>Exceto pelas Ações SPE, na Data de Fechamento não existirão: (a) quaisquer valores mobiliários conversíveis e/ou negociáveis e/ou quaisquer outras ações representativas do capital social da SPE, que tenham sido emitidas pela SPE; (b) quaisquer garantias, gravames, opções e/ou direitos relativos às Ações SPE (exceto pelo Contrato de Alienação Fiduciária de Ações SPE); (c) qualquer participação de terceiros e/ou de qualquer Parte Relacionada na SPE.</w:t>
      </w:r>
      <w:r w:rsidRPr="0008458B">
        <w:rPr>
          <w:rFonts w:ascii="Arial" w:hAnsi="Arial" w:cs="Arial"/>
        </w:rPr>
        <w:t xml:space="preserve"> </w:t>
      </w:r>
    </w:p>
    <w:p w:rsidR="006C2DC1" w:rsidRPr="0008458B" w:rsidRDefault="006C2DC1" w:rsidP="006C2DC1">
      <w:pPr>
        <w:widowControl w:val="0"/>
        <w:numPr>
          <w:ilvl w:val="0"/>
          <w:numId w:val="2"/>
        </w:numPr>
        <w:spacing w:after="240" w:line="340" w:lineRule="exact"/>
        <w:ind w:left="709" w:firstLine="0"/>
        <w:jc w:val="both"/>
        <w:rPr>
          <w:rFonts w:ascii="Arial" w:hAnsi="Arial" w:cs="Arial"/>
          <w:w w:val="0"/>
        </w:rPr>
      </w:pPr>
      <w:r w:rsidRPr="0008458B">
        <w:rPr>
          <w:rFonts w:ascii="Arial" w:hAnsi="Arial" w:cs="Arial"/>
          <w:w w:val="0"/>
        </w:rPr>
        <w:t>As Ações SPE foram validamente emitidas e foram totalmente integralizadas mediante a conferência do Acervo</w:t>
      </w:r>
      <w:r w:rsidRPr="0008458B">
        <w:rPr>
          <w:rFonts w:ascii="Arial" w:hAnsi="Arial" w:cs="Arial"/>
        </w:rPr>
        <w:t xml:space="preserve"> </w:t>
      </w:r>
      <w:r w:rsidRPr="0008458B">
        <w:rPr>
          <w:rFonts w:ascii="Arial" w:hAnsi="Arial" w:cs="Arial"/>
          <w:w w:val="0"/>
        </w:rPr>
        <w:t>Ativos TV por Assinatura.</w:t>
      </w:r>
    </w:p>
    <w:p w:rsidR="006C2DC1" w:rsidRPr="0008458B" w:rsidRDefault="006C2DC1" w:rsidP="006C2DC1">
      <w:pPr>
        <w:pStyle w:val="PargrafodaLista"/>
        <w:widowControl w:val="0"/>
        <w:numPr>
          <w:ilvl w:val="0"/>
          <w:numId w:val="2"/>
        </w:numPr>
        <w:spacing w:after="240" w:line="340" w:lineRule="exact"/>
        <w:ind w:left="709" w:firstLine="0"/>
        <w:contextualSpacing w:val="0"/>
        <w:jc w:val="both"/>
        <w:rPr>
          <w:rFonts w:ascii="Arial" w:hAnsi="Arial" w:cs="Arial"/>
          <w:w w:val="0"/>
        </w:rPr>
      </w:pPr>
      <w:r w:rsidRPr="0008458B">
        <w:rPr>
          <w:rFonts w:ascii="Arial" w:hAnsi="Arial" w:cs="Arial"/>
          <w:w w:val="0"/>
        </w:rPr>
        <w:t>Na Data de Fechamento, os livros e registros da SPE cuja existência é exigida por Lei estarão completos e corretos, e não conterão nem refletirão qualquer inexatidão material.</w:t>
      </w:r>
    </w:p>
    <w:p w:rsidR="006C2DC1" w:rsidRPr="0008458B" w:rsidRDefault="006C2DC1" w:rsidP="006C2DC1">
      <w:pPr>
        <w:pStyle w:val="PargrafodaLista"/>
        <w:widowControl w:val="0"/>
        <w:numPr>
          <w:ilvl w:val="0"/>
          <w:numId w:val="2"/>
        </w:numPr>
        <w:spacing w:after="240" w:line="340" w:lineRule="exact"/>
        <w:ind w:left="709" w:firstLine="0"/>
        <w:contextualSpacing w:val="0"/>
        <w:jc w:val="both"/>
        <w:rPr>
          <w:rFonts w:ascii="Arial" w:hAnsi="Arial" w:cs="Arial"/>
          <w:w w:val="0"/>
        </w:rPr>
      </w:pPr>
      <w:r w:rsidRPr="0008458B">
        <w:rPr>
          <w:rFonts w:ascii="Arial" w:hAnsi="Arial" w:cs="Arial"/>
          <w:w w:val="0"/>
        </w:rPr>
        <w:t>Na Data de Fechamento, todos os requisitos, formalidades e prazos exigidos por qualquer Lei, referentes à convocação, instalação, realização, deliberação e aprovação das atas e registros (incluindo, quando aplicável, o registro junto às respectivas juntas comerciais estaduais) das assembleias de sócios/acionistas, demonstrações financeiras e quaisquer outros atos societários da SPE terão sido observados e cumpridos.</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1" w:name="_Ref168503221"/>
      <w:r w:rsidRPr="0008458B">
        <w:rPr>
          <w:rFonts w:ascii="Arial" w:hAnsi="Arial" w:cs="Arial"/>
          <w:w w:val="0"/>
          <w:u w:val="single"/>
        </w:rPr>
        <w:t>Validade, Ausência de Violações, Consentimentos e Autorizações.</w:t>
      </w:r>
      <w:bookmarkEnd w:id="1"/>
    </w:p>
    <w:p w:rsidR="006C2DC1" w:rsidRPr="0008458B" w:rsidRDefault="006C2DC1" w:rsidP="006C2DC1">
      <w:pPr>
        <w:pStyle w:val="PargrafodaLista"/>
        <w:widowControl w:val="0"/>
        <w:numPr>
          <w:ilvl w:val="0"/>
          <w:numId w:val="3"/>
        </w:numPr>
        <w:spacing w:after="240" w:line="340" w:lineRule="exact"/>
        <w:ind w:left="709" w:firstLine="0"/>
        <w:contextualSpacing w:val="0"/>
        <w:jc w:val="both"/>
        <w:rPr>
          <w:rFonts w:ascii="Arial" w:hAnsi="Arial" w:cs="Arial"/>
          <w:w w:val="0"/>
        </w:rPr>
      </w:pPr>
      <w:r w:rsidRPr="0008458B">
        <w:rPr>
          <w:rFonts w:ascii="Arial" w:hAnsi="Arial" w:cs="Arial"/>
          <w:w w:val="0"/>
        </w:rPr>
        <w:t>Este Contrato constitui uma obrigação válida e legalmente vinculante da Vendedora, sendo exequível perante a Vendedora em conformidade com os seus termos.</w:t>
      </w:r>
    </w:p>
    <w:p w:rsidR="006C2DC1" w:rsidRPr="0008458B" w:rsidRDefault="006C2DC1" w:rsidP="006C2DC1">
      <w:pPr>
        <w:pStyle w:val="PargrafodaLista"/>
        <w:widowControl w:val="0"/>
        <w:numPr>
          <w:ilvl w:val="0"/>
          <w:numId w:val="3"/>
        </w:numPr>
        <w:spacing w:after="240" w:line="340" w:lineRule="exact"/>
        <w:ind w:left="709" w:firstLine="0"/>
        <w:contextualSpacing w:val="0"/>
        <w:jc w:val="both"/>
        <w:rPr>
          <w:rFonts w:ascii="Arial" w:hAnsi="Arial" w:cs="Arial"/>
          <w:w w:val="0"/>
        </w:rPr>
      </w:pPr>
      <w:r w:rsidRPr="0008458B">
        <w:rPr>
          <w:rFonts w:ascii="Arial" w:hAnsi="Arial" w:cs="Arial"/>
          <w:w w:val="0"/>
        </w:rPr>
        <w:t>A celebração e cumprimento deste Contrato pela Vendedora e a consumação das operações aqui contempladas (a) não violam ou implicam na violação de nenhuma Lei aplicável à Vendedora e à SPE; (b) não violam ou implicam na violação de nenhuma disposição dos atos constitutivos e societários da Vendedora e da SPE, nem com eles conflitam; (c) não violam ou implicam na violação das disposições do Plano de Recuperação Judicial; e (d) não resultam na criação de um Ônus sobre qualquer parte do Acervo</w:t>
      </w:r>
      <w:r w:rsidRPr="0008458B">
        <w:rPr>
          <w:rFonts w:ascii="Arial" w:hAnsi="Arial" w:cs="Arial"/>
        </w:rPr>
        <w:t xml:space="preserve"> </w:t>
      </w:r>
      <w:r w:rsidRPr="0008458B">
        <w:rPr>
          <w:rFonts w:ascii="Arial" w:hAnsi="Arial" w:cs="Arial"/>
          <w:w w:val="0"/>
        </w:rPr>
        <w:t xml:space="preserve">Ativos TV por Assinatura (exceto pelo ônus constituído nos termos do Contrato de Alienação Fiduciária de Ações SPE), desde que todos os consentimentos prévios dos respectivos terceiros ou Autoridades Governamentais tenham sido obtidos até a Data de Fechamento. </w:t>
      </w:r>
    </w:p>
    <w:p w:rsidR="006C2DC1" w:rsidRPr="0008458B" w:rsidRDefault="006C2DC1" w:rsidP="006C2DC1">
      <w:pPr>
        <w:pStyle w:val="PargrafodaLista"/>
        <w:widowControl w:val="0"/>
        <w:numPr>
          <w:ilvl w:val="0"/>
          <w:numId w:val="3"/>
        </w:numPr>
        <w:spacing w:after="240" w:line="340" w:lineRule="exact"/>
        <w:ind w:left="709" w:firstLine="0"/>
        <w:contextualSpacing w:val="0"/>
        <w:jc w:val="both"/>
        <w:rPr>
          <w:rFonts w:ascii="Arial" w:hAnsi="Arial" w:cs="Arial"/>
          <w:w w:val="0"/>
        </w:rPr>
      </w:pPr>
      <w:proofErr w:type="gramStart"/>
      <w:r w:rsidRPr="0008458B">
        <w:rPr>
          <w:rFonts w:ascii="Arial" w:hAnsi="Arial" w:cs="Arial"/>
          <w:w w:val="0"/>
        </w:rPr>
        <w:t>não</w:t>
      </w:r>
      <w:proofErr w:type="gramEnd"/>
      <w:r w:rsidRPr="0008458B">
        <w:rPr>
          <w:rFonts w:ascii="Arial" w:hAnsi="Arial" w:cs="Arial"/>
          <w:w w:val="0"/>
        </w:rPr>
        <w:t xml:space="preserve"> há, no Conhecimento da Vendedora e da SPE, qualquer Decisão de Autoridade Governamental relacionada ao Acervo</w:t>
      </w:r>
      <w:r w:rsidRPr="0008458B">
        <w:rPr>
          <w:rFonts w:ascii="Arial" w:hAnsi="Arial" w:cs="Arial"/>
        </w:rPr>
        <w:t xml:space="preserve"> Ativos TV por Assinatura</w:t>
      </w:r>
      <w:r w:rsidRPr="0008458B">
        <w:rPr>
          <w:rFonts w:ascii="Arial" w:hAnsi="Arial" w:cs="Arial"/>
          <w:w w:val="0"/>
        </w:rPr>
        <w:t xml:space="preserve"> a que a SPE estará sujeita na Data de Fechamento.</w:t>
      </w:r>
    </w:p>
    <w:p w:rsidR="006C2DC1" w:rsidRPr="0008458B" w:rsidRDefault="006C2DC1" w:rsidP="006C2DC1">
      <w:pPr>
        <w:pStyle w:val="PargrafodaLista"/>
        <w:widowControl w:val="0"/>
        <w:numPr>
          <w:ilvl w:val="0"/>
          <w:numId w:val="3"/>
        </w:numPr>
        <w:spacing w:after="240" w:line="340" w:lineRule="exact"/>
        <w:ind w:left="709" w:firstLine="0"/>
        <w:contextualSpacing w:val="0"/>
        <w:jc w:val="both"/>
        <w:rPr>
          <w:rFonts w:ascii="Arial" w:hAnsi="Arial" w:cs="Arial"/>
          <w:w w:val="0"/>
        </w:rPr>
      </w:pPr>
      <w:r w:rsidRPr="0008458B">
        <w:rPr>
          <w:rFonts w:ascii="Arial" w:hAnsi="Arial" w:cs="Arial"/>
          <w:w w:val="0"/>
        </w:rPr>
        <w:t>Exceto pelos consentimentos contratuais prévios de terceiros conforme previstos neste Contrato, não é necessária nenhuma Autorização Governamental ou de outros terceiros para a celebração deste Contrato nem para a implementação das operações aqui previstas e para o cumprimento das obrigações aqui estabelecidas.</w:t>
      </w:r>
    </w:p>
    <w:p w:rsidR="006C2DC1" w:rsidRPr="0008458B" w:rsidRDefault="006C2DC1" w:rsidP="006C2DC1">
      <w:pPr>
        <w:pStyle w:val="PargrafodaLista"/>
        <w:widowControl w:val="0"/>
        <w:numPr>
          <w:ilvl w:val="0"/>
          <w:numId w:val="3"/>
        </w:numPr>
        <w:spacing w:after="240" w:line="340" w:lineRule="exact"/>
        <w:ind w:left="709" w:firstLine="0"/>
        <w:contextualSpacing w:val="0"/>
        <w:jc w:val="both"/>
        <w:rPr>
          <w:rFonts w:ascii="Arial" w:hAnsi="Arial" w:cs="Arial"/>
          <w:w w:val="0"/>
        </w:rPr>
      </w:pPr>
      <w:r w:rsidRPr="0008458B">
        <w:rPr>
          <w:rFonts w:ascii="Arial" w:hAnsi="Arial" w:cs="Arial"/>
          <w:w w:val="0"/>
        </w:rPr>
        <w:t>As operações contempladas por este Contrato e pelos demais Documentos da Operação foram ou terão sido, conforme necessário, integralmente autorizadas pelo Plano de Recuperação Judicial e pelo Juízo da Recuperação Judicial.</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2" w:name="_Ref170916375"/>
      <w:r w:rsidRPr="0008458B">
        <w:rPr>
          <w:rFonts w:ascii="Arial" w:hAnsi="Arial" w:cs="Arial"/>
          <w:w w:val="0"/>
          <w:u w:val="single"/>
        </w:rPr>
        <w:t>Cumprimento das Leis.</w:t>
      </w:r>
      <w:bookmarkEnd w:id="2"/>
    </w:p>
    <w:p w:rsidR="006C2DC1" w:rsidRPr="0008458B" w:rsidRDefault="006C2DC1" w:rsidP="006C2DC1">
      <w:pPr>
        <w:pStyle w:val="PargrafodaLista"/>
        <w:widowControl w:val="0"/>
        <w:numPr>
          <w:ilvl w:val="0"/>
          <w:numId w:val="4"/>
        </w:numPr>
        <w:spacing w:after="240" w:line="340" w:lineRule="exact"/>
        <w:ind w:left="709" w:firstLine="0"/>
        <w:contextualSpacing w:val="0"/>
        <w:jc w:val="both"/>
        <w:rPr>
          <w:rFonts w:ascii="Arial" w:hAnsi="Arial" w:cs="Arial"/>
          <w:w w:val="0"/>
        </w:rPr>
      </w:pPr>
      <w:bookmarkStart w:id="3" w:name="_Ref170916377"/>
      <w:r w:rsidRPr="0008458B">
        <w:rPr>
          <w:rFonts w:ascii="Arial" w:hAnsi="Arial" w:cs="Arial"/>
          <w:w w:val="0"/>
        </w:rPr>
        <w:t>A Vendedora e a SPE cumprem todas as Leis Anticorrupção e as Leis Contra Lavagem de Dinheiro;</w:t>
      </w:r>
      <w:bookmarkEnd w:id="3"/>
      <w:r w:rsidRPr="0008458B">
        <w:rPr>
          <w:rFonts w:ascii="Arial" w:hAnsi="Arial" w:cs="Arial"/>
          <w:w w:val="0"/>
        </w:rPr>
        <w:t xml:space="preserve"> e </w:t>
      </w:r>
    </w:p>
    <w:p w:rsidR="006C2DC1" w:rsidRPr="0008458B" w:rsidRDefault="006C2DC1" w:rsidP="006C2DC1">
      <w:pPr>
        <w:pStyle w:val="PargrafodaLista"/>
        <w:widowControl w:val="0"/>
        <w:numPr>
          <w:ilvl w:val="0"/>
          <w:numId w:val="4"/>
        </w:numPr>
        <w:spacing w:after="240" w:line="340" w:lineRule="exact"/>
        <w:ind w:left="709" w:firstLine="0"/>
        <w:contextualSpacing w:val="0"/>
        <w:jc w:val="both"/>
        <w:rPr>
          <w:rFonts w:ascii="Arial" w:hAnsi="Arial" w:cs="Arial"/>
          <w:w w:val="0"/>
        </w:rPr>
      </w:pPr>
      <w:r w:rsidRPr="0008458B">
        <w:rPr>
          <w:rFonts w:ascii="Arial" w:hAnsi="Arial" w:cs="Arial"/>
          <w:w w:val="0"/>
        </w:rPr>
        <w:t>A SPE e seus Representantes cumpriram e terão cumprido na Data de Fechamento com todos os requisitos da Lei nº 13.709, de 14 de agosto de 2018 (</w:t>
      </w:r>
      <w:r w:rsidRPr="0008458B">
        <w:rPr>
          <w:rFonts w:ascii="Arial" w:hAnsi="Arial" w:cs="Arial"/>
          <w:bCs/>
          <w:w w:val="0"/>
        </w:rPr>
        <w:t>“</w:t>
      </w:r>
      <w:r w:rsidRPr="0008458B">
        <w:rPr>
          <w:rFonts w:ascii="Arial" w:hAnsi="Arial" w:cs="Arial"/>
          <w:b/>
          <w:w w:val="0"/>
          <w:u w:val="single"/>
        </w:rPr>
        <w:t>Lei Geral de Proteção de Dados</w:t>
      </w:r>
      <w:r w:rsidRPr="0008458B">
        <w:rPr>
          <w:rFonts w:ascii="Arial" w:hAnsi="Arial" w:cs="Arial"/>
          <w:bCs/>
          <w:w w:val="0"/>
        </w:rPr>
        <w:t>”</w:t>
      </w:r>
      <w:r w:rsidRPr="0008458B">
        <w:rPr>
          <w:rFonts w:ascii="Arial" w:hAnsi="Arial" w:cs="Arial"/>
          <w:w w:val="0"/>
        </w:rPr>
        <w:t>) e não terão tomado qualquer ação direta ou indireta que resultaria em uma violação pela respectiva Pessoa da Lei Geral de Proteção de Dados, exceto nos casos em que o descumprimento e/ou violação não acarrete uma consequência adversa material para a SPE.</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4" w:name="_bookmark0"/>
      <w:bookmarkStart w:id="5" w:name="_bookmark1"/>
      <w:bookmarkStart w:id="6" w:name="_bookmark2"/>
      <w:bookmarkStart w:id="7" w:name="_Ref168503371"/>
      <w:bookmarkEnd w:id="4"/>
      <w:bookmarkEnd w:id="5"/>
      <w:bookmarkEnd w:id="6"/>
      <w:r w:rsidRPr="0008458B">
        <w:rPr>
          <w:rFonts w:ascii="Arial" w:hAnsi="Arial" w:cs="Arial"/>
          <w:w w:val="0"/>
          <w:u w:val="single"/>
        </w:rPr>
        <w:t>Ausência de Litígios</w:t>
      </w:r>
      <w:r w:rsidRPr="0008458B">
        <w:rPr>
          <w:rFonts w:ascii="Arial" w:hAnsi="Arial" w:cs="Arial"/>
          <w:w w:val="0"/>
        </w:rPr>
        <w:t>. Não há qualquer Demanda em curso ou, no Conhecimento da Vendedora, ameaçada contra a Vendedora e/ou a SPE que possa de qualquer forma impedir, limitar e/ou retardar o implemento da Operação, incluindo, mas não se limitando, às obrigações estabelecidas nesse Contrato e quaisquer outros Documentos da Transação.</w:t>
      </w:r>
      <w:bookmarkEnd w:id="7"/>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8" w:name="_bookmark3"/>
      <w:bookmarkStart w:id="9" w:name="_Ref169533092"/>
      <w:bookmarkEnd w:id="8"/>
      <w:r w:rsidRPr="0008458B">
        <w:rPr>
          <w:rFonts w:ascii="Arial" w:hAnsi="Arial" w:cs="Arial"/>
          <w:w w:val="0"/>
          <w:u w:val="single"/>
        </w:rPr>
        <w:t>Colaboradores</w:t>
      </w:r>
      <w:r w:rsidRPr="0008458B">
        <w:rPr>
          <w:rFonts w:ascii="Arial" w:hAnsi="Arial" w:cs="Arial"/>
          <w:w w:val="0"/>
        </w:rPr>
        <w:t>. Na Data de Fechamento, (i) a SPE estará adimplente quanto aos pagamentos a quaisquer de seus administradores, relativos a remunerações, salários, comissões, bônus ou outra remuneração direta por quaisquer serviços executados até a Data de Fechamento ou montantes cujo reembolso seja devido até a Data de Fechamento; (</w:t>
      </w:r>
      <w:proofErr w:type="spellStart"/>
      <w:r w:rsidRPr="0008458B">
        <w:rPr>
          <w:rFonts w:ascii="Arial" w:hAnsi="Arial" w:cs="Arial"/>
          <w:w w:val="0"/>
        </w:rPr>
        <w:t>ii</w:t>
      </w:r>
      <w:proofErr w:type="spellEnd"/>
      <w:r w:rsidRPr="0008458B">
        <w:rPr>
          <w:rFonts w:ascii="Arial" w:hAnsi="Arial" w:cs="Arial"/>
          <w:w w:val="0"/>
        </w:rPr>
        <w:t>) não haverá qualquer contrato com empregados ou administradores da SPE contendo disposições que estabeleçam verbas rescisórias, aviso prévio ou indenizações superiores àqueles fixados pela Lei trabalhista eventualmente aplicável, tampouco quaisquer custos decorrentes de planos de retenção de empregados ou administradores.</w:t>
      </w:r>
      <w:bookmarkEnd w:id="9"/>
      <w:r w:rsidRPr="0008458B">
        <w:rPr>
          <w:rFonts w:ascii="Arial" w:hAnsi="Arial" w:cs="Arial"/>
          <w:w w:val="0"/>
        </w:rPr>
        <w:t xml:space="preserve"> </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10" w:name="_Ref170916440"/>
      <w:r w:rsidRPr="0008458B">
        <w:rPr>
          <w:rFonts w:ascii="Arial" w:hAnsi="Arial" w:cs="Arial"/>
          <w:w w:val="0"/>
          <w:u w:val="single"/>
        </w:rPr>
        <w:t>Registros Contábeis; Ausência de Passivos Ocultos</w:t>
      </w:r>
      <w:r w:rsidRPr="0008458B">
        <w:rPr>
          <w:rFonts w:ascii="Arial" w:hAnsi="Arial" w:cs="Arial"/>
          <w:w w:val="0"/>
        </w:rPr>
        <w:t xml:space="preserve">. </w:t>
      </w:r>
      <w:proofErr w:type="gramStart"/>
      <w:r w:rsidRPr="0008458B">
        <w:rPr>
          <w:rFonts w:ascii="Arial" w:hAnsi="Arial" w:cs="Arial"/>
          <w:w w:val="0"/>
        </w:rPr>
        <w:t>(A) Os</w:t>
      </w:r>
      <w:proofErr w:type="gramEnd"/>
      <w:r w:rsidRPr="0008458B">
        <w:rPr>
          <w:rFonts w:ascii="Arial" w:hAnsi="Arial" w:cs="Arial"/>
          <w:w w:val="0"/>
        </w:rPr>
        <w:t xml:space="preserve"> registros contábeis da SPE, no que se refere</w:t>
      </w:r>
      <w:r w:rsidRPr="0008458B">
        <w:rPr>
          <w:rFonts w:ascii="Arial" w:hAnsi="Arial" w:cs="Arial"/>
        </w:rPr>
        <w:t xml:space="preserve"> ao Acervo Ativos TV por Assinatura</w:t>
      </w:r>
      <w:r w:rsidRPr="0008458B">
        <w:rPr>
          <w:rFonts w:ascii="Arial" w:hAnsi="Arial" w:cs="Arial"/>
          <w:w w:val="0"/>
        </w:rPr>
        <w:t xml:space="preserve"> contemplam de forma correta e completa a posição financeira, os seus resultados operacionais e os fluxos de caixa para as datas e períodos a que se referem em conformidade com as melhores práticas e princípios contábeis, fiscais, trabalhistas e previdenciários geralmente aceitos na República Federativa do Brasil, aplicados de maneira consistente durante os períodos em questão. A SPE, no que se refere ao Acervo </w:t>
      </w:r>
      <w:r w:rsidRPr="0008458B">
        <w:rPr>
          <w:rFonts w:ascii="Arial" w:hAnsi="Arial" w:cs="Arial"/>
        </w:rPr>
        <w:t>Ativos TV por Assinatura</w:t>
      </w:r>
      <w:r w:rsidRPr="0008458B">
        <w:rPr>
          <w:rFonts w:ascii="Arial" w:hAnsi="Arial" w:cs="Arial"/>
          <w:w w:val="0"/>
        </w:rPr>
        <w:t xml:space="preserve"> não tem qualquer obrigação ou passivo relevante (seja acumulado, contingente, não liquidado, vencido ou a vencer) que não tenha sido devidamente considerado, e, conforme necessário ou requerido, refletido ou provisionado nos seus registros e quaisquer financiamentos ou operações fora do balanço (</w:t>
      </w:r>
      <w:r w:rsidRPr="0008458B">
        <w:rPr>
          <w:rFonts w:ascii="Arial" w:hAnsi="Arial" w:cs="Arial"/>
          <w:i/>
          <w:w w:val="0"/>
        </w:rPr>
        <w:t xml:space="preserve">off balance </w:t>
      </w:r>
      <w:proofErr w:type="spellStart"/>
      <w:r w:rsidRPr="0008458B">
        <w:rPr>
          <w:rFonts w:ascii="Arial" w:hAnsi="Arial" w:cs="Arial"/>
          <w:i/>
          <w:w w:val="0"/>
        </w:rPr>
        <w:t>sheet</w:t>
      </w:r>
      <w:proofErr w:type="spellEnd"/>
      <w:r w:rsidRPr="0008458B">
        <w:rPr>
          <w:rFonts w:ascii="Arial" w:hAnsi="Arial" w:cs="Arial"/>
          <w:w w:val="0"/>
        </w:rPr>
        <w:t>), e os seus livros contábeis e outros registros financeiros: (i) refletem em todos os seus aspectos materiais os itens de receita e despesa e todos os ativos e passivos que devem ser neles refletidos, de acordo com as melhores práticas e princípios contábeis, fiscais, trabalhistas e previdenciários geralmente aceitos na República Federativa do Brasil, aplicado em bases consistentes com as práticas passadas da Vendedora; (</w:t>
      </w:r>
      <w:proofErr w:type="spellStart"/>
      <w:r w:rsidRPr="0008458B">
        <w:rPr>
          <w:rFonts w:ascii="Arial" w:hAnsi="Arial" w:cs="Arial"/>
          <w:w w:val="0"/>
        </w:rPr>
        <w:t>ii</w:t>
      </w:r>
      <w:proofErr w:type="spellEnd"/>
      <w:r w:rsidRPr="0008458B">
        <w:rPr>
          <w:rFonts w:ascii="Arial" w:hAnsi="Arial" w:cs="Arial"/>
          <w:w w:val="0"/>
        </w:rPr>
        <w:t>) estão completos e corretos em seus aspectos materiais, e não contém nem refletem qualquer inexatidão ou discrepância, e (</w:t>
      </w:r>
      <w:proofErr w:type="spellStart"/>
      <w:r w:rsidRPr="0008458B">
        <w:rPr>
          <w:rFonts w:ascii="Arial" w:hAnsi="Arial" w:cs="Arial"/>
          <w:w w:val="0"/>
        </w:rPr>
        <w:t>iii</w:t>
      </w:r>
      <w:proofErr w:type="spellEnd"/>
      <w:r w:rsidRPr="0008458B">
        <w:rPr>
          <w:rFonts w:ascii="Arial" w:hAnsi="Arial" w:cs="Arial"/>
          <w:w w:val="0"/>
        </w:rPr>
        <w:t xml:space="preserve">) têm sido mantidos em conformidade com as boas práticas contábeis e a Lei. </w:t>
      </w:r>
      <w:proofErr w:type="gramStart"/>
      <w:r w:rsidRPr="0008458B">
        <w:rPr>
          <w:rFonts w:ascii="Arial" w:hAnsi="Arial" w:cs="Arial"/>
          <w:w w:val="0"/>
        </w:rPr>
        <w:t>(B) Desde</w:t>
      </w:r>
      <w:proofErr w:type="gramEnd"/>
      <w:r w:rsidRPr="0008458B">
        <w:rPr>
          <w:rFonts w:ascii="Arial" w:hAnsi="Arial" w:cs="Arial"/>
          <w:w w:val="0"/>
        </w:rPr>
        <w:t xml:space="preserve"> a sua constituição até a Data de Fechamento, os livros e registros da SPE contemplarão de forma correta e completa a posição financeira, os resultados operacionais e os fluxos de caixa da SPE para as datas e períodos a que se referem em conformidade com as melhores práticas e princípios contábeis, fiscais, trabalhistas e previdenciários geralmente aceitos no Brasil, aplicados de maneira consistente durante os períodos em questão.</w:t>
      </w:r>
      <w:bookmarkEnd w:id="10"/>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11" w:name="_bookmark4"/>
      <w:bookmarkStart w:id="12" w:name="_Ref168503412"/>
      <w:bookmarkEnd w:id="11"/>
      <w:r w:rsidRPr="0008458B">
        <w:rPr>
          <w:rFonts w:ascii="Arial" w:hAnsi="Arial" w:cs="Arial"/>
          <w:w w:val="0"/>
          <w:u w:val="single"/>
        </w:rPr>
        <w:t>Ativos</w:t>
      </w:r>
      <w:r w:rsidRPr="0008458B">
        <w:rPr>
          <w:rFonts w:ascii="Arial" w:hAnsi="Arial" w:cs="Arial"/>
          <w:w w:val="0"/>
        </w:rPr>
        <w:t xml:space="preserve">. A SPE atualmente é a legítima proprietária dos ativos que compõem o Acervo </w:t>
      </w:r>
      <w:r w:rsidRPr="0008458B">
        <w:rPr>
          <w:rFonts w:ascii="Arial" w:hAnsi="Arial" w:cs="Arial"/>
        </w:rPr>
        <w:t>Ativos TV por Assinatura</w:t>
      </w:r>
      <w:r w:rsidRPr="0008458B">
        <w:rPr>
          <w:rFonts w:ascii="Arial" w:hAnsi="Arial" w:cs="Arial"/>
          <w:w w:val="0"/>
        </w:rPr>
        <w:t>.</w:t>
      </w:r>
      <w:bookmarkStart w:id="13" w:name="_Ref168506024"/>
      <w:bookmarkEnd w:id="12"/>
    </w:p>
    <w:bookmarkEnd w:id="13"/>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Capacidade da SPE</w:t>
      </w:r>
      <w:r w:rsidRPr="0008458B">
        <w:rPr>
          <w:rFonts w:ascii="Arial" w:hAnsi="Arial" w:cs="Arial"/>
          <w:w w:val="0"/>
        </w:rPr>
        <w:t>. A SPE possui a estrutura necessária, incluindo sistemas e mão-de-obra, para conduzir os negócios decorrentes do Acervo Ativos TV por Assinatura.</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Solvência</w:t>
      </w:r>
      <w:r w:rsidRPr="0008458B">
        <w:rPr>
          <w:rFonts w:ascii="Arial" w:hAnsi="Arial" w:cs="Arial"/>
          <w:w w:val="0"/>
        </w:rPr>
        <w:t xml:space="preserve">. A SPE é solvente nos termos da Lei aplicável. </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Caixa e Receitas</w:t>
      </w:r>
      <w:r w:rsidRPr="0008458B">
        <w:rPr>
          <w:rFonts w:ascii="Arial" w:hAnsi="Arial" w:cs="Arial"/>
          <w:w w:val="0"/>
        </w:rPr>
        <w:t>. Desde ª Data da Contribuição, toda a receita da operação do Acervo Ativos TV por Assinatura será recebida pela SPE ou, até a conclusão de transferência de convênios bancários, pela Vendedora e desde que imediatamente transferido para a SPE. Após ª Data da Contribuição, não houve e nem haverá qualquer fluxo financeiro da SPE para a Vendedora ou suas Partes Relacionadas, nem a incidência de quaisquer débitos ou obrigações da SPE em benefício dessas Pessoas, exceto se de acordo com os termos e condições previstos no Contrato.</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Administração SPE</w:t>
      </w:r>
      <w:r w:rsidRPr="0008458B">
        <w:rPr>
          <w:rFonts w:ascii="Arial" w:hAnsi="Arial" w:cs="Arial"/>
          <w:w w:val="0"/>
        </w:rPr>
        <w:t>. O Diretor Geral da SPE atua de forma independente da Vendedora e/ou de suas Afiliadas. A Vendedora não pratica atos que intervêm na gestão do Diretor Geral SPE.</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Unidade Produtiva Isolada (UPI)</w:t>
      </w:r>
      <w:r w:rsidRPr="0008458B">
        <w:rPr>
          <w:rFonts w:ascii="Arial" w:hAnsi="Arial" w:cs="Arial"/>
          <w:w w:val="0"/>
        </w:rPr>
        <w:t xml:space="preserve">. A UPI </w:t>
      </w:r>
      <w:r w:rsidRPr="0008458B">
        <w:rPr>
          <w:rFonts w:ascii="Arial" w:hAnsi="Arial" w:cs="Arial"/>
        </w:rPr>
        <w:t>TV por Assinatura</w:t>
      </w:r>
      <w:r w:rsidRPr="0008458B">
        <w:rPr>
          <w:rFonts w:ascii="Arial" w:hAnsi="Arial" w:cs="Arial"/>
          <w:w w:val="0"/>
        </w:rPr>
        <w:t xml:space="preserve"> será uma UPI para todos os fins da Lei nº 11.101/05 e, portanto, a Compradora deverá fazer jus a todos os direitos e benefícios garantidos pela Lei nº 11.101/05 para os adquirentes de unidades produtivas isoladas (</w:t>
      </w:r>
      <w:proofErr w:type="spellStart"/>
      <w:r w:rsidRPr="0008458B">
        <w:rPr>
          <w:rFonts w:ascii="Arial" w:hAnsi="Arial" w:cs="Arial"/>
          <w:w w:val="0"/>
        </w:rPr>
        <w:t>UPIs</w:t>
      </w:r>
      <w:proofErr w:type="spellEnd"/>
      <w:r w:rsidRPr="0008458B">
        <w:rPr>
          <w:rFonts w:ascii="Arial" w:hAnsi="Arial" w:cs="Arial"/>
          <w:w w:val="0"/>
        </w:rPr>
        <w:t xml:space="preserve">), em especial com relação à (a) não assunção de quaisquer obrigações da Vendedora que não tenham sido expressamente transferidos à UPI </w:t>
      </w:r>
      <w:r w:rsidRPr="0008458B">
        <w:rPr>
          <w:rFonts w:ascii="Arial" w:hAnsi="Arial" w:cs="Arial"/>
        </w:rPr>
        <w:t>TV por Assinatura</w:t>
      </w:r>
      <w:r w:rsidRPr="0008458B">
        <w:rPr>
          <w:rFonts w:ascii="Arial" w:hAnsi="Arial" w:cs="Arial"/>
          <w:w w:val="0"/>
        </w:rPr>
        <w:t xml:space="preserve"> ou (b) não sucessão de quaisquer obrigações, e/ou contingências relacionadas à Vendedora e/ou suas Afiliadas.</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14" w:name="_bookmark5"/>
      <w:bookmarkStart w:id="15" w:name="_Ref168503467"/>
      <w:bookmarkEnd w:id="14"/>
      <w:r w:rsidRPr="0008458B">
        <w:rPr>
          <w:rFonts w:ascii="Arial" w:hAnsi="Arial" w:cs="Arial"/>
          <w:w w:val="0"/>
          <w:u w:val="single"/>
        </w:rPr>
        <w:t>Questões Relativas à ANATEL</w:t>
      </w:r>
      <w:r w:rsidRPr="0008458B">
        <w:rPr>
          <w:rFonts w:ascii="Arial" w:hAnsi="Arial" w:cs="Arial"/>
          <w:w w:val="0"/>
        </w:rPr>
        <w:t>.</w:t>
      </w:r>
      <w:bookmarkEnd w:id="15"/>
      <w:r w:rsidRPr="0008458B">
        <w:rPr>
          <w:rFonts w:ascii="Arial" w:hAnsi="Arial" w:cs="Arial"/>
          <w:w w:val="0"/>
        </w:rPr>
        <w:t xml:space="preserve"> </w:t>
      </w:r>
      <w:bookmarkStart w:id="16" w:name="_bookmark6"/>
      <w:bookmarkStart w:id="17" w:name="_Ref169254488"/>
      <w:bookmarkStart w:id="18" w:name="_Ref170981364"/>
      <w:bookmarkEnd w:id="16"/>
      <w:r w:rsidRPr="0008458B">
        <w:rPr>
          <w:rFonts w:ascii="Arial" w:hAnsi="Arial" w:cs="Arial"/>
          <w:w w:val="0"/>
        </w:rPr>
        <w:t xml:space="preserve">Não há, pendente ou, segundo o Conhecimento da Vendedora e da SPE, iminente, contra esta, qualquer pedido, ação, solicitação, objeção ou outra petição, ou qualquer procedimento junto à ANATEL, ao Ministério das Comunicações ou qualquer outra Autoridade Governamental, os quais afetariam adversamente a capacidade da Vendedora de concluir a </w:t>
      </w:r>
      <w:bookmarkEnd w:id="17"/>
      <w:r w:rsidRPr="0008458B">
        <w:rPr>
          <w:rFonts w:ascii="Arial" w:hAnsi="Arial" w:cs="Arial"/>
          <w:w w:val="0"/>
        </w:rPr>
        <w:t>Operação.</w:t>
      </w:r>
      <w:bookmarkEnd w:id="18"/>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Questões Fiscais</w:t>
      </w:r>
      <w:r w:rsidRPr="0008458B">
        <w:rPr>
          <w:rFonts w:ascii="Arial" w:hAnsi="Arial" w:cs="Arial"/>
          <w:w w:val="0"/>
        </w:rPr>
        <w:t>. A SPE cumpre, tempestivamente, na medida em que se tornem devidas, e/ou, conforme aplicável, contesta tempestivamente e de boa-fé, pelos meios apropriados, suas obrigações relativas a quaisquer Tributos que seja obrigada a pagar em virtude de Lei e, na eventualidade de atrasos, recolheu as multas, juros e acréscimos correlatos incidentes conforme previstos em Lei, exceto na medida em que tal descumprimento, ausência de contestação ou ausência de recolhimento não possa causar um consequência adversa material para a UPI</w:t>
      </w:r>
      <w:r w:rsidRPr="0008458B">
        <w:rPr>
          <w:rFonts w:ascii="Arial" w:hAnsi="Arial" w:cs="Arial"/>
        </w:rPr>
        <w:t xml:space="preserve"> TV por Assinatura</w:t>
      </w:r>
      <w:r w:rsidRPr="0008458B">
        <w:rPr>
          <w:rFonts w:ascii="Arial" w:hAnsi="Arial" w:cs="Arial"/>
          <w:w w:val="0"/>
        </w:rPr>
        <w:t>.</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r w:rsidRPr="0008458B">
        <w:rPr>
          <w:rFonts w:ascii="Arial" w:hAnsi="Arial" w:cs="Arial"/>
          <w:w w:val="0"/>
          <w:u w:val="single"/>
        </w:rPr>
        <w:t>Condução de Demandas</w:t>
      </w:r>
      <w:r w:rsidRPr="0008458B">
        <w:rPr>
          <w:rFonts w:ascii="Arial" w:hAnsi="Arial" w:cs="Arial"/>
          <w:w w:val="0"/>
        </w:rPr>
        <w:t>. Na Data de Fechamento, a SPE não terá descumprido qualquer Decisão de Autoridade Governamental expedida contra a SPE e terá praticado os atos necessários visando minimizar, de boa-fé e na extensão possível, efeitos adversos que possam decorrer de eventuais Demandas ou, se for o caso, Perdas decorrentes de qualquer Demanda.</w:t>
      </w:r>
    </w:p>
    <w:p w:rsidR="006C2DC1" w:rsidRPr="0008458B" w:rsidRDefault="006C2DC1" w:rsidP="006C2DC1">
      <w:pPr>
        <w:pStyle w:val="PargrafodaLista"/>
        <w:widowControl w:val="0"/>
        <w:numPr>
          <w:ilvl w:val="2"/>
          <w:numId w:val="5"/>
        </w:numPr>
        <w:autoSpaceDE w:val="0"/>
        <w:autoSpaceDN w:val="0"/>
        <w:adjustRightInd w:val="0"/>
        <w:spacing w:after="240" w:line="340" w:lineRule="exact"/>
        <w:contextualSpacing w:val="0"/>
        <w:jc w:val="both"/>
        <w:rPr>
          <w:rFonts w:ascii="Arial" w:hAnsi="Arial" w:cs="Arial"/>
          <w:w w:val="0"/>
        </w:rPr>
      </w:pPr>
      <w:bookmarkStart w:id="19" w:name="_bookmark8"/>
      <w:bookmarkEnd w:id="19"/>
      <w:r w:rsidRPr="0008458B">
        <w:rPr>
          <w:rFonts w:ascii="Arial" w:hAnsi="Arial" w:cs="Arial"/>
          <w:w w:val="0"/>
          <w:u w:val="single"/>
        </w:rPr>
        <w:t>Prestação das Declarações e Garantias</w:t>
      </w:r>
      <w:r w:rsidRPr="0008458B">
        <w:rPr>
          <w:rFonts w:ascii="Arial" w:hAnsi="Arial" w:cs="Arial"/>
          <w:w w:val="0"/>
        </w:rPr>
        <w:t xml:space="preserve">. Exceto conforme especificamente previsto na </w:t>
      </w:r>
      <w:r w:rsidRPr="0008458B">
        <w:rPr>
          <w:rFonts w:ascii="Arial" w:hAnsi="Arial" w:cs="Arial"/>
          <w:w w:val="0"/>
          <w:u w:val="single"/>
        </w:rPr>
        <w:t>Cláusula 8.</w:t>
      </w:r>
      <w:r w:rsidRPr="0008458B">
        <w:rPr>
          <w:rFonts w:ascii="Arial" w:hAnsi="Arial" w:cs="Arial"/>
          <w:w w:val="0"/>
        </w:rPr>
        <w:t xml:space="preserve">1 do Contrato, a Vendedora não presta nenhuma declaração ou garantia para a Compradora ou para qualquer outra Pessoa relacionada às operações previstas neste Contrato. As declarações prestadas pela Vendedora neste Contrato não contêm qualquer </w:t>
      </w:r>
      <w:proofErr w:type="spellStart"/>
      <w:r w:rsidRPr="0008458B">
        <w:rPr>
          <w:rFonts w:ascii="Arial" w:hAnsi="Arial" w:cs="Arial"/>
          <w:w w:val="0"/>
        </w:rPr>
        <w:t>inveracidade</w:t>
      </w:r>
      <w:proofErr w:type="spellEnd"/>
      <w:r w:rsidRPr="0008458B">
        <w:rPr>
          <w:rFonts w:ascii="Arial" w:hAnsi="Arial" w:cs="Arial"/>
          <w:w w:val="0"/>
        </w:rPr>
        <w:t xml:space="preserve"> ou inexatidão sobre qualquer ato ou fato relevante, tampouco omitem a existência de qualquer ato ou fato relevante, cujo conhecimento seja necessário para fazer com que as declarações prestadas neste Contrato não sejam enganosas, incorretas ou incompletas.</w:t>
      </w:r>
    </w:p>
    <w:p w:rsidR="006C2DC1" w:rsidRDefault="006C2DC1">
      <w:bookmarkStart w:id="20" w:name="_GoBack"/>
      <w:bookmarkEnd w:id="20"/>
    </w:p>
    <w:sectPr w:rsidR="006C2D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741BD"/>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F9208A"/>
    <w:multiLevelType w:val="multilevel"/>
    <w:tmpl w:val="6172AFFC"/>
    <w:lvl w:ilvl="0">
      <w:start w:val="8"/>
      <w:numFmt w:val="decimal"/>
      <w:lvlText w:val="%1."/>
      <w:lvlJc w:val="left"/>
      <w:pPr>
        <w:ind w:left="540" w:hanging="54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b/>
        <w:bCs/>
        <w:u w:val="non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2" w15:restartNumberingAfterBreak="0">
    <w:nsid w:val="31E67988"/>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CC2708"/>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C342942"/>
    <w:multiLevelType w:val="hybridMultilevel"/>
    <w:tmpl w:val="0FDCABA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DC1"/>
    <w:rsid w:val="005B3508"/>
    <w:rsid w:val="006C2DC1"/>
    <w:rsid w:val="00C606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67CC"/>
  <w15:chartTrackingRefBased/>
  <w15:docId w15:val="{6644FED7-71F0-40AB-B2E1-B43EEAFB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DC1"/>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Considerando - item,Bullets 1,Vitor Título,Vitor T’tulo,Capítulo,Vitor T?tulo,Normal numerado,Vitor T,Petição,CLÁUSULA,#Listenabsatz,Lista de itens,Itemização,Paragraphe de liste1,Meu,CITAÇÃO PARAGRAFO,List Paragraph_0,Normal (Bullet)"/>
    <w:basedOn w:val="Normal"/>
    <w:link w:val="PargrafodaListaChar"/>
    <w:uiPriority w:val="1"/>
    <w:qFormat/>
    <w:rsid w:val="006C2DC1"/>
    <w:pPr>
      <w:ind w:left="720"/>
      <w:contextualSpacing/>
    </w:pPr>
  </w:style>
  <w:style w:type="character" w:customStyle="1" w:styleId="PargrafodaListaChar">
    <w:name w:val="Parágrafo da Lista Char"/>
    <w:aliases w:val="Considerando - item Char,Bullets 1 Char,Vitor Título Char,Vitor T’tulo Char,Capítulo Char,Vitor T?tulo Char,Normal numerado Char,Vitor T Char,Petição Char,CLÁUSULA Char,#Listenabsatz Char,Lista de itens Char,Itemização Char"/>
    <w:link w:val="PargrafodaLista"/>
    <w:uiPriority w:val="1"/>
    <w:qFormat/>
    <w:rsid w:val="006C2DC1"/>
  </w:style>
  <w:style w:type="paragraph" w:styleId="Corpodetexto">
    <w:name w:val="Body Text"/>
    <w:basedOn w:val="Normal"/>
    <w:link w:val="CorpodetextoChar"/>
    <w:uiPriority w:val="1"/>
    <w:qFormat/>
    <w:rsid w:val="006C2DC1"/>
    <w:pPr>
      <w:widowControl w:val="0"/>
      <w:autoSpaceDE w:val="0"/>
      <w:autoSpaceDN w:val="0"/>
      <w:adjustRightInd w:val="0"/>
      <w:spacing w:after="0" w:line="240" w:lineRule="auto"/>
    </w:pPr>
    <w:rPr>
      <w:rFonts w:ascii="Times New Roman" w:eastAsiaTheme="minorEastAsia" w:hAnsi="Times New Roman" w:cs="Times New Roman"/>
      <w:lang w:eastAsia="pt-BR"/>
      <w14:ligatures w14:val="standardContextual"/>
    </w:rPr>
  </w:style>
  <w:style w:type="character" w:customStyle="1" w:styleId="CorpodetextoChar">
    <w:name w:val="Corpo de texto Char"/>
    <w:basedOn w:val="Fontepargpadro"/>
    <w:link w:val="Corpodetexto"/>
    <w:uiPriority w:val="1"/>
    <w:rsid w:val="006C2DC1"/>
    <w:rPr>
      <w:rFonts w:ascii="Times New Roman" w:eastAsiaTheme="minorEastAsia" w:hAnsi="Times New Roman" w:cs="Times New Roman"/>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1917</Words>
  <Characters>10357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OI</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Telles</dc:creator>
  <cp:keywords/>
  <dc:description/>
  <cp:lastModifiedBy>Juliana Telles</cp:lastModifiedBy>
  <cp:revision>1</cp:revision>
  <dcterms:created xsi:type="dcterms:W3CDTF">2024-12-27T19:42:00Z</dcterms:created>
  <dcterms:modified xsi:type="dcterms:W3CDTF">2024-12-27T19:42:00Z</dcterms:modified>
</cp:coreProperties>
</file>