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rPr/>
      </w:pPr>
      <w:r>
        <w:rPr>
          <w:rFonts w:eastAsia="Arial" w:cs="Arial"/>
          <w:b/>
          <w:bCs/>
          <w:color w:val="111111"/>
          <w:sz w:val="48"/>
          <w:szCs w:val="48"/>
        </w:rPr>
        <w:t>Relazione Tecnica</w:t>
      </w:r>
    </w:p>
    <w:p>
      <w:pPr>
        <w:pStyle w:val="Normal"/>
        <w:spacing w:before="0" w:after="80"/>
        <w:rPr/>
      </w:pPr>
      <w:r>
        <w:rPr>
          <w:rFonts w:eastAsia="Arial" w:cs="Arial"/>
          <w:color w:val="666666"/>
          <w:sz w:val="24"/>
          <w:szCs w:val="24"/>
        </w:rPr>
        <w:t>Configurazione rete con servizi DHCP, DNS e HTTP</w:t>
      </w:r>
    </w:p>
    <w:p>
      <w:pPr>
        <w:pStyle w:val="Normal"/>
        <w:pBdr>
          <w:bottom w:val="single" w:sz="2" w:space="1" w:color="DDDDDD"/>
        </w:pBdr>
        <w:spacing w:before="0" w:after="360"/>
        <w:rPr>
          <w:rFonts w:ascii="Arial" w:hAnsi="Arial" w:eastAsia="Arial" w:cs="Arial"/>
          <w:i/>
          <w:i/>
          <w:iCs/>
          <w:color w:val="AAAAAA"/>
          <w:sz w:val="19"/>
          <w:szCs w:val="19"/>
        </w:rPr>
      </w:pPr>
      <w:r>
        <w:rPr/>
      </w:r>
    </w:p>
    <w:p>
      <w:pPr>
        <w:pStyle w:val="Titolo1"/>
        <w:pBdr>
          <w:bottom w:val="single" w:sz="4" w:space="4" w:color="DDDDDD"/>
        </w:pBdr>
        <w:spacing w:before="320" w:after="160"/>
        <w:rPr/>
      </w:pPr>
      <w:r>
        <w:rPr>
          <w:rFonts w:eastAsia="Arial" w:cs="Arial" w:ascii="Arial" w:hAnsi="Arial"/>
          <w:b/>
          <w:bCs/>
          <w:color w:val="222222"/>
          <w:sz w:val="28"/>
          <w:szCs w:val="28"/>
        </w:rPr>
        <w:t>1. Introduzione</w:t>
      </w:r>
    </w:p>
    <w:p>
      <w:pPr>
        <w:pStyle w:val="Normal"/>
        <w:spacing w:before="0" w:after="140"/>
        <w:rPr/>
      </w:pPr>
      <w:r>
        <w:rPr>
          <w:rFonts w:eastAsia="Arial" w:cs="Arial"/>
          <w:color w:val="333333"/>
          <w:sz w:val="21"/>
          <w:szCs w:val="21"/>
        </w:rPr>
        <w:t>La presente relazione descrive la progettazione e la configurazione di una rete locale (LAN) realizzata in Cisco Packet Tracer. La rete include tre switch, quattro server e due client, configurati per fornire i servizi di assegnazione IP automatica (DHCP), risoluzione nomi (DNS) e pubblicazione web (HTTP).</w:t>
      </w:r>
    </w:p>
    <w:p>
      <w:pPr>
        <w:pStyle w:val="Normal"/>
        <w:spacing w:before="0" w:after="160"/>
        <w:rPr/>
      </w:pPr>
      <w:r>
        <w:rPr/>
      </w:r>
    </w:p>
    <w:p>
      <w:pPr>
        <w:pStyle w:val="Titolo1"/>
        <w:pBdr>
          <w:bottom w:val="single" w:sz="4" w:space="4" w:color="DDDDDD"/>
        </w:pBdr>
        <w:spacing w:before="320" w:after="160"/>
        <w:rPr/>
      </w:pPr>
      <w:r>
        <w:rPr>
          <w:rFonts w:eastAsia="Arial" w:cs="Arial" w:ascii="Arial" w:hAnsi="Arial"/>
          <w:b/>
          <w:bCs/>
          <w:color w:val="222222"/>
          <w:sz w:val="28"/>
          <w:szCs w:val="28"/>
        </w:rPr>
        <w:t>2. Topologia di rete</w:t>
      </w:r>
    </w:p>
    <w:p>
      <w:pPr>
        <w:pStyle w:val="Normal"/>
        <w:spacing w:before="0" w:after="140"/>
        <w:rPr/>
      </w:pPr>
      <w:r>
        <w:rPr>
          <w:rFonts w:eastAsia="Arial" w:cs="Arial"/>
          <w:color w:val="333333"/>
          <w:sz w:val="21"/>
          <w:szCs w:val="21"/>
        </w:rPr>
        <w:t>La rete è composta da tre segmenti, ciascuno gestito da uno switch Cisco 2960-24TT:</w:t>
      </w:r>
    </w:p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3"/>
        </w:numPr>
        <w:spacing w:before="0" w:after="80"/>
        <w:rPr/>
      </w:pPr>
      <w:r>
        <w:rPr>
          <w:rFonts w:eastAsia="Arial" w:cs="Arial"/>
          <w:color w:val="333333"/>
          <w:sz w:val="21"/>
          <w:szCs w:val="21"/>
        </w:rPr>
        <w:t>Switch0 – collegato al ServerDHCP e ai client PC0 e PC1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333333"/>
          <w:sz w:val="21"/>
          <w:szCs w:val="21"/>
        </w:rPr>
        <w:t>Switch1 – nodo centrale, connette Switch0, Switch2 e il ServerDNS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333333"/>
          <w:sz w:val="21"/>
          <w:szCs w:val="21"/>
        </w:rPr>
        <w:t>Switch2 – collegato al ServerHTTP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40"/>
        <w:rPr/>
      </w:pPr>
      <w:r>
        <w:rPr>
          <w:rFonts w:eastAsia="Arial" w:cs="Arial"/>
          <w:color w:val="333333"/>
          <w:sz w:val="21"/>
          <w:szCs w:val="21"/>
        </w:rPr>
        <w:t>I collegamenti tra switch sono di tipo trunk. Gli indicatori verdi sulle porte confermano che tutte le connessioni sono attive.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/>
        <w:drawing>
          <wp:inline distT="0" distB="0" distL="0" distR="0">
            <wp:extent cx="4762500" cy="2552700"/>
            <wp:effectExtent l="0" t="0" r="0" b="0"/>
            <wp:docPr id="1" name="Immagin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i/>
          <w:iCs/>
          <w:color w:val="888888"/>
          <w:sz w:val="18"/>
          <w:szCs w:val="18"/>
        </w:rPr>
        <w:t xml:space="preserve"> 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3400"/>
        <w:gridCol w:w="5625"/>
      </w:tblGrid>
      <w:tr>
        <w:trPr/>
        <w:tc>
          <w:tcPr>
            <w:tcW w:w="3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333333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Dispositivo</w:t>
            </w:r>
          </w:p>
        </w:tc>
        <w:tc>
          <w:tcPr>
            <w:tcW w:w="562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333333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FFFFFF"/>
                <w:sz w:val="20"/>
                <w:szCs w:val="20"/>
              </w:rPr>
              <w:t>Funzione</w:t>
            </w:r>
          </w:p>
        </w:tc>
      </w:tr>
      <w:tr>
        <w:trPr/>
        <w:tc>
          <w:tcPr>
            <w:tcW w:w="3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7F7F7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ServerDHCP</w:t>
            </w:r>
          </w:p>
        </w:tc>
        <w:tc>
          <w:tcPr>
            <w:tcW w:w="562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44444"/>
                <w:sz w:val="20"/>
                <w:szCs w:val="20"/>
              </w:rPr>
              <w:t>Assegna indirizzi IP ai client</w:t>
            </w:r>
          </w:p>
        </w:tc>
      </w:tr>
      <w:tr>
        <w:trPr/>
        <w:tc>
          <w:tcPr>
            <w:tcW w:w="3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7F7F7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ServerDNS</w:t>
            </w:r>
          </w:p>
        </w:tc>
        <w:tc>
          <w:tcPr>
            <w:tcW w:w="562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44444"/>
                <w:sz w:val="20"/>
                <w:szCs w:val="20"/>
              </w:rPr>
              <w:t>Risolve i nomi di dominio</w:t>
            </w:r>
          </w:p>
        </w:tc>
      </w:tr>
      <w:tr>
        <w:trPr/>
        <w:tc>
          <w:tcPr>
            <w:tcW w:w="3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7F7F7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ServerHTTP</w:t>
            </w:r>
          </w:p>
        </w:tc>
        <w:tc>
          <w:tcPr>
            <w:tcW w:w="562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44444"/>
                <w:sz w:val="20"/>
                <w:szCs w:val="20"/>
              </w:rPr>
              <w:t>Pubblica pagine web</w:t>
            </w:r>
          </w:p>
        </w:tc>
      </w:tr>
      <w:tr>
        <w:trPr/>
        <w:tc>
          <w:tcPr>
            <w:tcW w:w="3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7F7F7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Switch0 / 1 / 2</w:t>
            </w:r>
          </w:p>
        </w:tc>
        <w:tc>
          <w:tcPr>
            <w:tcW w:w="562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44444"/>
                <w:sz w:val="20"/>
                <w:szCs w:val="20"/>
              </w:rPr>
              <w:t>Distribuzione del traffico di rete</w:t>
            </w:r>
          </w:p>
        </w:tc>
      </w:tr>
      <w:tr>
        <w:trPr/>
        <w:tc>
          <w:tcPr>
            <w:tcW w:w="3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7F7F7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PC0 / PC1</w:t>
            </w:r>
          </w:p>
        </w:tc>
        <w:tc>
          <w:tcPr>
            <w:tcW w:w="562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44444"/>
                <w:sz w:val="20"/>
                <w:szCs w:val="20"/>
              </w:rPr>
              <w:t>Client della rete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Titolo1"/>
        <w:pBdr>
          <w:bottom w:val="single" w:sz="4" w:space="4" w:color="DDDDDD"/>
        </w:pBdr>
        <w:spacing w:before="320" w:after="160"/>
        <w:rPr/>
      </w:pPr>
      <w:r>
        <w:rPr>
          <w:rFonts w:eastAsia="Arial" w:cs="Arial" w:ascii="Arial" w:hAnsi="Arial"/>
          <w:b/>
          <w:bCs/>
          <w:color w:val="222222"/>
          <w:sz w:val="28"/>
          <w:szCs w:val="28"/>
        </w:rPr>
        <w:t>3. Configurazione ServerDHCP</w:t>
      </w:r>
    </w:p>
    <w:p>
      <w:pPr>
        <w:pStyle w:val="Normal"/>
        <w:spacing w:before="0" w:after="140"/>
        <w:rPr/>
      </w:pPr>
      <w:r>
        <w:rPr>
          <w:rFonts w:eastAsia="Arial" w:cs="Arial"/>
          <w:color w:val="333333"/>
          <w:sz w:val="21"/>
          <w:szCs w:val="21"/>
        </w:rPr>
        <w:t>Il servizio DHCP è abilitato sull'interfaccia FastEthernet0. I parametri configurati nel pool serverPool sono i seguenti: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3400"/>
        <w:gridCol w:w="5625"/>
      </w:tblGrid>
      <w:tr>
        <w:trPr/>
        <w:tc>
          <w:tcPr>
            <w:tcW w:w="3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333333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Parametro</w:t>
            </w:r>
          </w:p>
        </w:tc>
        <w:tc>
          <w:tcPr>
            <w:tcW w:w="562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333333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FFFFFF"/>
                <w:sz w:val="20"/>
                <w:szCs w:val="20"/>
              </w:rPr>
              <w:t>Valore</w:t>
            </w:r>
          </w:p>
        </w:tc>
      </w:tr>
      <w:tr>
        <w:trPr/>
        <w:tc>
          <w:tcPr>
            <w:tcW w:w="3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7F7F7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Nome pool</w:t>
            </w:r>
          </w:p>
        </w:tc>
        <w:tc>
          <w:tcPr>
            <w:tcW w:w="562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44444"/>
                <w:sz w:val="20"/>
                <w:szCs w:val="20"/>
              </w:rPr>
              <w:t>serverPool</w:t>
            </w:r>
          </w:p>
        </w:tc>
      </w:tr>
      <w:tr>
        <w:trPr/>
        <w:tc>
          <w:tcPr>
            <w:tcW w:w="3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7F7F7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Default Gateway</w:t>
            </w:r>
          </w:p>
        </w:tc>
        <w:tc>
          <w:tcPr>
            <w:tcW w:w="562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44444"/>
                <w:sz w:val="20"/>
                <w:szCs w:val="20"/>
              </w:rPr>
              <w:t>192.168.50.1</w:t>
            </w:r>
          </w:p>
        </w:tc>
      </w:tr>
      <w:tr>
        <w:trPr/>
        <w:tc>
          <w:tcPr>
            <w:tcW w:w="3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7F7F7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DNS Server</w:t>
            </w:r>
          </w:p>
        </w:tc>
        <w:tc>
          <w:tcPr>
            <w:tcW w:w="562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44444"/>
                <w:sz w:val="20"/>
                <w:szCs w:val="20"/>
              </w:rPr>
              <w:t>192.168.50.200</w:t>
            </w:r>
          </w:p>
        </w:tc>
      </w:tr>
      <w:tr>
        <w:trPr/>
        <w:tc>
          <w:tcPr>
            <w:tcW w:w="3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7F7F7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Primo IP assegnabile</w:t>
            </w:r>
          </w:p>
        </w:tc>
        <w:tc>
          <w:tcPr>
            <w:tcW w:w="562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44444"/>
                <w:sz w:val="20"/>
                <w:szCs w:val="20"/>
              </w:rPr>
              <w:t>192.168.50.2</w:t>
            </w:r>
          </w:p>
        </w:tc>
      </w:tr>
      <w:tr>
        <w:trPr/>
        <w:tc>
          <w:tcPr>
            <w:tcW w:w="3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7F7F7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Subnet Mask</w:t>
            </w:r>
          </w:p>
        </w:tc>
        <w:tc>
          <w:tcPr>
            <w:tcW w:w="562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44444"/>
                <w:sz w:val="20"/>
                <w:szCs w:val="20"/>
              </w:rPr>
              <w:t>255.255.255.0</w:t>
            </w:r>
          </w:p>
        </w:tc>
      </w:tr>
      <w:tr>
        <w:trPr/>
        <w:tc>
          <w:tcPr>
            <w:tcW w:w="3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7F7F7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Max utenti</w:t>
            </w:r>
          </w:p>
        </w:tc>
        <w:tc>
          <w:tcPr>
            <w:tcW w:w="562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44444"/>
                <w:sz w:val="20"/>
                <w:szCs w:val="20"/>
              </w:rPr>
              <w:t>254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40"/>
        <w:rPr/>
      </w:pPr>
      <w:r>
        <w:rPr>
          <w:rFonts w:eastAsia="Arial" w:cs="Arial"/>
          <w:color w:val="333333"/>
          <w:sz w:val="21"/>
          <w:szCs w:val="21"/>
        </w:rPr>
        <w:t>I client che si connettono ricevono automaticamente un indirizzo nell'intervallo 192.168.50.2 – 192.168.50.255, con gateway e DNS preconfigurati.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/>
        <w:drawing>
          <wp:inline distT="0" distB="0" distL="0" distR="0">
            <wp:extent cx="4572000" cy="3057525"/>
            <wp:effectExtent l="0" t="0" r="0" b="0"/>
            <wp:docPr id="2" name="Immagin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>
          <w:rFonts w:ascii="Arial" w:hAnsi="Arial" w:eastAsia="Arial" w:cs="Arial"/>
          <w:i/>
          <w:i/>
          <w:iCs/>
          <w:color w:val="888888"/>
          <w:sz w:val="18"/>
          <w:szCs w:val="18"/>
        </w:rPr>
      </w:pPr>
      <w:r>
        <w:rPr/>
      </w:r>
    </w:p>
    <w:p>
      <w:pPr>
        <w:pStyle w:val="Titolo1"/>
        <w:pBdr>
          <w:bottom w:val="single" w:sz="4" w:space="4" w:color="DDDDDD"/>
        </w:pBdr>
        <w:spacing w:before="320" w:after="160"/>
        <w:rPr/>
      </w:pPr>
      <w:r>
        <w:rPr>
          <w:rFonts w:eastAsia="Arial" w:cs="Arial" w:ascii="Arial" w:hAnsi="Arial"/>
          <w:b/>
          <w:bCs/>
          <w:color w:val="222222"/>
          <w:sz w:val="28"/>
          <w:szCs w:val="28"/>
        </w:rPr>
        <w:t>4. Configurazione ServerDNS</w:t>
      </w:r>
    </w:p>
    <w:p>
      <w:pPr>
        <w:pStyle w:val="Normal"/>
        <w:spacing w:before="0" w:after="140"/>
        <w:rPr/>
      </w:pPr>
      <w:r>
        <w:rPr>
          <w:rFonts w:eastAsia="Arial" w:cs="Arial"/>
          <w:color w:val="333333"/>
          <w:sz w:val="21"/>
          <w:szCs w:val="21"/>
        </w:rPr>
        <w:t>Il servizio DNS è attivo e gestisce i record di tipo A per la rete interna. È stato configurato il seguente record: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3400"/>
        <w:gridCol w:w="5625"/>
      </w:tblGrid>
      <w:tr>
        <w:trPr/>
        <w:tc>
          <w:tcPr>
            <w:tcW w:w="3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333333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Nome dominio</w:t>
            </w:r>
          </w:p>
        </w:tc>
        <w:tc>
          <w:tcPr>
            <w:tcW w:w="562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333333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FFFFFF"/>
                <w:sz w:val="20"/>
                <w:szCs w:val="20"/>
              </w:rPr>
              <w:t>Tipo / Indirizzo</w:t>
            </w:r>
          </w:p>
        </w:tc>
      </w:tr>
      <w:tr>
        <w:trPr/>
        <w:tc>
          <w:tcPr>
            <w:tcW w:w="3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7F7F7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epicode.internal</w:t>
            </w:r>
          </w:p>
        </w:tc>
        <w:tc>
          <w:tcPr>
            <w:tcW w:w="562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44444"/>
                <w:sz w:val="20"/>
                <w:szCs w:val="20"/>
              </w:rPr>
              <w:t>A Record → 192.168.50.220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40"/>
        <w:rPr/>
      </w:pPr>
      <w:r>
        <w:rPr>
          <w:rFonts w:eastAsia="Arial" w:cs="Arial"/>
          <w:color w:val="333333"/>
          <w:sz w:val="21"/>
          <w:szCs w:val="21"/>
        </w:rPr>
        <w:t>Grazie a questo record, i client possono raggiungere il server web digitando http://epicode.internal nel browser, senza dover conoscere l'indirizzo IP diretto.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/>
        <w:drawing>
          <wp:inline distT="0" distB="0" distL="0" distR="0">
            <wp:extent cx="4572000" cy="3028950"/>
            <wp:effectExtent l="0" t="0" r="0" b="0"/>
            <wp:docPr id="3" name="Immagin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>
          <w:rFonts w:ascii="Arial" w:hAnsi="Arial" w:eastAsia="Arial" w:cs="Arial"/>
          <w:i/>
          <w:i/>
          <w:iCs/>
          <w:color w:val="888888"/>
          <w:sz w:val="18"/>
          <w:szCs w:val="18"/>
        </w:rPr>
      </w:pPr>
      <w:r>
        <w:rPr/>
      </w:r>
    </w:p>
    <w:p>
      <w:pPr>
        <w:pStyle w:val="Titolo1"/>
        <w:pBdr>
          <w:bottom w:val="single" w:sz="4" w:space="4" w:color="DDDDDD"/>
        </w:pBdr>
        <w:spacing w:before="320" w:after="160"/>
        <w:rPr/>
      </w:pPr>
      <w:r>
        <w:rPr>
          <w:rFonts w:eastAsia="Arial" w:cs="Arial" w:ascii="Arial" w:hAnsi="Arial"/>
          <w:b/>
          <w:bCs/>
          <w:color w:val="222222"/>
          <w:sz w:val="28"/>
          <w:szCs w:val="28"/>
        </w:rPr>
        <w:t>5. Configurazione ServerHTTP</w:t>
      </w:r>
    </w:p>
    <w:p>
      <w:pPr>
        <w:pStyle w:val="Normal"/>
        <w:spacing w:before="0" w:after="140"/>
        <w:rPr/>
      </w:pPr>
      <w:r>
        <w:rPr>
          <w:rFonts w:eastAsia="Arial" w:cs="Arial"/>
          <w:color w:val="333333"/>
          <w:sz w:val="21"/>
          <w:szCs w:val="21"/>
        </w:rPr>
        <w:t>Il server HTTP ha sia HTTP che HTTPS attivi. Nella cartella pubblica è presente il seguente file: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3400"/>
        <w:gridCol w:w="5625"/>
      </w:tblGrid>
      <w:tr>
        <w:trPr/>
        <w:tc>
          <w:tcPr>
            <w:tcW w:w="3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333333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562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333333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FFFFFF"/>
                <w:sz w:val="20"/>
                <w:szCs w:val="20"/>
              </w:rPr>
              <w:t>Descrizione</w:t>
            </w:r>
          </w:p>
        </w:tc>
      </w:tr>
      <w:tr>
        <w:trPr/>
        <w:tc>
          <w:tcPr>
            <w:tcW w:w="3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7F7F7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epicode.html</w:t>
            </w:r>
          </w:p>
        </w:tc>
        <w:tc>
          <w:tcPr>
            <w:tcW w:w="562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44444"/>
                <w:sz w:val="20"/>
                <w:szCs w:val="20"/>
              </w:rPr>
              <w:t>Pagina web principale del sito interno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40"/>
        <w:rPr/>
      </w:pPr>
      <w:r>
        <w:rPr>
          <w:rFonts w:eastAsia="Arial" w:cs="Arial"/>
          <w:color w:val="333333"/>
          <w:sz w:val="21"/>
          <w:szCs w:val="21"/>
        </w:rPr>
        <w:t>La pagina è accessibile tramite http://epicode.internal oppure direttamente via http://192.168.50.220.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/>
        <w:drawing>
          <wp:inline distT="0" distB="0" distL="0" distR="0">
            <wp:extent cx="4572000" cy="3028950"/>
            <wp:effectExtent l="0" t="0" r="0" b="0"/>
            <wp:docPr id="4" name="Immagin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magin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olo1"/>
        <w:pBdr>
          <w:bottom w:val="single" w:sz="4" w:space="4" w:color="DDDDDD"/>
        </w:pBdr>
        <w:spacing w:before="320" w:after="160"/>
        <w:rPr/>
      </w:pPr>
      <w:r>
        <w:rPr>
          <w:rFonts w:eastAsia="Arial" w:cs="Arial" w:ascii="Arial" w:hAnsi="Arial"/>
          <w:b/>
          <w:bCs/>
          <w:color w:val="222222"/>
          <w:sz w:val="28"/>
          <w:szCs w:val="28"/>
        </w:rPr>
        <w:t>6. Flusso di funzionamento</w:t>
      </w:r>
    </w:p>
    <w:p>
      <w:pPr>
        <w:pStyle w:val="Normal"/>
        <w:spacing w:before="0" w:after="140"/>
        <w:rPr/>
      </w:pPr>
      <w:r>
        <w:rPr>
          <w:rFonts w:eastAsia="Arial" w:cs="Arial"/>
          <w:color w:val="333333"/>
          <w:sz w:val="21"/>
          <w:szCs w:val="21"/>
        </w:rPr>
        <w:t>Di seguito il percorso completo dalla connessione di un client fino alla navigazione web:</w:t>
      </w:r>
    </w:p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333333"/>
          <w:sz w:val="21"/>
          <w:szCs w:val="21"/>
        </w:rPr>
        <w:t>Il client si connette alla rete tramite Switch0.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333333"/>
          <w:sz w:val="21"/>
          <w:szCs w:val="21"/>
        </w:rPr>
        <w:t>Invia una richiesta DHCP e riceve IP, gateway e indirizzo DNS.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333333"/>
          <w:sz w:val="21"/>
          <w:szCs w:val="21"/>
        </w:rPr>
        <w:t>Interroga il ServerDNS per risolvere epicode.internal.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333333"/>
          <w:sz w:val="21"/>
          <w:szCs w:val="21"/>
        </w:rPr>
        <w:t>Il DNS risponde con l'IP 192.168.50.220 (ServerHTTP).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333333"/>
          <w:sz w:val="21"/>
          <w:szCs w:val="21"/>
        </w:rPr>
        <w:t>Il client carica la pagina epicode.html dal ServerHTTP.</w:t>
      </w:r>
    </w:p>
    <w:p>
      <w:pPr>
        <w:pStyle w:val="Normal"/>
        <w:spacing w:before="0" w:after="160"/>
        <w:rPr/>
      </w:pPr>
      <w:r>
        <w:rPr/>
      </w:r>
    </w:p>
    <w:p>
      <w:pPr>
        <w:pStyle w:val="Titolo1"/>
        <w:pBdr>
          <w:bottom w:val="single" w:sz="4" w:space="4" w:color="DDDDDD"/>
        </w:pBdr>
        <w:spacing w:before="320" w:after="160"/>
        <w:rPr/>
      </w:pPr>
      <w:r>
        <w:rPr>
          <w:rFonts w:eastAsia="Arial" w:cs="Arial" w:ascii="Arial" w:hAnsi="Arial"/>
          <w:b/>
          <w:bCs/>
          <w:color w:val="222222"/>
          <w:sz w:val="28"/>
          <w:szCs w:val="28"/>
        </w:rPr>
        <w:t>7. Schema degli indirizzi IP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3400"/>
        <w:gridCol w:w="5625"/>
      </w:tblGrid>
      <w:tr>
        <w:trPr/>
        <w:tc>
          <w:tcPr>
            <w:tcW w:w="3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333333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Dispositivo</w:t>
            </w:r>
          </w:p>
        </w:tc>
        <w:tc>
          <w:tcPr>
            <w:tcW w:w="562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333333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FFFFFF"/>
                <w:sz w:val="20"/>
                <w:szCs w:val="20"/>
              </w:rPr>
              <w:t>Indirizzo IP</w:t>
            </w:r>
          </w:p>
        </w:tc>
      </w:tr>
      <w:tr>
        <w:trPr/>
        <w:tc>
          <w:tcPr>
            <w:tcW w:w="3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7F7F7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ServerDHCP (Gateway)</w:t>
            </w:r>
          </w:p>
        </w:tc>
        <w:tc>
          <w:tcPr>
            <w:tcW w:w="562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44444"/>
                <w:sz w:val="20"/>
                <w:szCs w:val="20"/>
              </w:rPr>
              <w:t>192.168.50.1</w:t>
            </w:r>
          </w:p>
        </w:tc>
      </w:tr>
      <w:tr>
        <w:trPr/>
        <w:tc>
          <w:tcPr>
            <w:tcW w:w="3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7F7F7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ServerDNS</w:t>
            </w:r>
          </w:p>
        </w:tc>
        <w:tc>
          <w:tcPr>
            <w:tcW w:w="562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44444"/>
                <w:sz w:val="20"/>
                <w:szCs w:val="20"/>
              </w:rPr>
              <w:t>192.168.50.200</w:t>
            </w:r>
          </w:p>
        </w:tc>
      </w:tr>
      <w:tr>
        <w:trPr/>
        <w:tc>
          <w:tcPr>
            <w:tcW w:w="3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7F7F7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ServerHTTP</w:t>
            </w:r>
          </w:p>
        </w:tc>
        <w:tc>
          <w:tcPr>
            <w:tcW w:w="562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44444"/>
                <w:sz w:val="20"/>
                <w:szCs w:val="20"/>
              </w:rPr>
              <w:t>192.168.50.220</w:t>
            </w:r>
          </w:p>
        </w:tc>
      </w:tr>
      <w:tr>
        <w:trPr/>
        <w:tc>
          <w:tcPr>
            <w:tcW w:w="3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7F7F7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PC0 / PC1 (dinamici)</w:t>
            </w:r>
          </w:p>
        </w:tc>
        <w:tc>
          <w:tcPr>
            <w:tcW w:w="562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44444"/>
                <w:sz w:val="20"/>
                <w:szCs w:val="20"/>
              </w:rPr>
              <w:t>192.168.50.2 – 192.168.50.255</w:t>
            </w:r>
          </w:p>
        </w:tc>
      </w:tr>
      <w:tr>
        <w:trPr/>
        <w:tc>
          <w:tcPr>
            <w:tcW w:w="3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7F7F7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Subnet Mask</w:t>
            </w:r>
          </w:p>
        </w:tc>
        <w:tc>
          <w:tcPr>
            <w:tcW w:w="562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44444"/>
                <w:sz w:val="20"/>
                <w:szCs w:val="20"/>
              </w:rPr>
              <w:t>255.255.255.0 (/24)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Titolo1"/>
        <w:pBdr>
          <w:bottom w:val="single" w:sz="4" w:space="4" w:color="DDDDDD"/>
        </w:pBdr>
        <w:spacing w:before="320" w:after="160"/>
        <w:rPr/>
      </w:pPr>
      <w:r>
        <w:rPr>
          <w:rFonts w:eastAsia="Arial" w:cs="Arial" w:ascii="Arial" w:hAnsi="Arial"/>
          <w:b/>
          <w:bCs/>
          <w:color w:val="222222"/>
          <w:sz w:val="28"/>
          <w:szCs w:val="28"/>
        </w:rPr>
        <w:t>8. Conclusioni</w:t>
      </w:r>
    </w:p>
    <w:p>
      <w:pPr>
        <w:pStyle w:val="Normal"/>
        <w:spacing w:before="0" w:after="140"/>
        <w:rPr/>
      </w:pPr>
      <w:r>
        <w:rPr>
          <w:rFonts w:eastAsia="Arial" w:cs="Arial"/>
          <w:color w:val="333333"/>
          <w:sz w:val="21"/>
          <w:szCs w:val="21"/>
        </w:rPr>
        <w:t>La rete è stata configurata correttamente in Cisco Packet Tracer. I servizi DHCP, DNS e HTTP funzionano in modo integrato:</w:t>
      </w:r>
    </w:p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333333"/>
          <w:sz w:val="21"/>
          <w:szCs w:val="21"/>
        </w:rPr>
        <w:t>I client ricevono automaticamente la configurazione IP tramite DHCP.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333333"/>
          <w:sz w:val="21"/>
          <w:szCs w:val="21"/>
        </w:rPr>
        <w:t>Il server DNS gestisce la risoluzione dei nomi interni.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333333"/>
          <w:sz w:val="21"/>
          <w:szCs w:val="21"/>
        </w:rPr>
        <w:t>Il server HTTP eroga i contenuti web accessibili per nome di dominio.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40"/>
        <w:rPr/>
      </w:pPr>
      <w:r>
        <w:rPr>
          <w:rFonts w:eastAsia="Arial" w:cs="Arial"/>
          <w:color w:val="333333"/>
          <w:sz w:val="21"/>
          <w:szCs w:val="21"/>
        </w:rPr>
        <w:t>La struttura a tre switch garantisce una buona separazione dei segmenti e permette future espansioni senza modifiche sostanziali all'infrastruttura esistente.</w:t>
      </w:r>
    </w:p>
    <w:sectPr>
      <w:headerReference w:type="default" r:id="rId6"/>
      <w:footerReference w:type="default" r:id="rId7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2" w:space="1" w:color="DDDDDD"/>
      </w:pBdr>
      <w:jc w:val="center"/>
      <w:rPr/>
    </w:pPr>
    <w:r>
      <w:rPr>
        <w:rFonts w:eastAsia="Arial" w:cs="Arial"/>
        <w:color w:val="AAAAAA"/>
        <w:sz w:val="17"/>
        <w:szCs w:val="17"/>
      </w:rPr>
      <w:t xml:space="preserve">Pagina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  <w:r>
      <w:rPr>
        <w:rFonts w:eastAsia="Arial" w:cs="Arial"/>
        <w:color w:val="AAAAAA"/>
        <w:sz w:val="17"/>
        <w:szCs w:val="17"/>
      </w:rPr>
      <w:t xml:space="preserve"> di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2" w:space="1" w:color="DDDDDD"/>
      </w:pBdr>
      <w:rPr>
        <w:rFonts w:ascii="Arial" w:hAnsi="Arial" w:eastAsia="Arial" w:cs="Arial"/>
        <w:color w:val="AAAAAA"/>
        <w:sz w:val="18"/>
        <w:szCs w:val="18"/>
      </w:rPr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"/>
      <w:lvlJc w:val="left"/>
      <w:pPr>
        <w:tabs>
          <w:tab w:val="num" w:pos="0"/>
        </w:tabs>
        <w:ind w:left="600" w:hanging="30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1"/>
        <w:szCs w:val="21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1"/>
      <w:szCs w:val="21"/>
      <w:lang w:val="it-IT" w:eastAsia="zh-CN" w:bidi="hi-IN"/>
    </w:rPr>
  </w:style>
  <w:style w:type="paragraph" w:styleId="Titolo1">
    <w:name w:val="Heading 1"/>
    <w:basedOn w:val="Titolo"/>
    <w:qFormat/>
    <w:pPr>
      <w:spacing w:before="320" w:after="160"/>
      <w:outlineLvl w:val="0"/>
    </w:pPr>
    <w:rPr>
      <w:rFonts w:ascii="Arial" w:hAnsi="Arial" w:eastAsia="Arial" w:cs="Arial"/>
      <w:b/>
      <w:bCs/>
      <w:color w:val="222222"/>
      <w:sz w:val="28"/>
      <w:szCs w:val="28"/>
    </w:rPr>
  </w:style>
  <w:style w:type="paragraph" w:styleId="Titolo2">
    <w:name w:val="Heading 2"/>
    <w:basedOn w:val="Titolo"/>
    <w:qFormat/>
    <w:pPr/>
    <w:rPr>
      <w:color w:val="2E74B5"/>
      <w:sz w:val="26"/>
      <w:szCs w:val="26"/>
    </w:rPr>
  </w:style>
  <w:style w:type="paragraph" w:styleId="Titolo3">
    <w:name w:val="Heading 3"/>
    <w:basedOn w:val="Titolo"/>
    <w:qFormat/>
    <w:pPr/>
    <w:rPr>
      <w:color w:val="1F4D78"/>
      <w:sz w:val="24"/>
      <w:szCs w:val="24"/>
    </w:rPr>
  </w:style>
  <w:style w:type="paragraph" w:styleId="Titolo4">
    <w:name w:val="Heading 4"/>
    <w:basedOn w:val="Titolo"/>
    <w:qFormat/>
    <w:pPr/>
    <w:rPr>
      <w:i/>
      <w:iCs/>
      <w:color w:val="2E74B5"/>
    </w:rPr>
  </w:style>
  <w:style w:type="paragraph" w:styleId="Titolo5">
    <w:name w:val="Heading 5"/>
    <w:basedOn w:val="Titolo"/>
    <w:qFormat/>
    <w:pPr/>
    <w:rPr>
      <w:color w:val="2E74B5"/>
    </w:rPr>
  </w:style>
  <w:style w:type="paragraph" w:styleId="Titolo6">
    <w:name w:val="Heading 6"/>
    <w:basedOn w:val="Titolo"/>
    <w:qFormat/>
    <w:pPr/>
    <w:rPr>
      <w:color w:val="1F4D78"/>
    </w:rPr>
  </w:style>
  <w:style w:type="character" w:styleId="CollegamentoInternet">
    <w:name w:val="Collegamento Internet"/>
    <w:uiPriority w:val="99"/>
    <w:unhideWhenUsed/>
    <w:rPr>
      <w:color w:val="0563C1"/>
      <w:u w:val="single"/>
    </w:rPr>
  </w:style>
  <w:style w:type="character" w:styleId="Richiamoallanotaapidipagina">
    <w:name w:val="Richiamo alla nota a piè di pagina"/>
    <w:rPr>
      <w:vertAlign w:val="superscript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Richiamoallanotadichiusura">
    <w:name w:val="Richiamo alla nota di chiusura"/>
    <w:rPr>
      <w:vertAlign w:val="superscript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itolo">
    <w:name w:val="Titolo"/>
    <w:basedOn w:val="Normal"/>
    <w:next w:val="Corpodeltes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eltesto">
    <w:name w:val="Body Text"/>
    <w:basedOn w:val="Normal"/>
    <w:pPr>
      <w:spacing w:lineRule="auto" w:line="276" w:before="0" w:after="140"/>
    </w:pPr>
    <w:rPr/>
  </w:style>
  <w:style w:type="paragraph" w:styleId="Elenco">
    <w:name w:val="List"/>
    <w:basedOn w:val="Corpodeltesto"/>
    <w:pPr/>
    <w:rPr>
      <w:rFonts w:cs="Lucida Sans"/>
    </w:rPr>
  </w:style>
  <w:style w:type="paragraph" w:styleId="Didascali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itoloprincipale">
    <w:name w:val="Title"/>
    <w:basedOn w:val="Titolo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1"/>
      <w:szCs w:val="21"/>
      <w:lang w:val="it-IT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1"/>
      <w:szCs w:val="21"/>
      <w:lang w:val="it-IT" w:eastAsia="zh-CN" w:bidi="hi-IN"/>
    </w:rPr>
  </w:style>
  <w:style w:type="paragraph" w:styleId="Notaapidipagina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Notadichiusura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Intestazioneepidipagina">
    <w:name w:val="Intestazione e piè di pagina"/>
    <w:basedOn w:val="Normal"/>
    <w:qFormat/>
    <w:pPr/>
    <w:rPr/>
  </w:style>
  <w:style w:type="paragraph" w:styleId="Intestazione">
    <w:name w:val="Header"/>
    <w:basedOn w:val="Intestazioneepidipagina"/>
    <w:pPr/>
    <w:rPr/>
  </w:style>
  <w:style w:type="paragraph" w:styleId="Pidipagina">
    <w:name w:val="Footer"/>
    <w:basedOn w:val="Intestazioneepidipagina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LibreOffice/7.3.0.3$Windows_X86_64 LibreOffice_project/0f246aa12d0eee4a0f7adcefbf7c878fc2238db3</Application>
  <AppVersion>15.0000</AppVersion>
  <Pages>5</Pages>
  <Words>475</Words>
  <Characters>2794</Characters>
  <CharactersWithSpaces>3184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2026-04-21T19:07:08Z</dcterms:created>
  <dc:creator>Un-named</dc:creator>
  <dc:description/>
  <dc:language>it-IT</dc:language>
  <cp:lastModifiedBy/>
  <dcterms:modified xsi:type="dcterms:W3CDTF">2026-04-21T21:09:46Z</dcterms:modified>
  <cp:revision>2</cp:revision>
  <dc:subject/>
  <dc:title/>
</cp:coreProperties>
</file>