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AE4FC" w14:textId="78A407E8" w:rsidR="002C738B" w:rsidRDefault="002C738B" w:rsidP="002C738B">
      <w:pPr>
        <w:rPr>
          <w:b/>
          <w:bCs/>
        </w:rPr>
      </w:pPr>
      <w:r w:rsidRPr="002C738B">
        <w:rPr>
          <w:b/>
          <w:bCs/>
        </w:rPr>
        <w:t xml:space="preserve">Context for </w:t>
      </w:r>
      <w:r>
        <w:rPr>
          <w:b/>
          <w:bCs/>
        </w:rPr>
        <w:t xml:space="preserve">Data Collected: </w:t>
      </w:r>
    </w:p>
    <w:p w14:paraId="1E46B135" w14:textId="77777777" w:rsidR="002C738B" w:rsidRDefault="002C738B" w:rsidP="002C738B">
      <w:pPr>
        <w:rPr>
          <w:b/>
          <w:bCs/>
        </w:rPr>
      </w:pPr>
    </w:p>
    <w:p w14:paraId="66373AB6" w14:textId="77777777" w:rsidR="002C738B" w:rsidRDefault="002C738B" w:rsidP="002C738B">
      <w:pPr>
        <w:jc w:val="both"/>
      </w:pPr>
      <w:r>
        <w:t>The early 1980s found the United States simultaneously engaged on two strategic fronts in the Western Hemisphere, each generating distinct and at times incompatible mandates for the U.S. intelligence apparatus. In 1979, the Sandinista rebellion deposed the Somoza dictatorship and installed a left-wing government in Nicaragua, transforming the country into a Cold War proxy battleground. At the same time, Mexican drug cartels ramped up cocaine trafficking into the United States, prompting what became known as the “crack epidemic”.</w:t>
      </w:r>
      <w:r>
        <w:rPr>
          <w:rStyle w:val="FootnoteReference"/>
        </w:rPr>
        <w:footnoteReference w:id="1"/>
      </w:r>
      <w:r>
        <w:t xml:space="preserve"> The U.S. government delegated responsibility for these challenges to different agencies: While the CIA trained, financed, and armed the right-wing paramilitary ‘Contras’ to counter communism in Nicaragua,</w:t>
      </w:r>
      <w:r w:rsidRPr="00CF2357">
        <w:rPr>
          <w:rStyle w:val="FootnoteReference"/>
        </w:rPr>
        <w:t xml:space="preserve"> </w:t>
      </w:r>
      <w:r>
        <w:rPr>
          <w:rStyle w:val="FootnoteReference"/>
        </w:rPr>
        <w:footnoteReference w:id="2"/>
      </w:r>
      <w:r>
        <w:t xml:space="preserve"> the DEA was tasked with infiltrating and disrupting the operations of major drug cartels in Mexico.</w:t>
      </w:r>
      <w:r>
        <w:rPr>
          <w:rStyle w:val="FootnoteReference"/>
        </w:rPr>
        <w:footnoteReference w:id="3"/>
      </w:r>
      <w:r>
        <w:t xml:space="preserve">  </w:t>
      </w:r>
    </w:p>
    <w:p w14:paraId="6FD43926" w14:textId="77777777" w:rsidR="002C738B" w:rsidRDefault="002C738B" w:rsidP="002C738B">
      <w:pPr>
        <w:jc w:val="both"/>
      </w:pPr>
    </w:p>
    <w:p w14:paraId="3BA14943" w14:textId="77777777" w:rsidR="002C738B" w:rsidRDefault="002C738B" w:rsidP="002C738B">
      <w:pPr>
        <w:jc w:val="both"/>
      </w:pPr>
      <w:r>
        <w:t xml:space="preserve">Recently declassified documents </w:t>
      </w:r>
      <w:proofErr w:type="gramStart"/>
      <w:r>
        <w:t>reveal</w:t>
      </w:r>
      <w:proofErr w:type="gramEnd"/>
      <w:r>
        <w:t xml:space="preserve"> that both missions were fundamentally at odds with each other. At the same time as the DEA sought to dismantle the Guadalajara Cartel, the CIA collaborated with elements of the same organization to fund and arm the Nicaraguan Contras through the sale of cocaine.</w:t>
      </w:r>
      <w:r>
        <w:rPr>
          <w:rStyle w:val="FootnoteReference"/>
        </w:rPr>
        <w:footnoteReference w:id="4"/>
      </w:r>
      <w:r>
        <w:t xml:space="preserve"> This juncture offers a promising case study on overlapping covert operations in the pursuit of competing foreign policy objectives. </w:t>
      </w:r>
    </w:p>
    <w:p w14:paraId="44391BBF" w14:textId="77777777" w:rsidR="002C738B" w:rsidRDefault="002C738B" w:rsidP="002C738B">
      <w:pPr>
        <w:rPr>
          <w:b/>
          <w:bCs/>
        </w:rPr>
      </w:pPr>
    </w:p>
    <w:p w14:paraId="02151166" w14:textId="5126A3C5" w:rsidR="002C738B" w:rsidRDefault="002C738B" w:rsidP="002C738B">
      <w:pPr>
        <w:jc w:val="both"/>
      </w:pPr>
      <w:r>
        <w:t>With this context in mind, I have scraped all speeches and public documents by President Reagan that mention the country ‘Nicaragua’. My goal is to leverage computational text analysis to demonstrate that the United States framed i</w:t>
      </w:r>
      <w:r w:rsidR="006D678B">
        <w:t>t</w:t>
      </w:r>
      <w:r>
        <w:t xml:space="preserve">s intervention in Nicaragua as a joint effort to stop the spread of communism in the hemisphere and to thwart the flow of drugs into the United States. By coupling the “communist problem” with the “drug problem”, Reagan was able to achieve greater support of his actions in Central America. </w:t>
      </w:r>
    </w:p>
    <w:p w14:paraId="1F6198C8" w14:textId="77777777" w:rsidR="006D678B" w:rsidRDefault="006D678B" w:rsidP="002C738B">
      <w:pPr>
        <w:jc w:val="both"/>
      </w:pPr>
    </w:p>
    <w:p w14:paraId="6A991F80" w14:textId="2E8471B2" w:rsidR="006D678B" w:rsidRPr="002C738B" w:rsidRDefault="006D678B" w:rsidP="002C738B">
      <w:pPr>
        <w:jc w:val="both"/>
      </w:pPr>
      <w:r>
        <w:t xml:space="preserve">I have used the web scraping tools learned in class to scrape all 485 speeches and public declarations in which Reagan mentions Nicaragua. </w:t>
      </w:r>
    </w:p>
    <w:sectPr w:rsidR="006D678B" w:rsidRPr="002C73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7CA22" w14:textId="77777777" w:rsidR="00B466C3" w:rsidRDefault="00B466C3" w:rsidP="002C738B">
      <w:r>
        <w:separator/>
      </w:r>
    </w:p>
  </w:endnote>
  <w:endnote w:type="continuationSeparator" w:id="0">
    <w:p w14:paraId="6B6B195A" w14:textId="77777777" w:rsidR="00B466C3" w:rsidRDefault="00B466C3" w:rsidP="002C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F8E7E" w14:textId="77777777" w:rsidR="00B466C3" w:rsidRDefault="00B466C3" w:rsidP="002C738B">
      <w:r>
        <w:separator/>
      </w:r>
    </w:p>
  </w:footnote>
  <w:footnote w:type="continuationSeparator" w:id="0">
    <w:p w14:paraId="548323E9" w14:textId="77777777" w:rsidR="00B466C3" w:rsidRDefault="00B466C3" w:rsidP="002C738B">
      <w:r>
        <w:continuationSeparator/>
      </w:r>
    </w:p>
  </w:footnote>
  <w:footnote w:id="1">
    <w:p w14:paraId="35845CE4" w14:textId="77777777" w:rsidR="002C738B" w:rsidRPr="006C5BE5" w:rsidRDefault="002C738B" w:rsidP="002C738B">
      <w:pPr>
        <w:pStyle w:val="FootnoteText"/>
        <w:rPr>
          <w:rFonts w:ascii="Calibri" w:hAnsi="Calibri" w:cs="Calibri"/>
          <w:color w:val="000000" w:themeColor="text1"/>
        </w:rPr>
      </w:pPr>
      <w:r w:rsidRPr="006C5BE5">
        <w:rPr>
          <w:rStyle w:val="FootnoteReference"/>
          <w:rFonts w:ascii="Calibri" w:hAnsi="Calibri" w:cs="Calibri"/>
          <w:color w:val="000000" w:themeColor="text1"/>
        </w:rPr>
        <w:footnoteRef/>
      </w:r>
      <w:r w:rsidRPr="006C5BE5">
        <w:rPr>
          <w:rFonts w:ascii="Calibri" w:hAnsi="Calibri" w:cs="Calibri"/>
          <w:color w:val="000000" w:themeColor="text1"/>
        </w:rPr>
        <w:t xml:space="preserve"> </w:t>
      </w:r>
      <w:r w:rsidRPr="006C5BE5">
        <w:rPr>
          <w:rFonts w:ascii="Calibri" w:hAnsi="Calibri" w:cs="Calibri"/>
          <w:color w:val="000000" w:themeColor="text1"/>
          <w:shd w:val="clear" w:color="auto" w:fill="FFFFFF"/>
        </w:rPr>
        <w:t>Cable, U.S. Embassy, Mexico, "Cocaine-Mexico, GFTA-75-6056," February 26, 1980 (From the Digital National Security Archive collection titled “Mexico-United States Counternarcotics Policy, 1969 – 2013”)</w:t>
      </w:r>
    </w:p>
  </w:footnote>
  <w:footnote w:id="2">
    <w:p w14:paraId="31EC7098" w14:textId="77777777" w:rsidR="002C738B" w:rsidRPr="006C5BE5" w:rsidRDefault="002C738B" w:rsidP="002C738B">
      <w:pPr>
        <w:pStyle w:val="FootnoteText"/>
        <w:rPr>
          <w:rFonts w:ascii="Calibri" w:hAnsi="Calibri" w:cs="Calibri"/>
          <w:color w:val="000000" w:themeColor="text1"/>
        </w:rPr>
      </w:pPr>
      <w:r w:rsidRPr="006C5BE5">
        <w:rPr>
          <w:rStyle w:val="FootnoteReference"/>
          <w:rFonts w:ascii="Calibri" w:hAnsi="Calibri" w:cs="Calibri"/>
          <w:color w:val="000000" w:themeColor="text1"/>
        </w:rPr>
        <w:footnoteRef/>
      </w:r>
      <w:r w:rsidRPr="006C5BE5">
        <w:rPr>
          <w:rFonts w:ascii="Calibri" w:hAnsi="Calibri" w:cs="Calibri"/>
          <w:color w:val="000000" w:themeColor="text1"/>
        </w:rPr>
        <w:t xml:space="preserve"> Digital National Security Archive titled “Nicaragua: The Making of U.S. Policy 1978 – </w:t>
      </w:r>
      <w:proofErr w:type="gramStart"/>
      <w:r w:rsidRPr="006C5BE5">
        <w:rPr>
          <w:rFonts w:ascii="Calibri" w:hAnsi="Calibri" w:cs="Calibri"/>
          <w:color w:val="000000" w:themeColor="text1"/>
        </w:rPr>
        <w:t>1990</w:t>
      </w:r>
      <w:proofErr w:type="gramEnd"/>
      <w:r w:rsidRPr="006C5BE5">
        <w:rPr>
          <w:rFonts w:ascii="Calibri" w:hAnsi="Calibri" w:cs="Calibri"/>
          <w:color w:val="000000" w:themeColor="text1"/>
        </w:rPr>
        <w:t>”</w:t>
      </w:r>
    </w:p>
  </w:footnote>
  <w:footnote w:id="3">
    <w:p w14:paraId="56A841EC" w14:textId="77777777" w:rsidR="002C738B" w:rsidRPr="00F6090F" w:rsidRDefault="002C738B" w:rsidP="002C738B">
      <w:pPr>
        <w:pStyle w:val="FootnoteText"/>
      </w:pPr>
      <w:r w:rsidRPr="006C5BE5">
        <w:rPr>
          <w:rStyle w:val="FootnoteReference"/>
          <w:rFonts w:ascii="Calibri" w:hAnsi="Calibri" w:cs="Calibri"/>
          <w:color w:val="000000" w:themeColor="text1"/>
        </w:rPr>
        <w:footnoteRef/>
      </w:r>
      <w:r w:rsidRPr="006C5BE5">
        <w:rPr>
          <w:rFonts w:ascii="Calibri" w:hAnsi="Calibri" w:cs="Calibri"/>
          <w:color w:val="000000" w:themeColor="text1"/>
        </w:rPr>
        <w:t xml:space="preserve"> The Drug Enforcement Administration (DEA) 1980-1985</w:t>
      </w:r>
      <w:r>
        <w:rPr>
          <w:rFonts w:ascii="Calibri" w:hAnsi="Calibri" w:cs="Calibri"/>
          <w:color w:val="000000" w:themeColor="text1"/>
        </w:rPr>
        <w:t xml:space="preserve"> (</w:t>
      </w:r>
      <w:hyperlink r:id="rId1" w:history="1">
        <w:r w:rsidRPr="007E32BC">
          <w:rPr>
            <w:rStyle w:val="Hyperlink"/>
            <w:rFonts w:ascii="Calibri" w:hAnsi="Calibri" w:cs="Calibri"/>
          </w:rPr>
          <w:t>https://www.dea.gov/sites/default/files/2021-04/1980-1985_p_49-58.pdf</w:t>
        </w:r>
      </w:hyperlink>
      <w:r>
        <w:rPr>
          <w:rFonts w:ascii="Calibri" w:hAnsi="Calibri" w:cs="Calibri"/>
          <w:color w:val="000000" w:themeColor="text1"/>
        </w:rPr>
        <w:t xml:space="preserve">) </w:t>
      </w:r>
    </w:p>
  </w:footnote>
  <w:footnote w:id="4">
    <w:p w14:paraId="0FF5D840" w14:textId="77777777" w:rsidR="002C738B" w:rsidRPr="000D1007" w:rsidRDefault="002C738B" w:rsidP="002C738B">
      <w:pPr>
        <w:pStyle w:val="FootnoteText"/>
        <w:rPr>
          <w:rFonts w:ascii="Calibri" w:hAnsi="Calibri" w:cs="Calibri"/>
          <w:color w:val="000000" w:themeColor="text1"/>
        </w:rPr>
      </w:pPr>
      <w:r>
        <w:rPr>
          <w:rStyle w:val="FootnoteReference"/>
        </w:rPr>
        <w:footnoteRef/>
      </w:r>
      <w:r>
        <w:t xml:space="preserve"> </w:t>
      </w:r>
      <w:r w:rsidRPr="000D1007">
        <w:t>Report</w:t>
      </w:r>
      <w:r>
        <w:t xml:space="preserve"> </w:t>
      </w:r>
      <w:r w:rsidRPr="000D1007">
        <w:t>of Investigation, “Debriefing of [</w:t>
      </w:r>
      <w:r>
        <w:t>EXCISED]” March 2, 1990 (</w:t>
      </w:r>
      <w:r w:rsidRPr="006C5BE5">
        <w:rPr>
          <w:rFonts w:ascii="Calibri" w:hAnsi="Calibri" w:cs="Calibri"/>
          <w:color w:val="000000" w:themeColor="text1"/>
          <w:shd w:val="clear" w:color="auto" w:fill="FFFFFF"/>
        </w:rPr>
        <w:t>From the Digital National Security Archive collection titled “Mexico-United States Counternarcotics Policy, 1969 – 2013”)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8B"/>
    <w:rsid w:val="002C738B"/>
    <w:rsid w:val="006D678B"/>
    <w:rsid w:val="00B466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C84306F"/>
  <w15:chartTrackingRefBased/>
  <w15:docId w15:val="{2FA44D37-FF06-9D47-87AF-88634FB4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C738B"/>
    <w:rPr>
      <w:sz w:val="20"/>
      <w:szCs w:val="20"/>
    </w:rPr>
  </w:style>
  <w:style w:type="character" w:customStyle="1" w:styleId="FootnoteTextChar">
    <w:name w:val="Footnote Text Char"/>
    <w:basedOn w:val="DefaultParagraphFont"/>
    <w:link w:val="FootnoteText"/>
    <w:uiPriority w:val="99"/>
    <w:semiHidden/>
    <w:rsid w:val="002C738B"/>
    <w:rPr>
      <w:sz w:val="20"/>
      <w:szCs w:val="20"/>
    </w:rPr>
  </w:style>
  <w:style w:type="character" w:styleId="FootnoteReference">
    <w:name w:val="footnote reference"/>
    <w:basedOn w:val="DefaultParagraphFont"/>
    <w:uiPriority w:val="99"/>
    <w:semiHidden/>
    <w:unhideWhenUsed/>
    <w:rsid w:val="002C738B"/>
    <w:rPr>
      <w:vertAlign w:val="superscript"/>
    </w:rPr>
  </w:style>
  <w:style w:type="character" w:styleId="Hyperlink">
    <w:name w:val="Hyperlink"/>
    <w:basedOn w:val="DefaultParagraphFont"/>
    <w:uiPriority w:val="99"/>
    <w:unhideWhenUsed/>
    <w:rsid w:val="002C73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dea.gov/sites/default/files/2021-04/1980-1985_p_49-5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Roemer</dc:creator>
  <cp:keywords/>
  <dc:description/>
  <cp:lastModifiedBy>Alejandro Roemer</cp:lastModifiedBy>
  <cp:revision>1</cp:revision>
  <dcterms:created xsi:type="dcterms:W3CDTF">2026-02-05T21:35:00Z</dcterms:created>
  <dcterms:modified xsi:type="dcterms:W3CDTF">2026-02-05T21:47:00Z</dcterms:modified>
</cp:coreProperties>
</file>