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BAA" w:rsidRDefault="00857777" w:rsidP="00BB759A">
      <w:pPr>
        <w:spacing w:line="360" w:lineRule="auto"/>
        <w:jc w:val="center"/>
        <w:rPr>
          <w:b/>
          <w:sz w:val="32"/>
          <w:szCs w:val="32"/>
        </w:rPr>
      </w:pPr>
      <w:r>
        <w:rPr>
          <w:rFonts w:hint="eastAsia"/>
          <w:b/>
          <w:sz w:val="32"/>
          <w:szCs w:val="32"/>
        </w:rPr>
        <w:t>RatingDissector</w:t>
      </w:r>
      <w:r w:rsidR="00B5646B" w:rsidRPr="00B5646B">
        <w:rPr>
          <w:rFonts w:hint="eastAsia"/>
          <w:b/>
          <w:sz w:val="32"/>
          <w:szCs w:val="32"/>
        </w:rPr>
        <w:t>后端部署文档</w:t>
      </w:r>
    </w:p>
    <w:p w:rsidR="00B5646B" w:rsidRDefault="00B5646B" w:rsidP="00BB759A">
      <w:pPr>
        <w:spacing w:line="360" w:lineRule="auto"/>
        <w:jc w:val="right"/>
        <w:rPr>
          <w:rStyle w:val="a5"/>
          <w:sz w:val="24"/>
          <w:szCs w:val="24"/>
        </w:rPr>
      </w:pPr>
      <w:r w:rsidRPr="00E92D46">
        <w:rPr>
          <w:rStyle w:val="a5"/>
          <w:sz w:val="24"/>
          <w:szCs w:val="24"/>
        </w:rPr>
        <w:t>——</w:t>
      </w:r>
      <w:r w:rsidRPr="00E92D46">
        <w:rPr>
          <w:rStyle w:val="a5"/>
          <w:rFonts w:hint="eastAsia"/>
          <w:sz w:val="24"/>
          <w:szCs w:val="24"/>
        </w:rPr>
        <w:t>基于深圳</w:t>
      </w:r>
      <w:r w:rsidR="00581EF0">
        <w:rPr>
          <w:rStyle w:val="a5"/>
          <w:rFonts w:hint="eastAsia"/>
          <w:sz w:val="24"/>
          <w:szCs w:val="24"/>
        </w:rPr>
        <w:t>卫视</w:t>
      </w:r>
      <w:r w:rsidRPr="00E92D46">
        <w:rPr>
          <w:rStyle w:val="a5"/>
          <w:rFonts w:hint="eastAsia"/>
          <w:sz w:val="24"/>
          <w:szCs w:val="24"/>
        </w:rPr>
        <w:t>后端编写</w:t>
      </w:r>
    </w:p>
    <w:tbl>
      <w:tblPr>
        <w:tblpPr w:leftFromText="187" w:rightFromText="187" w:vertAnchor="page" w:horzAnchor="margin" w:tblpXSpec="center" w:tblpY="4249"/>
        <w:tblW w:w="7628" w:type="dxa"/>
        <w:tblLook w:val="04A0" w:firstRow="1" w:lastRow="0" w:firstColumn="1" w:lastColumn="0" w:noHBand="0" w:noVBand="1"/>
      </w:tblPr>
      <w:tblGrid>
        <w:gridCol w:w="7628"/>
      </w:tblGrid>
      <w:tr w:rsidR="00E92D46" w:rsidTr="003C61B1">
        <w:trPr>
          <w:trHeight w:val="1247"/>
        </w:trPr>
        <w:tc>
          <w:tcPr>
            <w:tcW w:w="7628" w:type="dxa"/>
            <w:vAlign w:val="center"/>
          </w:tcPr>
          <w:p w:rsidR="00E92D46" w:rsidRPr="008B3185" w:rsidRDefault="00857777" w:rsidP="00BB759A">
            <w:pPr>
              <w:pStyle w:val="a6"/>
              <w:spacing w:line="360" w:lineRule="auto"/>
              <w:rPr>
                <w:rFonts w:asciiTheme="majorHAnsi" w:eastAsiaTheme="majorEastAsia" w:hAnsiTheme="majorHAnsi" w:cstheme="majorBidi"/>
                <w:color w:val="5B9BD5" w:themeColor="accent1"/>
                <w:sz w:val="52"/>
                <w:szCs w:val="52"/>
              </w:rPr>
            </w:pPr>
            <w:r>
              <w:rPr>
                <w:rFonts w:asciiTheme="majorHAnsi" w:eastAsiaTheme="majorEastAsia" w:hAnsiTheme="majorHAnsi" w:cstheme="majorBidi" w:hint="eastAsia"/>
                <w:color w:val="5B9BD5" w:themeColor="accent1"/>
                <w:sz w:val="52"/>
                <w:szCs w:val="52"/>
              </w:rPr>
              <w:t>RatingDissector</w:t>
            </w:r>
            <w:r w:rsidR="00E92D46">
              <w:rPr>
                <w:rFonts w:asciiTheme="majorHAnsi" w:eastAsiaTheme="majorEastAsia" w:hAnsiTheme="majorHAnsi" w:cstheme="majorBidi" w:hint="eastAsia"/>
                <w:color w:val="5B9BD5" w:themeColor="accent1"/>
                <w:sz w:val="52"/>
                <w:szCs w:val="52"/>
              </w:rPr>
              <w:t>后端部署文档</w:t>
            </w:r>
          </w:p>
        </w:tc>
      </w:tr>
      <w:tr w:rsidR="00E92D46" w:rsidTr="003C61B1">
        <w:trPr>
          <w:trHeight w:val="20"/>
        </w:trPr>
        <w:tc>
          <w:tcPr>
            <w:tcW w:w="7628" w:type="dxa"/>
            <w:tcMar>
              <w:top w:w="216" w:type="dxa"/>
              <w:left w:w="115" w:type="dxa"/>
              <w:bottom w:w="216" w:type="dxa"/>
              <w:right w:w="115" w:type="dxa"/>
            </w:tcMar>
          </w:tcPr>
          <w:p w:rsidR="00E92D46" w:rsidRPr="008B3185" w:rsidRDefault="00974BFE" w:rsidP="00BB759A">
            <w:pPr>
              <w:pStyle w:val="a6"/>
              <w:spacing w:line="360" w:lineRule="auto"/>
              <w:rPr>
                <w:rFonts w:asciiTheme="majorHAnsi" w:eastAsiaTheme="majorEastAsia" w:hAnsiTheme="majorHAnsi" w:cstheme="majorBidi"/>
                <w:b/>
              </w:rPr>
            </w:pPr>
            <w:r w:rsidRPr="00974BFE">
              <w:rPr>
                <w:rFonts w:asciiTheme="majorHAnsi" w:eastAsiaTheme="majorEastAsia" w:hAnsiTheme="majorHAnsi" w:cstheme="majorBidi" w:hint="eastAsia"/>
                <w:b/>
              </w:rPr>
              <w:t>北京国双科技有限公司</w:t>
            </w:r>
          </w:p>
        </w:tc>
      </w:tr>
      <w:tr w:rsidR="00E92D46" w:rsidTr="003C61B1">
        <w:trPr>
          <w:trHeight w:val="319"/>
        </w:trPr>
        <w:tc>
          <w:tcPr>
            <w:tcW w:w="7628" w:type="dxa"/>
            <w:tcMar>
              <w:top w:w="216" w:type="dxa"/>
              <w:left w:w="115" w:type="dxa"/>
              <w:bottom w:w="216" w:type="dxa"/>
              <w:right w:w="115" w:type="dxa"/>
            </w:tcMar>
          </w:tcPr>
          <w:p w:rsidR="00E92D46" w:rsidRDefault="00E92D46" w:rsidP="00BB759A">
            <w:pPr>
              <w:pStyle w:val="a6"/>
              <w:spacing w:line="360" w:lineRule="auto"/>
              <w:rPr>
                <w:rFonts w:asciiTheme="majorHAnsi" w:eastAsiaTheme="majorEastAsia" w:hAnsiTheme="majorHAnsi" w:cstheme="majorBidi"/>
              </w:rPr>
            </w:pPr>
            <w:r>
              <w:rPr>
                <w:rFonts w:asciiTheme="majorHAnsi" w:eastAsiaTheme="majorEastAsia" w:hAnsiTheme="majorHAnsi" w:cstheme="majorBidi" w:hint="eastAsia"/>
              </w:rPr>
              <w:t>1.0</w:t>
            </w:r>
            <w:r w:rsidR="00683E37">
              <w:rPr>
                <w:rFonts w:asciiTheme="majorHAnsi" w:eastAsiaTheme="majorEastAsia" w:hAnsiTheme="majorHAnsi" w:cstheme="majorBidi"/>
              </w:rPr>
              <w:t xml:space="preserve">  by gridsum\huxin</w:t>
            </w:r>
          </w:p>
        </w:tc>
      </w:tr>
      <w:tr w:rsidR="00E92D46" w:rsidTr="003C61B1">
        <w:tc>
          <w:tcPr>
            <w:tcW w:w="7628" w:type="dxa"/>
            <w:tcMar>
              <w:top w:w="216" w:type="dxa"/>
              <w:left w:w="115" w:type="dxa"/>
              <w:bottom w:w="216" w:type="dxa"/>
              <w:right w:w="115" w:type="dxa"/>
            </w:tcMar>
          </w:tcPr>
          <w:p w:rsidR="00E92D46" w:rsidRDefault="005B00F0" w:rsidP="00BB759A">
            <w:pPr>
              <w:pStyle w:val="a6"/>
              <w:spacing w:line="360" w:lineRule="auto"/>
              <w:rPr>
                <w:rFonts w:asciiTheme="majorHAnsi" w:eastAsiaTheme="majorEastAsia" w:hAnsiTheme="majorHAnsi" w:cstheme="majorBidi"/>
              </w:rPr>
            </w:pPr>
            <w:r>
              <w:rPr>
                <w:rFonts w:asciiTheme="majorHAnsi" w:eastAsiaTheme="majorEastAsia" w:hAnsiTheme="majorHAnsi" w:cstheme="majorBidi" w:hint="eastAsia"/>
              </w:rPr>
              <w:t>2015-01-01</w:t>
            </w:r>
          </w:p>
        </w:tc>
      </w:tr>
    </w:tbl>
    <w:p w:rsidR="00E92D46" w:rsidRDefault="00E92D46" w:rsidP="00BB759A">
      <w:pPr>
        <w:widowControl/>
        <w:spacing w:line="360" w:lineRule="auto"/>
        <w:jc w:val="left"/>
      </w:pPr>
      <w:r>
        <w:rPr>
          <w:noProof/>
        </w:rPr>
        <mc:AlternateContent>
          <mc:Choice Requires="wps">
            <w:drawing>
              <wp:anchor distT="0" distB="0" distL="114300" distR="114300" simplePos="0" relativeHeight="251660288" behindDoc="0" locked="0" layoutInCell="1" allowOverlap="1" wp14:anchorId="7070FA43" wp14:editId="393DC52A">
                <wp:simplePos x="0" y="0"/>
                <wp:positionH relativeFrom="column">
                  <wp:posOffset>-228600</wp:posOffset>
                </wp:positionH>
                <wp:positionV relativeFrom="paragraph">
                  <wp:posOffset>4004310</wp:posOffset>
                </wp:positionV>
                <wp:extent cx="5162550" cy="12065"/>
                <wp:effectExtent l="38100" t="64770" r="76200" b="3746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62550" cy="12065"/>
                        </a:xfrm>
                        <a:prstGeom prst="straightConnector1">
                          <a:avLst/>
                        </a:prstGeom>
                        <a:noFill/>
                        <a:ln w="60325">
                          <a:solidFill>
                            <a:schemeClr val="tx2">
                              <a:lumMod val="60000"/>
                              <a:lumOff val="40000"/>
                            </a:schemeClr>
                          </a:solidFill>
                          <a:round/>
                          <a:headEnd/>
                          <a:tailEnd/>
                        </a:ln>
                        <a:effectLst>
                          <a:outerShdw dist="45791" dir="19578596"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6A080A" id="_x0000_t32" coordsize="21600,21600" o:spt="32" o:oned="t" path="m,l21600,21600e" filled="f">
                <v:path arrowok="t" fillok="f" o:connecttype="none"/>
                <o:lock v:ext="edit" shapetype="t"/>
              </v:shapetype>
              <v:shape id="AutoShape 3" o:spid="_x0000_s1026" type="#_x0000_t32" style="position:absolute;left:0;text-align:left;margin-left:-18pt;margin-top:315.3pt;width:406.5pt;height:.9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" strokecolor="#8496b0 [1951]" strokeweight="4.75pt">
                <v:shadow on="t" opacity=".5" offset="3pt,-2pt"/>
              </v:shape>
            </w:pict>
          </mc:Fallback>
        </mc:AlternateContent>
      </w:r>
      <w:r>
        <w:rPr>
          <w:noProof/>
        </w:rPr>
        <mc:AlternateContent>
          <mc:Choice Requires="wps">
            <w:drawing>
              <wp:anchor distT="0" distB="0" distL="114300" distR="114300" simplePos="0" relativeHeight="251659264" behindDoc="0" locked="0" layoutInCell="1" allowOverlap="1" wp14:anchorId="11C1BA98" wp14:editId="502026FE">
                <wp:simplePos x="0" y="0"/>
                <wp:positionH relativeFrom="column">
                  <wp:posOffset>150495</wp:posOffset>
                </wp:positionH>
                <wp:positionV relativeFrom="paragraph">
                  <wp:posOffset>1282065</wp:posOffset>
                </wp:positionV>
                <wp:extent cx="0" cy="3009900"/>
                <wp:effectExtent l="36195" t="57150" r="59055" b="3810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09900"/>
                        </a:xfrm>
                        <a:prstGeom prst="straightConnector1">
                          <a:avLst/>
                        </a:prstGeom>
                        <a:noFill/>
                        <a:ln w="60325">
                          <a:solidFill>
                            <a:schemeClr val="tx2">
                              <a:lumMod val="60000"/>
                              <a:lumOff val="40000"/>
                            </a:schemeClr>
                          </a:solidFill>
                          <a:round/>
                          <a:headEnd/>
                          <a:tailEnd/>
                        </a:ln>
                        <a:effectLst>
                          <a:outerShdw dist="35921" dir="189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CCA4E5" id="AutoShape 2" o:spid="_x0000_s1026" type="#_x0000_t32" style="position:absolute;left:0;text-align:left;margin-left:11.85pt;margin-top:100.95pt;width:0;height:2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" strokecolor="#8496b0 [1951]" strokeweight="4.75pt">
                <v:shadow on="t" offset=",-2pt"/>
              </v:shape>
            </w:pict>
          </mc:Fallback>
        </mc:AlternateContent>
      </w:r>
      <w:r>
        <w:br w:type="page"/>
      </w:r>
    </w:p>
    <w:p w:rsidR="00E92D46" w:rsidRDefault="00E92D46" w:rsidP="00BB759A">
      <w:pPr>
        <w:spacing w:line="360" w:lineRule="auto"/>
        <w:sectPr w:rsidR="00E92D46" w:rsidSect="003C61B1">
          <w:pgSz w:w="11906" w:h="16838"/>
          <w:pgMar w:top="1440" w:right="1800" w:bottom="1440" w:left="1800" w:header="851" w:footer="992" w:gutter="0"/>
          <w:cols w:space="425"/>
          <w:titlePg/>
          <w:docGrid w:type="lines" w:linePitch="312"/>
        </w:sectPr>
      </w:pPr>
    </w:p>
    <w:p w:rsidR="00E92D46" w:rsidRDefault="00E92D46" w:rsidP="00BB759A">
      <w:pPr>
        <w:spacing w:line="360" w:lineRule="auto"/>
        <w:jc w:val="right"/>
        <w:rPr>
          <w:rStyle w:val="a5"/>
          <w:sz w:val="24"/>
          <w:szCs w:val="24"/>
        </w:rPr>
      </w:pPr>
    </w:p>
    <w:p w:rsidR="00E92D46" w:rsidRPr="00E92D46" w:rsidRDefault="00E92D46" w:rsidP="00BB759A">
      <w:pPr>
        <w:spacing w:line="360" w:lineRule="auto"/>
        <w:jc w:val="right"/>
        <w:rPr>
          <w:rStyle w:val="a5"/>
          <w:sz w:val="24"/>
          <w:szCs w:val="24"/>
        </w:rPr>
      </w:pPr>
    </w:p>
    <w:p w:rsidR="00B5646B" w:rsidRPr="00E92D46" w:rsidRDefault="00974BFE" w:rsidP="00BB759A">
      <w:pPr>
        <w:pStyle w:val="2"/>
        <w:spacing w:line="360" w:lineRule="auto"/>
      </w:pPr>
      <w:r>
        <w:rPr>
          <w:rFonts w:hint="eastAsia"/>
        </w:rPr>
        <w:t>1</w:t>
      </w:r>
      <w:r w:rsidR="00E92D46">
        <w:rPr>
          <w:rFonts w:hint="eastAsia"/>
        </w:rPr>
        <w:t>、</w:t>
      </w:r>
      <w:r w:rsidR="00B5646B" w:rsidRPr="00E92D46">
        <w:rPr>
          <w:rFonts w:hint="eastAsia"/>
        </w:rPr>
        <w:t>说明：</w:t>
      </w:r>
    </w:p>
    <w:p w:rsidR="00B5646B" w:rsidRDefault="00E92D46" w:rsidP="00BB759A">
      <w:pPr>
        <w:spacing w:line="360" w:lineRule="auto"/>
        <w:ind w:firstLineChars="200" w:firstLine="420"/>
        <w:jc w:val="left"/>
        <w:rPr>
          <w:szCs w:val="21"/>
        </w:rPr>
      </w:pPr>
      <w:r>
        <w:rPr>
          <w:szCs w:val="21"/>
        </w:rPr>
        <w:t>该文档基于深圳</w:t>
      </w:r>
      <w:r w:rsidR="009135F3">
        <w:rPr>
          <w:rFonts w:hint="eastAsia"/>
          <w:szCs w:val="21"/>
        </w:rPr>
        <w:t>卫视</w:t>
      </w:r>
      <w:r>
        <w:rPr>
          <w:szCs w:val="21"/>
        </w:rPr>
        <w:t>项目的部署文档，之后根据产品的变更，需要后端研发跟进更新该文档。</w:t>
      </w:r>
    </w:p>
    <w:p w:rsidR="007A03D3" w:rsidRDefault="007A03D3" w:rsidP="00BB759A">
      <w:pPr>
        <w:spacing w:line="360" w:lineRule="auto"/>
        <w:ind w:firstLineChars="200" w:firstLine="420"/>
        <w:jc w:val="left"/>
        <w:rPr>
          <w:szCs w:val="21"/>
        </w:rPr>
      </w:pPr>
      <w:r>
        <w:rPr>
          <w:szCs w:val="21"/>
        </w:rPr>
        <w:t>后端</w:t>
      </w:r>
      <w:r>
        <w:rPr>
          <w:rFonts w:hint="eastAsia"/>
          <w:szCs w:val="21"/>
        </w:rPr>
        <w:t>部署主要包括多</w:t>
      </w:r>
      <w:bookmarkStart w:id="0" w:name="_GoBack"/>
      <w:bookmarkEnd w:id="0"/>
      <w:r>
        <w:rPr>
          <w:rFonts w:hint="eastAsia"/>
          <w:szCs w:val="21"/>
        </w:rPr>
        <w:t>个可执行程序的部署和数据库的还原，然后通过配置</w:t>
      </w:r>
      <w:r>
        <w:rPr>
          <w:rFonts w:hint="eastAsia"/>
          <w:szCs w:val="21"/>
        </w:rPr>
        <w:t>windows</w:t>
      </w:r>
      <w:r>
        <w:rPr>
          <w:rFonts w:hint="eastAsia"/>
          <w:szCs w:val="21"/>
        </w:rPr>
        <w:t>任务计划进行程序调用。</w:t>
      </w:r>
    </w:p>
    <w:p w:rsidR="00C6115B" w:rsidRDefault="00C6115B" w:rsidP="00BB759A">
      <w:pPr>
        <w:spacing w:line="360" w:lineRule="auto"/>
        <w:ind w:firstLineChars="200" w:firstLine="420"/>
        <w:jc w:val="left"/>
        <w:rPr>
          <w:szCs w:val="21"/>
        </w:rPr>
      </w:pPr>
      <w:r>
        <w:rPr>
          <w:szCs w:val="21"/>
        </w:rPr>
        <w:t>本文档是针对后端的一次全量部署，是对产品的第一次上线</w:t>
      </w:r>
      <w:r w:rsidR="00AD5262">
        <w:rPr>
          <w:szCs w:val="21"/>
        </w:rPr>
        <w:t>的部署说明</w:t>
      </w:r>
      <w:r w:rsidR="006A0712">
        <w:rPr>
          <w:szCs w:val="21"/>
        </w:rPr>
        <w:t>，后续升级部署将采用增量部署方式，将有另外编写的</w:t>
      </w:r>
      <w:r>
        <w:rPr>
          <w:szCs w:val="21"/>
        </w:rPr>
        <w:t>文档供参考；</w:t>
      </w:r>
    </w:p>
    <w:p w:rsidR="00D15162" w:rsidRDefault="00D15162" w:rsidP="00BB759A">
      <w:pPr>
        <w:spacing w:line="360" w:lineRule="auto"/>
        <w:ind w:firstLineChars="200" w:firstLine="420"/>
        <w:jc w:val="left"/>
        <w:rPr>
          <w:szCs w:val="21"/>
        </w:rPr>
      </w:pPr>
      <w:r>
        <w:rPr>
          <w:szCs w:val="21"/>
        </w:rPr>
        <w:t>其中涉及到栏目等的部署和初始数据导入，</w:t>
      </w:r>
      <w:r w:rsidR="008B7533">
        <w:rPr>
          <w:szCs w:val="21"/>
        </w:rPr>
        <w:t>将</w:t>
      </w:r>
      <w:r>
        <w:rPr>
          <w:szCs w:val="21"/>
        </w:rPr>
        <w:t>另有附录说明；</w:t>
      </w:r>
    </w:p>
    <w:p w:rsidR="007A03D3" w:rsidRDefault="007A03D3" w:rsidP="00BB759A">
      <w:pPr>
        <w:pStyle w:val="2"/>
        <w:spacing w:line="360" w:lineRule="auto"/>
      </w:pPr>
      <w:r>
        <w:rPr>
          <w:rFonts w:hint="eastAsia"/>
        </w:rPr>
        <w:t>2</w:t>
      </w:r>
      <w:r w:rsidR="002F5665">
        <w:rPr>
          <w:rFonts w:hint="eastAsia"/>
        </w:rPr>
        <w:t>、</w:t>
      </w:r>
      <w:r>
        <w:rPr>
          <w:rFonts w:hint="eastAsia"/>
        </w:rPr>
        <w:t>环境要求</w:t>
      </w:r>
    </w:p>
    <w:p w:rsidR="00C47353" w:rsidRDefault="00C47353" w:rsidP="00BB759A">
      <w:pPr>
        <w:pStyle w:val="3"/>
        <w:spacing w:line="360" w:lineRule="auto"/>
      </w:pPr>
      <w:r>
        <w:rPr>
          <w:rFonts w:hint="eastAsia"/>
        </w:rPr>
        <w:t>2.</w:t>
      </w:r>
      <w:r>
        <w:t>1</w:t>
      </w:r>
      <w:r>
        <w:t>、硬件环境</w:t>
      </w:r>
    </w:p>
    <w:p w:rsidR="00C47353" w:rsidRPr="00C47353" w:rsidRDefault="00C47353" w:rsidP="00BB759A">
      <w:pPr>
        <w:spacing w:line="360" w:lineRule="auto"/>
      </w:pPr>
      <w:r>
        <w:t>略</w:t>
      </w:r>
    </w:p>
    <w:p w:rsidR="002F5665" w:rsidRDefault="002F5665" w:rsidP="00BB759A">
      <w:pPr>
        <w:pStyle w:val="3"/>
        <w:spacing w:line="360" w:lineRule="auto"/>
      </w:pPr>
      <w:r>
        <w:rPr>
          <w:rFonts w:hint="eastAsia"/>
        </w:rPr>
        <w:t>2.</w:t>
      </w:r>
      <w:r>
        <w:t>2</w:t>
      </w:r>
      <w:r>
        <w:t>、软件环境</w:t>
      </w:r>
    </w:p>
    <w:p w:rsidR="002F5665" w:rsidRDefault="002F5665" w:rsidP="00BB759A">
      <w:pPr>
        <w:spacing w:line="360" w:lineRule="auto"/>
      </w:pPr>
      <w:r>
        <w:rPr>
          <w:rFonts w:hint="eastAsia"/>
        </w:rPr>
        <w:t>操作系统：</w:t>
      </w:r>
      <w:r w:rsidR="007E31EE">
        <w:rPr>
          <w:rFonts w:hint="eastAsia"/>
        </w:rPr>
        <w:t>W</w:t>
      </w:r>
      <w:r>
        <w:rPr>
          <w:rFonts w:hint="eastAsia"/>
        </w:rPr>
        <w:t>indows Server 20</w:t>
      </w:r>
      <w:r w:rsidR="00D02509">
        <w:t>12</w:t>
      </w:r>
      <w:r>
        <w:rPr>
          <w:rFonts w:hint="eastAsia"/>
        </w:rPr>
        <w:t xml:space="preserve"> </w:t>
      </w:r>
      <w:r>
        <w:rPr>
          <w:rFonts w:hint="eastAsia"/>
        </w:rPr>
        <w:t>以上；</w:t>
      </w:r>
    </w:p>
    <w:p w:rsidR="002F5665" w:rsidRDefault="002F5665" w:rsidP="00BB759A">
      <w:pPr>
        <w:spacing w:line="360" w:lineRule="auto"/>
      </w:pPr>
      <w:r>
        <w:t>数据库：</w:t>
      </w:r>
      <w:r>
        <w:t xml:space="preserve">Sql Server 2012 </w:t>
      </w:r>
      <w:r w:rsidR="008726E5">
        <w:rPr>
          <w:rFonts w:hint="eastAsia"/>
        </w:rPr>
        <w:t>以上</w:t>
      </w:r>
      <w:r w:rsidR="00220B0B">
        <w:t>版本</w:t>
      </w:r>
      <w:r>
        <w:t>；</w:t>
      </w:r>
    </w:p>
    <w:p w:rsidR="00220B0B" w:rsidRDefault="00220B0B" w:rsidP="00BB759A">
      <w:pPr>
        <w:spacing w:line="360" w:lineRule="auto"/>
      </w:pPr>
      <w:r>
        <w:rPr>
          <w:rFonts w:hint="eastAsia"/>
        </w:rPr>
        <w:t>.NET Framework4.0</w:t>
      </w:r>
      <w:r>
        <w:rPr>
          <w:rFonts w:hint="eastAsia"/>
        </w:rPr>
        <w:t>以上版本</w:t>
      </w:r>
    </w:p>
    <w:p w:rsidR="002F5665" w:rsidRPr="002F5665" w:rsidRDefault="002F5665" w:rsidP="00BB759A">
      <w:pPr>
        <w:spacing w:line="360" w:lineRule="auto"/>
      </w:pPr>
    </w:p>
    <w:p w:rsidR="00E92D46" w:rsidRDefault="007A03D3" w:rsidP="00BB759A">
      <w:pPr>
        <w:pStyle w:val="2"/>
        <w:spacing w:line="360" w:lineRule="auto"/>
      </w:pPr>
      <w:r>
        <w:rPr>
          <w:rFonts w:hint="eastAsia"/>
        </w:rPr>
        <w:t>3</w:t>
      </w:r>
      <w:r w:rsidR="00974BFE">
        <w:rPr>
          <w:rFonts w:hint="eastAsia"/>
        </w:rPr>
        <w:t>、</w:t>
      </w:r>
      <w:r w:rsidR="00C47353">
        <w:rPr>
          <w:rFonts w:hint="eastAsia"/>
        </w:rPr>
        <w:t>部署</w:t>
      </w:r>
      <w:r w:rsidR="00D221C8">
        <w:rPr>
          <w:rFonts w:hint="eastAsia"/>
        </w:rPr>
        <w:t>清单</w:t>
      </w:r>
    </w:p>
    <w:p w:rsidR="00B21939" w:rsidRPr="00B21939" w:rsidRDefault="00B21939" w:rsidP="00BB759A">
      <w:pPr>
        <w:spacing w:line="360" w:lineRule="auto"/>
      </w:pPr>
      <w:r>
        <w:t>请</w:t>
      </w:r>
      <w:r w:rsidR="00971155">
        <w:t>从</w:t>
      </w:r>
      <w:r>
        <w:t>TFS</w:t>
      </w:r>
      <w:r>
        <w:t>目录</w:t>
      </w:r>
      <w:r w:rsidR="00971155">
        <w:rPr>
          <w:rFonts w:hint="eastAsia"/>
        </w:rPr>
        <w:t>$:</w:t>
      </w:r>
      <w:r w:rsidR="00971155" w:rsidRPr="00971155">
        <w:t>\</w:t>
      </w:r>
      <w:r w:rsidR="00857777">
        <w:t>RatingDissector</w:t>
      </w:r>
      <w:r w:rsidR="00971155" w:rsidRPr="00971155">
        <w:t>\release\</w:t>
      </w:r>
      <w:r w:rsidR="00B034B8">
        <w:t>1.0.0</w:t>
      </w:r>
      <w:r w:rsidR="00F801A9">
        <w:t>\</w:t>
      </w:r>
      <w:r w:rsidR="006763BD" w:rsidRPr="006763BD">
        <w:t>RatingDissector.Server</w:t>
      </w:r>
      <w:r w:rsidR="00971155">
        <w:t>下获取最新</w:t>
      </w:r>
      <w:r w:rsidR="00AD5262">
        <w:t>日期下</w:t>
      </w:r>
      <w:r w:rsidR="00971155">
        <w:t>的部署有关文件包</w:t>
      </w:r>
      <w:r w:rsidR="00AD5262">
        <w:t>(</w:t>
      </w:r>
      <w:r w:rsidR="006763BD" w:rsidRPr="006763BD">
        <w:t>RatingDissector.Server.zip</w:t>
      </w:r>
      <w:r w:rsidR="00AD5262">
        <w:t>)</w:t>
      </w:r>
      <w:r w:rsidR="00AD5262">
        <w:t>，之后产品的发布或更新请根据相应的研发人员说明从对应目录获取有关部署文件包</w:t>
      </w:r>
    </w:p>
    <w:p w:rsidR="00C47353" w:rsidRDefault="00C47353" w:rsidP="00BB759A">
      <w:pPr>
        <w:pStyle w:val="3"/>
        <w:spacing w:line="360" w:lineRule="auto"/>
      </w:pPr>
      <w:r>
        <w:t>3.1</w:t>
      </w:r>
      <w:r>
        <w:t>、</w:t>
      </w:r>
      <w:r w:rsidR="00E90888">
        <w:t>主要</w:t>
      </w:r>
      <w:r>
        <w:rPr>
          <w:rFonts w:hint="eastAsia"/>
        </w:rPr>
        <w:t>处理程序</w:t>
      </w:r>
    </w:p>
    <w:p w:rsidR="006F29F3" w:rsidRPr="006F29F3" w:rsidRDefault="006F29F3" w:rsidP="006F29F3">
      <w:pPr>
        <w:spacing w:line="360" w:lineRule="auto"/>
      </w:pPr>
      <w:r>
        <w:t>1</w:t>
      </w:r>
      <w:r>
        <w:t>、</w:t>
      </w:r>
      <w:bookmarkStart w:id="1" w:name="OLE_LINK23"/>
      <w:bookmarkStart w:id="2" w:name="OLE_LINK24"/>
      <w:r>
        <w:t>ExcelReader</w:t>
      </w:r>
      <w:bookmarkEnd w:id="1"/>
      <w:bookmarkEnd w:id="2"/>
      <w:r>
        <w:t>:</w:t>
      </w:r>
      <w:r w:rsidR="003E1A8A">
        <w:rPr>
          <w:rFonts w:hint="eastAsia"/>
        </w:rPr>
        <w:t>E</w:t>
      </w:r>
      <w:r w:rsidR="003E1A8A">
        <w:t>xcel</w:t>
      </w:r>
      <w:r w:rsidR="003E1A8A">
        <w:rPr>
          <w:rFonts w:hint="eastAsia"/>
        </w:rPr>
        <w:t>文件</w:t>
      </w:r>
      <w:r w:rsidR="003E1A8A">
        <w:t>读取程序，</w:t>
      </w:r>
      <w:r w:rsidR="003E1A8A">
        <w:rPr>
          <w:rFonts w:hint="eastAsia"/>
        </w:rPr>
        <w:t>读取</w:t>
      </w:r>
      <w:r w:rsidR="003E1A8A">
        <w:t>频道列表</w:t>
      </w:r>
      <w:r w:rsidR="003E1A8A">
        <w:rPr>
          <w:rFonts w:hint="eastAsia"/>
        </w:rPr>
        <w:t>/</w:t>
      </w:r>
      <w:r w:rsidR="003E1A8A">
        <w:rPr>
          <w:rFonts w:hint="eastAsia"/>
        </w:rPr>
        <w:t>城市</w:t>
      </w:r>
      <w:r w:rsidR="003E1A8A">
        <w:t>信息</w:t>
      </w:r>
      <w:r w:rsidR="003E1A8A">
        <w:rPr>
          <w:rFonts w:hint="eastAsia"/>
        </w:rPr>
        <w:t>、</w:t>
      </w:r>
      <w:r w:rsidR="003E1A8A">
        <w:t>城市推及人口这个三个更新频率很低的数据程序；</w:t>
      </w:r>
    </w:p>
    <w:p w:rsidR="004E5C9A" w:rsidRDefault="006F29F3" w:rsidP="00BB759A">
      <w:pPr>
        <w:spacing w:line="360" w:lineRule="auto"/>
      </w:pPr>
      <w:bookmarkStart w:id="3" w:name="OLE_LINK8"/>
      <w:r>
        <w:t>2</w:t>
      </w:r>
      <w:r w:rsidR="004E5C9A">
        <w:t>、</w:t>
      </w:r>
      <w:bookmarkStart w:id="4" w:name="OLE_LINK9"/>
      <w:bookmarkStart w:id="5" w:name="OLE_LINK10"/>
      <w:r w:rsidR="004E5C9A">
        <w:t>LogReader:</w:t>
      </w:r>
      <w:r w:rsidR="004E5C9A">
        <w:rPr>
          <w:rFonts w:hint="eastAsia"/>
        </w:rPr>
        <w:t>日志读取程序，将</w:t>
      </w:r>
      <w:r w:rsidR="003E1A8A">
        <w:rPr>
          <w:rFonts w:hint="eastAsia"/>
        </w:rPr>
        <w:t>日收视</w:t>
      </w:r>
      <w:r w:rsidR="003E1A8A">
        <w:t>数据的</w:t>
      </w:r>
      <w:r w:rsidR="003E1A8A">
        <w:t>Excel</w:t>
      </w:r>
      <w:r w:rsidR="004E5C9A">
        <w:t>日志</w:t>
      </w:r>
      <w:r w:rsidR="003E1A8A">
        <w:rPr>
          <w:rFonts w:hint="eastAsia"/>
        </w:rPr>
        <w:t>、</w:t>
      </w:r>
      <w:r w:rsidR="003E1A8A">
        <w:t>节目播出单</w:t>
      </w:r>
      <w:r w:rsidR="003E1A8A">
        <w:rPr>
          <w:rFonts w:hint="eastAsia"/>
        </w:rPr>
        <w:t>、</w:t>
      </w:r>
      <w:r w:rsidR="003E1A8A">
        <w:t>栏目播出单的数据</w:t>
      </w:r>
      <w:r w:rsidR="004E5C9A">
        <w:lastRenderedPageBreak/>
        <w:t>解析入库；</w:t>
      </w:r>
    </w:p>
    <w:bookmarkEnd w:id="3"/>
    <w:bookmarkEnd w:id="4"/>
    <w:bookmarkEnd w:id="5"/>
    <w:p w:rsidR="004E5C9A" w:rsidRDefault="004E5C9A" w:rsidP="00BB759A">
      <w:pPr>
        <w:spacing w:line="360" w:lineRule="auto"/>
      </w:pPr>
      <w:r>
        <w:t>3</w:t>
      </w:r>
      <w:r>
        <w:t>、</w:t>
      </w:r>
      <w:r>
        <w:t>ETL</w:t>
      </w:r>
      <w:r>
        <w:t>：调用执行</w:t>
      </w:r>
      <w:bookmarkStart w:id="6" w:name="OLE_LINK2"/>
      <w:r>
        <w:t>SSIS</w:t>
      </w:r>
      <w:bookmarkEnd w:id="6"/>
      <w:r>
        <w:t>包的程序，一般</w:t>
      </w:r>
      <w:r>
        <w:rPr>
          <w:rFonts w:hint="eastAsia"/>
        </w:rPr>
        <w:t>ETL</w:t>
      </w:r>
      <w:r>
        <w:rPr>
          <w:rFonts w:hint="eastAsia"/>
        </w:rPr>
        <w:t>文件夹目录下</w:t>
      </w:r>
      <w:r>
        <w:rPr>
          <w:rFonts w:hint="eastAsia"/>
        </w:rPr>
        <w:t>Normal</w:t>
      </w:r>
      <w:r>
        <w:rPr>
          <w:rFonts w:hint="eastAsia"/>
        </w:rPr>
        <w:t>目录是执行程序，</w:t>
      </w:r>
      <w:r>
        <w:rPr>
          <w:rFonts w:hint="eastAsia"/>
        </w:rPr>
        <w:t>Package</w:t>
      </w:r>
      <w:r>
        <w:rPr>
          <w:rFonts w:hint="eastAsia"/>
        </w:rPr>
        <w:t>目录下存放</w:t>
      </w:r>
      <w:r>
        <w:t>SSIS</w:t>
      </w:r>
      <w:r>
        <w:rPr>
          <w:rFonts w:hint="eastAsia"/>
        </w:rPr>
        <w:t>包；</w:t>
      </w:r>
    </w:p>
    <w:p w:rsidR="004E5C9A" w:rsidRPr="003E1A8A" w:rsidRDefault="004E5C9A" w:rsidP="00BB759A">
      <w:pPr>
        <w:spacing w:line="360" w:lineRule="auto"/>
      </w:pPr>
      <w:r>
        <w:t>4</w:t>
      </w:r>
      <w:r>
        <w:t>、</w:t>
      </w:r>
      <w:r w:rsidR="003E1A8A">
        <w:t>LogReader_Supplement:</w:t>
      </w:r>
      <w:r w:rsidR="00B138AC">
        <w:rPr>
          <w:rFonts w:hint="eastAsia"/>
        </w:rPr>
        <w:t>补充</w:t>
      </w:r>
      <w:r w:rsidR="00B138AC">
        <w:t>数据</w:t>
      </w:r>
      <w:r w:rsidR="003E1A8A">
        <w:rPr>
          <w:rFonts w:hint="eastAsia"/>
        </w:rPr>
        <w:t>日志读取程序，将</w:t>
      </w:r>
      <w:r w:rsidR="00B138AC">
        <w:rPr>
          <w:rFonts w:hint="eastAsia"/>
        </w:rPr>
        <w:t>每周四</w:t>
      </w:r>
      <w:r w:rsidR="00B138AC">
        <w:t>的补充</w:t>
      </w:r>
      <w:r w:rsidR="003E1A8A">
        <w:rPr>
          <w:rFonts w:hint="eastAsia"/>
        </w:rPr>
        <w:t>日收视</w:t>
      </w:r>
      <w:r w:rsidR="003E1A8A">
        <w:t>数据的</w:t>
      </w:r>
      <w:r w:rsidR="003E1A8A">
        <w:t>Excel</w:t>
      </w:r>
      <w:r w:rsidR="003E1A8A">
        <w:t>日志解析入库</w:t>
      </w:r>
      <w:r w:rsidR="00B138AC">
        <w:rPr>
          <w:rFonts w:hint="eastAsia"/>
        </w:rPr>
        <w:t>，功能</w:t>
      </w:r>
      <w:r w:rsidR="00B138AC">
        <w:t>与</w:t>
      </w:r>
      <w:r w:rsidR="00B138AC">
        <w:rPr>
          <w:rFonts w:hint="eastAsia"/>
        </w:rPr>
        <w:t>LogReader</w:t>
      </w:r>
      <w:r w:rsidR="00B138AC">
        <w:rPr>
          <w:rFonts w:hint="eastAsia"/>
        </w:rPr>
        <w:t>一样</w:t>
      </w:r>
      <w:r w:rsidR="00B138AC">
        <w:t>，</w:t>
      </w:r>
      <w:r w:rsidR="00B138AC">
        <w:rPr>
          <w:rFonts w:hint="eastAsia"/>
        </w:rPr>
        <w:t>区别</w:t>
      </w:r>
      <w:r w:rsidR="00B138AC">
        <w:t>在意</w:t>
      </w:r>
      <w:r w:rsidR="00B138AC">
        <w:t>Config</w:t>
      </w:r>
      <w:r w:rsidR="00B138AC">
        <w:t>的</w:t>
      </w:r>
      <w:r w:rsidR="00B138AC">
        <w:t>ReadType</w:t>
      </w:r>
      <w:r w:rsidR="00B138AC">
        <w:t>的配置</w:t>
      </w:r>
      <w:r w:rsidR="003E1A8A">
        <w:t>；</w:t>
      </w:r>
    </w:p>
    <w:p w:rsidR="004E5C9A" w:rsidRDefault="004E5C9A" w:rsidP="00BB759A">
      <w:pPr>
        <w:spacing w:line="360" w:lineRule="auto"/>
      </w:pPr>
      <w:r>
        <w:t>5</w:t>
      </w:r>
      <w:r>
        <w:t>、</w:t>
      </w:r>
      <w:r>
        <w:t>ScheduleWork</w:t>
      </w:r>
      <w:r>
        <w:t>程序：在</w:t>
      </w:r>
      <w:r>
        <w:t>Config</w:t>
      </w:r>
      <w:r>
        <w:t>中配置顺序调用执行各个程序</w:t>
      </w:r>
    </w:p>
    <w:p w:rsidR="004E5C9A" w:rsidRDefault="00C47353" w:rsidP="00BB759A">
      <w:pPr>
        <w:pStyle w:val="3"/>
        <w:spacing w:line="360" w:lineRule="auto"/>
      </w:pPr>
      <w:r>
        <w:rPr>
          <w:rFonts w:hint="eastAsia"/>
        </w:rPr>
        <w:t>3.</w:t>
      </w:r>
      <w:r w:rsidR="003E1A8A">
        <w:t>2</w:t>
      </w:r>
      <w:r>
        <w:t>、</w:t>
      </w:r>
      <w:r>
        <w:rPr>
          <w:rFonts w:hint="eastAsia"/>
        </w:rPr>
        <w:t>数据库</w:t>
      </w:r>
      <w:r w:rsidR="003E1A8A">
        <w:rPr>
          <w:rFonts w:hint="eastAsia"/>
        </w:rPr>
        <w:t>脚本</w:t>
      </w:r>
      <w:r>
        <w:rPr>
          <w:rFonts w:hint="eastAsia"/>
        </w:rPr>
        <w:t>文件</w:t>
      </w:r>
    </w:p>
    <w:p w:rsidR="003E1A8A" w:rsidRDefault="004E5C9A" w:rsidP="00BB759A">
      <w:pPr>
        <w:spacing w:line="360" w:lineRule="auto"/>
      </w:pPr>
      <w:r>
        <w:rPr>
          <w:rFonts w:hint="eastAsia"/>
        </w:rPr>
        <w:t>1</w:t>
      </w:r>
      <w:r>
        <w:rPr>
          <w:rFonts w:hint="eastAsia"/>
        </w:rPr>
        <w:t>、</w:t>
      </w:r>
      <w:r w:rsidR="003E1A8A" w:rsidRPr="003E1A8A">
        <w:t>RDAuthorization.bak</w:t>
      </w:r>
      <w:r>
        <w:rPr>
          <w:rFonts w:hint="eastAsia"/>
        </w:rPr>
        <w:t>：</w:t>
      </w:r>
      <w:r w:rsidR="003E1A8A">
        <w:rPr>
          <w:rFonts w:hint="eastAsia"/>
        </w:rPr>
        <w:t>系统数据库备份文件</w:t>
      </w:r>
      <w:r w:rsidR="003E1A8A">
        <w:t>，</w:t>
      </w:r>
      <w:r w:rsidR="003E1A8A">
        <w:rPr>
          <w:rFonts w:hint="eastAsia"/>
        </w:rPr>
        <w:t>用于</w:t>
      </w:r>
      <w:r w:rsidR="003E1A8A">
        <w:t>管理系统用户权限等</w:t>
      </w:r>
    </w:p>
    <w:p w:rsidR="004E5C9A" w:rsidRDefault="004E5C9A" w:rsidP="00BB759A">
      <w:pPr>
        <w:spacing w:line="360" w:lineRule="auto"/>
      </w:pPr>
      <w:r>
        <w:rPr>
          <w:rFonts w:hint="eastAsia"/>
        </w:rPr>
        <w:t>2</w:t>
      </w:r>
      <w:r>
        <w:rPr>
          <w:rFonts w:hint="eastAsia"/>
        </w:rPr>
        <w:t>、</w:t>
      </w:r>
      <w:r w:rsidR="003E1A8A" w:rsidRPr="003E1A8A">
        <w:t>GridsumRatingDissector_</w:t>
      </w:r>
      <w:bookmarkStart w:id="7" w:name="OLE_LINK11"/>
      <w:bookmarkStart w:id="8" w:name="OLE_LINK12"/>
      <w:r w:rsidR="003E1A8A" w:rsidRPr="003E1A8A">
        <w:t>DataQuery</w:t>
      </w:r>
      <w:bookmarkEnd w:id="7"/>
      <w:bookmarkEnd w:id="8"/>
      <w:r w:rsidR="003E1A8A" w:rsidRPr="003E1A8A">
        <w:t>.sql</w:t>
      </w:r>
      <w:r>
        <w:rPr>
          <w:rFonts w:hint="eastAsia"/>
        </w:rPr>
        <w:t>：</w:t>
      </w:r>
      <w:r w:rsidR="003E1A8A" w:rsidRPr="003E1A8A">
        <w:t>DataQuery</w:t>
      </w:r>
      <w:r w:rsidR="003E1A8A">
        <w:rPr>
          <w:rFonts w:hint="eastAsia"/>
        </w:rPr>
        <w:t>库</w:t>
      </w:r>
      <w:r w:rsidR="003E1A8A">
        <w:t>建库</w:t>
      </w:r>
      <w:r w:rsidR="003E1A8A">
        <w:rPr>
          <w:rFonts w:hint="eastAsia"/>
        </w:rPr>
        <w:t>脚本</w:t>
      </w:r>
    </w:p>
    <w:p w:rsidR="004E5C9A" w:rsidRDefault="004E5C9A" w:rsidP="00BB759A">
      <w:pPr>
        <w:spacing w:line="360" w:lineRule="auto"/>
      </w:pPr>
      <w:r>
        <w:rPr>
          <w:rFonts w:hint="eastAsia"/>
        </w:rPr>
        <w:t>3</w:t>
      </w:r>
      <w:r>
        <w:rPr>
          <w:rFonts w:hint="eastAsia"/>
        </w:rPr>
        <w:t>、</w:t>
      </w:r>
      <w:r w:rsidR="003E1A8A" w:rsidRPr="003E1A8A">
        <w:t>GridsumRatingDissectorReceiver.sql</w:t>
      </w:r>
      <w:r w:rsidR="00A505E2">
        <w:t>：</w:t>
      </w:r>
      <w:r w:rsidR="003E1A8A">
        <w:t>Receiver</w:t>
      </w:r>
      <w:r w:rsidR="003E1A8A">
        <w:rPr>
          <w:rFonts w:hint="eastAsia"/>
        </w:rPr>
        <w:t>数据</w:t>
      </w:r>
      <w:r w:rsidR="003E1A8A">
        <w:t>建库脚本</w:t>
      </w:r>
      <w:r>
        <w:t>。</w:t>
      </w:r>
    </w:p>
    <w:p w:rsidR="003E1A8A" w:rsidRDefault="003E1A8A" w:rsidP="00BB759A">
      <w:pPr>
        <w:spacing w:line="360" w:lineRule="auto"/>
      </w:pPr>
      <w:r>
        <w:rPr>
          <w:rFonts w:hint="eastAsia"/>
        </w:rPr>
        <w:t>4</w:t>
      </w:r>
      <w:r>
        <w:rPr>
          <w:rFonts w:hint="eastAsia"/>
        </w:rPr>
        <w:t>、</w:t>
      </w:r>
      <w:r w:rsidRPr="003E1A8A">
        <w:t>GridsumRatingDissectorDW.sql</w:t>
      </w:r>
      <w:r>
        <w:rPr>
          <w:rFonts w:hint="eastAsia"/>
        </w:rPr>
        <w:t>：</w:t>
      </w:r>
      <w:r>
        <w:t>Dw</w:t>
      </w:r>
      <w:r>
        <w:rPr>
          <w:rFonts w:hint="eastAsia"/>
        </w:rPr>
        <w:t>建库</w:t>
      </w:r>
      <w:r>
        <w:t>脚本</w:t>
      </w:r>
    </w:p>
    <w:p w:rsidR="00B01E22" w:rsidRDefault="00B01E22" w:rsidP="00BB759A">
      <w:pPr>
        <w:spacing w:line="360" w:lineRule="auto"/>
      </w:pPr>
      <w:r>
        <w:rPr>
          <w:rFonts w:hint="eastAsia"/>
        </w:rPr>
        <w:t>或使用</w:t>
      </w:r>
      <w:r>
        <w:t>数据库备份文件</w:t>
      </w:r>
      <w:r>
        <w:rPr>
          <w:rFonts w:hint="eastAsia"/>
        </w:rPr>
        <w:t>来</w:t>
      </w:r>
      <w:r>
        <w:t>还原数据的方式：</w:t>
      </w:r>
    </w:p>
    <w:p w:rsidR="00B01E22" w:rsidRPr="00B01E22" w:rsidRDefault="00B57161" w:rsidP="00BB759A">
      <w:pPr>
        <w:spacing w:line="360" w:lineRule="auto"/>
      </w:pPr>
      <w:r>
        <w:rPr>
          <w:noProof/>
        </w:rPr>
        <w:drawing>
          <wp:inline distT="0" distB="0" distL="0" distR="0" wp14:anchorId="5CCB8CF0" wp14:editId="5571E3DF">
            <wp:extent cx="4762500" cy="7048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0" cy="704850"/>
                    </a:xfrm>
                    <a:prstGeom prst="rect">
                      <a:avLst/>
                    </a:prstGeom>
                  </pic:spPr>
                </pic:pic>
              </a:graphicData>
            </a:graphic>
          </wp:inline>
        </w:drawing>
      </w:r>
    </w:p>
    <w:p w:rsidR="0011789A" w:rsidRDefault="0011789A" w:rsidP="00BB759A">
      <w:pPr>
        <w:pStyle w:val="2"/>
        <w:spacing w:line="360" w:lineRule="auto"/>
      </w:pPr>
      <w:r>
        <w:rPr>
          <w:rFonts w:hint="eastAsia"/>
        </w:rPr>
        <w:t>4</w:t>
      </w:r>
      <w:r>
        <w:rPr>
          <w:rFonts w:hint="eastAsia"/>
        </w:rPr>
        <w:t>、数据库部署</w:t>
      </w:r>
    </w:p>
    <w:p w:rsidR="0011789A" w:rsidRDefault="00647DF3" w:rsidP="00BB759A">
      <w:pPr>
        <w:spacing w:line="360" w:lineRule="auto"/>
      </w:pPr>
      <w:r>
        <w:rPr>
          <w:rFonts w:hint="eastAsia"/>
        </w:rPr>
        <w:t>注：</w:t>
      </w:r>
      <w:r w:rsidR="0011789A">
        <w:rPr>
          <w:rFonts w:hint="eastAsia"/>
        </w:rPr>
        <w:t>数据库部署</w:t>
      </w:r>
      <w:r>
        <w:rPr>
          <w:rFonts w:hint="eastAsia"/>
        </w:rPr>
        <w:t>均</w:t>
      </w:r>
      <w:r w:rsidR="0011789A">
        <w:rPr>
          <w:rFonts w:hint="eastAsia"/>
        </w:rPr>
        <w:t>使用</w:t>
      </w:r>
      <w:r>
        <w:rPr>
          <w:rFonts w:hint="eastAsia"/>
        </w:rPr>
        <w:t>模板</w:t>
      </w:r>
      <w:r w:rsidR="0011789A">
        <w:rPr>
          <w:rFonts w:hint="eastAsia"/>
        </w:rPr>
        <w:t>数据库还原的方式</w:t>
      </w:r>
      <w:r w:rsidR="007E31EE">
        <w:t>(</w:t>
      </w:r>
      <w:r w:rsidR="007E31EE">
        <w:t>脚本方式之后可能会作考虑</w:t>
      </w:r>
      <w:r w:rsidR="007E31EE">
        <w:t>)</w:t>
      </w:r>
      <w:r w:rsidR="0011789A">
        <w:rPr>
          <w:rFonts w:hint="eastAsia"/>
        </w:rPr>
        <w:t>；</w:t>
      </w:r>
    </w:p>
    <w:p w:rsidR="0011789A" w:rsidRDefault="0011789A" w:rsidP="00BB759A">
      <w:pPr>
        <w:pStyle w:val="3"/>
        <w:spacing w:line="360" w:lineRule="auto"/>
      </w:pPr>
      <w:r>
        <w:rPr>
          <w:rFonts w:hint="eastAsia"/>
        </w:rPr>
        <w:t>4.</w:t>
      </w:r>
      <w:r>
        <w:t>1</w:t>
      </w:r>
      <w:r>
        <w:t>、</w:t>
      </w:r>
      <w:r>
        <w:t>Receiver</w:t>
      </w:r>
      <w:r>
        <w:t>和</w:t>
      </w:r>
      <w:r>
        <w:t>DW</w:t>
      </w:r>
      <w:r>
        <w:t>数据</w:t>
      </w:r>
      <w:r w:rsidR="00773D82">
        <w:t>库</w:t>
      </w:r>
      <w:r w:rsidR="00B01E22">
        <w:rPr>
          <w:rFonts w:hint="eastAsia"/>
        </w:rPr>
        <w:t>还原</w:t>
      </w:r>
      <w:r w:rsidR="00773D82">
        <w:t>创建</w:t>
      </w:r>
    </w:p>
    <w:p w:rsidR="0011789A" w:rsidRDefault="0011789A" w:rsidP="00BB759A">
      <w:pPr>
        <w:spacing w:line="360" w:lineRule="auto"/>
      </w:pPr>
      <w:r>
        <w:t>具体还原步骤如下：</w:t>
      </w:r>
    </w:p>
    <w:p w:rsidR="0011789A" w:rsidRDefault="0011789A" w:rsidP="00BB759A">
      <w:pPr>
        <w:pStyle w:val="a7"/>
        <w:numPr>
          <w:ilvl w:val="0"/>
          <w:numId w:val="3"/>
        </w:numPr>
        <w:spacing w:line="360" w:lineRule="auto"/>
        <w:ind w:firstLineChars="0"/>
      </w:pPr>
      <w:r>
        <w:rPr>
          <w:rFonts w:hint="eastAsia"/>
        </w:rPr>
        <w:t>在</w:t>
      </w:r>
      <w:r>
        <w:rPr>
          <w:rFonts w:hint="eastAsia"/>
        </w:rPr>
        <w:t>SSMS</w:t>
      </w:r>
      <w:r>
        <w:rPr>
          <w:rFonts w:hint="eastAsia"/>
        </w:rPr>
        <w:t>中对象浏览器中的数据库节点右键选择“</w:t>
      </w:r>
      <w:r>
        <w:rPr>
          <w:rFonts w:hint="eastAsia"/>
        </w:rPr>
        <w:t>Restore DataBase</w:t>
      </w:r>
      <w:r>
        <w:rPr>
          <w:rFonts w:hint="eastAsia"/>
        </w:rPr>
        <w:t>”</w:t>
      </w:r>
      <w:r w:rsidR="00165B9A">
        <w:rPr>
          <w:rFonts w:hint="eastAsia"/>
        </w:rPr>
        <w:t>进入还原数据库配置界面；</w:t>
      </w:r>
    </w:p>
    <w:p w:rsidR="00165B9A" w:rsidRDefault="00165B9A" w:rsidP="00BB759A">
      <w:pPr>
        <w:pStyle w:val="a7"/>
        <w:numPr>
          <w:ilvl w:val="0"/>
          <w:numId w:val="3"/>
        </w:numPr>
        <w:spacing w:line="360" w:lineRule="auto"/>
        <w:ind w:firstLineChars="0"/>
      </w:pPr>
      <w:r>
        <w:rPr>
          <w:rFonts w:hint="eastAsia"/>
        </w:rPr>
        <w:t>在界面中选择“</w:t>
      </w:r>
      <w:r>
        <w:rPr>
          <w:rFonts w:hint="eastAsia"/>
        </w:rPr>
        <w:t>Device</w:t>
      </w:r>
      <w:r>
        <w:rPr>
          <w:rFonts w:hint="eastAsia"/>
        </w:rPr>
        <w:t>”，找到备份文件，在</w:t>
      </w:r>
      <w:bookmarkStart w:id="9" w:name="OLE_LINK1"/>
      <w:bookmarkStart w:id="10" w:name="OLE_LINK6"/>
      <w:r>
        <w:rPr>
          <w:rFonts w:hint="eastAsia"/>
        </w:rPr>
        <w:t>Destination</w:t>
      </w:r>
      <w:bookmarkEnd w:id="9"/>
      <w:bookmarkEnd w:id="10"/>
      <w:r>
        <w:rPr>
          <w:rFonts w:hint="eastAsia"/>
        </w:rPr>
        <w:t>中对还原的</w:t>
      </w:r>
      <w:r w:rsidR="00A559FB">
        <w:rPr>
          <w:rFonts w:hint="eastAsia"/>
        </w:rPr>
        <w:t>DataBase</w:t>
      </w:r>
      <w:r w:rsidR="00A559FB">
        <w:rPr>
          <w:rFonts w:hint="eastAsia"/>
        </w:rPr>
        <w:t>杰明</w:t>
      </w:r>
      <w:r>
        <w:rPr>
          <w:rFonts w:hint="eastAsia"/>
        </w:rPr>
        <w:t>进行</w:t>
      </w:r>
      <w:r w:rsidR="00A559FB">
        <w:rPr>
          <w:rFonts w:hint="eastAsia"/>
        </w:rPr>
        <w:t>数据库名的</w:t>
      </w:r>
      <w:r>
        <w:rPr>
          <w:rFonts w:hint="eastAsia"/>
        </w:rPr>
        <w:t>更改</w:t>
      </w:r>
    </w:p>
    <w:p w:rsidR="00165B9A" w:rsidRDefault="00B01E22" w:rsidP="00BB759A">
      <w:pPr>
        <w:pStyle w:val="a7"/>
        <w:spacing w:line="360" w:lineRule="auto"/>
        <w:ind w:left="360" w:firstLineChars="0" w:firstLine="0"/>
      </w:pPr>
      <w:r>
        <w:rPr>
          <w:noProof/>
        </w:rPr>
        <w:lastRenderedPageBreak/>
        <w:drawing>
          <wp:inline distT="0" distB="0" distL="0" distR="0" wp14:anchorId="3100AD34" wp14:editId="685706F1">
            <wp:extent cx="5274310" cy="24739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73960"/>
                    </a:xfrm>
                    <a:prstGeom prst="rect">
                      <a:avLst/>
                    </a:prstGeom>
                  </pic:spPr>
                </pic:pic>
              </a:graphicData>
            </a:graphic>
          </wp:inline>
        </w:drawing>
      </w:r>
    </w:p>
    <w:p w:rsidR="00165B9A" w:rsidRDefault="00165B9A" w:rsidP="00BB759A">
      <w:pPr>
        <w:pStyle w:val="a7"/>
        <w:numPr>
          <w:ilvl w:val="0"/>
          <w:numId w:val="3"/>
        </w:numPr>
        <w:spacing w:line="360" w:lineRule="auto"/>
        <w:ind w:firstLineChars="0"/>
      </w:pPr>
      <w:r>
        <w:t>在左边选项卡中选择</w:t>
      </w:r>
      <w:r>
        <w:t>“Files”</w:t>
      </w:r>
    </w:p>
    <w:p w:rsidR="00165B9A" w:rsidRDefault="00B01E22" w:rsidP="00BB759A">
      <w:pPr>
        <w:pStyle w:val="a7"/>
        <w:spacing w:line="360" w:lineRule="auto"/>
        <w:ind w:left="360" w:firstLineChars="0" w:firstLine="0"/>
      </w:pPr>
      <w:r>
        <w:rPr>
          <w:noProof/>
        </w:rPr>
        <w:drawing>
          <wp:inline distT="0" distB="0" distL="0" distR="0" wp14:anchorId="37BBC72E" wp14:editId="141C7E4E">
            <wp:extent cx="5274310" cy="20739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73910"/>
                    </a:xfrm>
                    <a:prstGeom prst="rect">
                      <a:avLst/>
                    </a:prstGeom>
                  </pic:spPr>
                </pic:pic>
              </a:graphicData>
            </a:graphic>
          </wp:inline>
        </w:drawing>
      </w:r>
    </w:p>
    <w:p w:rsidR="00165B9A" w:rsidRDefault="00165B9A" w:rsidP="00BB759A">
      <w:pPr>
        <w:pStyle w:val="a7"/>
        <w:spacing w:line="360" w:lineRule="auto"/>
        <w:ind w:left="360" w:firstLineChars="0" w:firstLine="0"/>
      </w:pPr>
      <w:r>
        <w:t>进入后</w:t>
      </w:r>
      <w:r w:rsidR="00A559FB">
        <w:t>尽量</w:t>
      </w:r>
      <w:r>
        <w:t>更改</w:t>
      </w:r>
      <w:r w:rsidR="00A559FB">
        <w:t>数据库文件和数据库日志文件名和</w:t>
      </w:r>
      <w:r w:rsidR="00A559FB">
        <w:rPr>
          <w:rFonts w:hint="eastAsia"/>
        </w:rPr>
        <w:t>Destination</w:t>
      </w:r>
      <w:r w:rsidR="00A559FB">
        <w:rPr>
          <w:rFonts w:hint="eastAsia"/>
        </w:rPr>
        <w:t>中</w:t>
      </w:r>
      <w:r w:rsidR="00A559FB">
        <w:rPr>
          <w:rFonts w:hint="eastAsia"/>
        </w:rPr>
        <w:t>DataBase</w:t>
      </w:r>
      <w:r w:rsidR="00A559FB">
        <w:rPr>
          <w:rFonts w:hint="eastAsia"/>
        </w:rPr>
        <w:t>名相对应</w:t>
      </w:r>
    </w:p>
    <w:p w:rsidR="00A559FB" w:rsidRDefault="00B01E22" w:rsidP="00BB759A">
      <w:pPr>
        <w:pStyle w:val="a7"/>
        <w:spacing w:line="360" w:lineRule="auto"/>
        <w:ind w:left="360" w:firstLineChars="0" w:firstLine="0"/>
      </w:pPr>
      <w:r>
        <w:rPr>
          <w:noProof/>
        </w:rPr>
        <w:drawing>
          <wp:inline distT="0" distB="0" distL="0" distR="0" wp14:anchorId="072AF2E6" wp14:editId="49C95A3B">
            <wp:extent cx="5274310" cy="145986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59865"/>
                    </a:xfrm>
                    <a:prstGeom prst="rect">
                      <a:avLst/>
                    </a:prstGeom>
                  </pic:spPr>
                </pic:pic>
              </a:graphicData>
            </a:graphic>
          </wp:inline>
        </w:drawing>
      </w:r>
    </w:p>
    <w:p w:rsidR="00A559FB" w:rsidRDefault="00A559FB" w:rsidP="00BB759A">
      <w:pPr>
        <w:pStyle w:val="a7"/>
        <w:spacing w:line="360" w:lineRule="auto"/>
        <w:ind w:left="360" w:firstLineChars="0" w:firstLine="0"/>
      </w:pPr>
      <w:r>
        <w:t>另外</w:t>
      </w:r>
      <w:r>
        <w:rPr>
          <w:rFonts w:hint="eastAsia"/>
        </w:rPr>
        <w:t>一般</w:t>
      </w:r>
      <w:r w:rsidR="00647DF3">
        <w:rPr>
          <w:rFonts w:hint="eastAsia"/>
        </w:rPr>
        <w:t>运维</w:t>
      </w:r>
      <w:r>
        <w:rPr>
          <w:rFonts w:hint="eastAsia"/>
        </w:rPr>
        <w:t>人员在安装数据库时没有更改数据库存放路径，默认数据存放的路径是数据库安装路径，这个路径很有可能在服务器系统盘，如果数据库以后增长很大可能会占据系统盘空间，需要更改存放路径到其他空间明显富裕的盘符下：如将默认的</w:t>
      </w:r>
      <w:r w:rsidRPr="00A559FB">
        <w:t>C:\Program Files\Microsoft SQL Server\MSSQL11.MSSQLSERVER\MSSQL\DATA\</w:t>
      </w:r>
      <w:r>
        <w:t>更改为</w:t>
      </w:r>
      <w:r>
        <w:t>D:\DATA\</w:t>
      </w:r>
    </w:p>
    <w:p w:rsidR="00A559FB" w:rsidRDefault="00A559FB" w:rsidP="00BB759A">
      <w:pPr>
        <w:pStyle w:val="a7"/>
        <w:spacing w:line="360" w:lineRule="auto"/>
        <w:ind w:left="360" w:firstLineChars="0" w:firstLine="0"/>
      </w:pPr>
      <w:r>
        <w:rPr>
          <w:noProof/>
        </w:rPr>
        <w:drawing>
          <wp:inline distT="0" distB="0" distL="0" distR="0" wp14:anchorId="6BF5A920" wp14:editId="25C908F8">
            <wp:extent cx="5274310" cy="6362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36270"/>
                    </a:xfrm>
                    <a:prstGeom prst="rect">
                      <a:avLst/>
                    </a:prstGeom>
                  </pic:spPr>
                </pic:pic>
              </a:graphicData>
            </a:graphic>
          </wp:inline>
        </w:drawing>
      </w:r>
    </w:p>
    <w:p w:rsidR="00A559FB" w:rsidRDefault="00A559FB" w:rsidP="00BB759A">
      <w:pPr>
        <w:pStyle w:val="a7"/>
        <w:spacing w:line="360" w:lineRule="auto"/>
        <w:ind w:left="360" w:firstLineChars="0" w:firstLine="0"/>
      </w:pPr>
      <w:r>
        <w:rPr>
          <w:noProof/>
        </w:rPr>
        <w:lastRenderedPageBreak/>
        <w:drawing>
          <wp:inline distT="0" distB="0" distL="0" distR="0" wp14:anchorId="77C63D8E" wp14:editId="5F83FD85">
            <wp:extent cx="5274310" cy="5848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84835"/>
                    </a:xfrm>
                    <a:prstGeom prst="rect">
                      <a:avLst/>
                    </a:prstGeom>
                  </pic:spPr>
                </pic:pic>
              </a:graphicData>
            </a:graphic>
          </wp:inline>
        </w:drawing>
      </w:r>
    </w:p>
    <w:p w:rsidR="00F60E56" w:rsidRDefault="00F60E56" w:rsidP="00BB759A">
      <w:pPr>
        <w:pStyle w:val="a7"/>
        <w:spacing w:line="360" w:lineRule="auto"/>
        <w:ind w:left="360" w:firstLineChars="0" w:firstLine="0"/>
      </w:pPr>
      <w:r>
        <w:t>配置好点击</w:t>
      </w:r>
      <w:r>
        <w:t>ok</w:t>
      </w:r>
      <w:r>
        <w:t>确定完成还原，分别按照</w:t>
      </w:r>
      <w:r w:rsidR="00647DF3">
        <w:t>步骤</w:t>
      </w:r>
      <w:r>
        <w:t>Restore</w:t>
      </w:r>
      <w:r>
        <w:t>出需要的</w:t>
      </w:r>
      <w:r>
        <w:t>Receiver</w:t>
      </w:r>
      <w:r>
        <w:t>和</w:t>
      </w:r>
      <w:r>
        <w:t>DW</w:t>
      </w:r>
      <w:r>
        <w:t>数据库。</w:t>
      </w:r>
    </w:p>
    <w:p w:rsidR="00165B9A" w:rsidRDefault="00F60E56" w:rsidP="00BB759A">
      <w:pPr>
        <w:pStyle w:val="a7"/>
        <w:numPr>
          <w:ilvl w:val="0"/>
          <w:numId w:val="3"/>
        </w:numPr>
        <w:spacing w:line="360" w:lineRule="auto"/>
        <w:ind w:firstLineChars="0"/>
      </w:pPr>
      <w:r>
        <w:rPr>
          <w:rFonts w:hint="eastAsia"/>
        </w:rPr>
        <w:t>Restore</w:t>
      </w:r>
      <w:r>
        <w:rPr>
          <w:rFonts w:hint="eastAsia"/>
        </w:rPr>
        <w:t>完了两个</w:t>
      </w:r>
      <w:r>
        <w:rPr>
          <w:rFonts w:hint="eastAsia"/>
        </w:rPr>
        <w:t>Receiver</w:t>
      </w:r>
      <w:r>
        <w:rPr>
          <w:rFonts w:hint="eastAsia"/>
        </w:rPr>
        <w:t>和</w:t>
      </w:r>
      <w:r>
        <w:rPr>
          <w:rFonts w:hint="eastAsia"/>
        </w:rPr>
        <w:t>Dw</w:t>
      </w:r>
      <w:r>
        <w:rPr>
          <w:rFonts w:hint="eastAsia"/>
        </w:rPr>
        <w:t>数据之后分别执行两个数据库的</w:t>
      </w:r>
      <w:r>
        <w:rPr>
          <w:rFonts w:hint="eastAsia"/>
        </w:rPr>
        <w:t>Init</w:t>
      </w:r>
      <w:r>
        <w:t>_Data</w:t>
      </w:r>
      <w:r>
        <w:rPr>
          <w:rFonts w:hint="eastAsia"/>
        </w:rPr>
        <w:t>存储过程对数据库进行初始化，新建查询窗口执行如下脚本即可</w:t>
      </w:r>
    </w:p>
    <w:p w:rsidR="00F60E56" w:rsidRPr="00F60E56" w:rsidRDefault="00F60E56" w:rsidP="00BB759A">
      <w:pPr>
        <w:autoSpaceDE w:val="0"/>
        <w:autoSpaceDN w:val="0"/>
        <w:adjustRightInd w:val="0"/>
        <w:spacing w:line="360" w:lineRule="auto"/>
        <w:ind w:leftChars="200" w:left="420"/>
        <w:jc w:val="left"/>
        <w:rPr>
          <w:rFonts w:ascii="新宋体" w:eastAsia="新宋体" w:cs="新宋体"/>
          <w:kern w:val="0"/>
          <w:sz w:val="19"/>
          <w:szCs w:val="19"/>
        </w:rPr>
      </w:pPr>
      <w:r w:rsidRPr="00F60E56">
        <w:rPr>
          <w:rFonts w:ascii="新宋体" w:eastAsia="新宋体" w:cs="新宋体"/>
          <w:color w:val="0000FF"/>
          <w:kern w:val="0"/>
          <w:sz w:val="19"/>
          <w:szCs w:val="19"/>
        </w:rPr>
        <w:t>USER</w:t>
      </w:r>
      <w:r w:rsidRPr="00F60E56">
        <w:rPr>
          <w:rFonts w:ascii="新宋体" w:eastAsia="新宋体" w:cs="新宋体"/>
          <w:kern w:val="0"/>
          <w:sz w:val="19"/>
          <w:szCs w:val="19"/>
        </w:rPr>
        <w:t xml:space="preserve"> </w:t>
      </w:r>
      <w:r w:rsidRPr="00F60E56">
        <w:rPr>
          <w:rFonts w:ascii="新宋体" w:eastAsia="新宋体" w:cs="新宋体"/>
          <w:color w:val="008080"/>
          <w:kern w:val="0"/>
          <w:sz w:val="19"/>
          <w:szCs w:val="19"/>
        </w:rPr>
        <w:t>[ReceiverDBName]</w:t>
      </w:r>
      <w:r>
        <w:rPr>
          <w:rFonts w:ascii="新宋体" w:eastAsia="新宋体" w:cs="新宋体"/>
          <w:color w:val="008080"/>
          <w:kern w:val="0"/>
          <w:sz w:val="19"/>
          <w:szCs w:val="19"/>
        </w:rPr>
        <w:t xml:space="preserve"> --</w:t>
      </w:r>
      <w:bookmarkStart w:id="11" w:name="OLE_LINK7"/>
      <w:r>
        <w:rPr>
          <w:rFonts w:ascii="新宋体" w:eastAsia="新宋体" w:cs="新宋体"/>
          <w:color w:val="008080"/>
          <w:kern w:val="0"/>
          <w:sz w:val="19"/>
          <w:szCs w:val="19"/>
        </w:rPr>
        <w:t>还原后的Receiver数据库名称</w:t>
      </w:r>
      <w:bookmarkEnd w:id="11"/>
    </w:p>
    <w:p w:rsidR="00F60E56" w:rsidRDefault="00F60E56" w:rsidP="00BB759A">
      <w:pPr>
        <w:autoSpaceDE w:val="0"/>
        <w:autoSpaceDN w:val="0"/>
        <w:adjustRightInd w:val="0"/>
        <w:spacing w:line="360" w:lineRule="auto"/>
        <w:ind w:leftChars="200" w:left="420"/>
        <w:jc w:val="left"/>
        <w:rPr>
          <w:rFonts w:ascii="新宋体" w:eastAsia="新宋体" w:cs="新宋体"/>
          <w:kern w:val="0"/>
          <w:sz w:val="19"/>
          <w:szCs w:val="19"/>
        </w:rPr>
      </w:pPr>
      <w:r w:rsidRPr="00F60E56">
        <w:rPr>
          <w:rFonts w:ascii="新宋体" w:eastAsia="新宋体" w:cs="新宋体"/>
          <w:color w:val="0000FF"/>
          <w:kern w:val="0"/>
          <w:sz w:val="19"/>
          <w:szCs w:val="19"/>
        </w:rPr>
        <w:t>EXEC</w:t>
      </w:r>
      <w:r w:rsidRPr="00F60E56">
        <w:rPr>
          <w:rFonts w:ascii="新宋体" w:eastAsia="新宋体" w:cs="新宋体"/>
          <w:kern w:val="0"/>
          <w:sz w:val="19"/>
          <w:szCs w:val="19"/>
        </w:rPr>
        <w:t xml:space="preserve"> </w:t>
      </w:r>
      <w:r w:rsidRPr="00F60E56">
        <w:rPr>
          <w:rFonts w:ascii="新宋体" w:eastAsia="新宋体" w:cs="新宋体"/>
          <w:color w:val="008080"/>
          <w:kern w:val="0"/>
          <w:sz w:val="19"/>
          <w:szCs w:val="19"/>
        </w:rPr>
        <w:t>[dbo]</w:t>
      </w:r>
      <w:r w:rsidRPr="00F60E56">
        <w:rPr>
          <w:rFonts w:ascii="新宋体" w:eastAsia="新宋体" w:cs="新宋体"/>
          <w:color w:val="808080"/>
          <w:kern w:val="0"/>
          <w:sz w:val="19"/>
          <w:szCs w:val="19"/>
        </w:rPr>
        <w:t>.</w:t>
      </w:r>
      <w:r w:rsidRPr="00F60E56">
        <w:rPr>
          <w:rFonts w:ascii="新宋体" w:eastAsia="新宋体" w:cs="新宋体"/>
          <w:color w:val="008080"/>
          <w:kern w:val="0"/>
          <w:sz w:val="19"/>
          <w:szCs w:val="19"/>
        </w:rPr>
        <w:t>[InitData]</w:t>
      </w:r>
    </w:p>
    <w:p w:rsidR="00F60E56" w:rsidRPr="00F60E56" w:rsidRDefault="00F60E56" w:rsidP="00BB759A">
      <w:pPr>
        <w:autoSpaceDE w:val="0"/>
        <w:autoSpaceDN w:val="0"/>
        <w:adjustRightInd w:val="0"/>
        <w:spacing w:line="360" w:lineRule="auto"/>
        <w:ind w:leftChars="200" w:left="420"/>
        <w:jc w:val="left"/>
        <w:rPr>
          <w:rFonts w:ascii="新宋体" w:eastAsia="新宋体" w:cs="新宋体"/>
          <w:kern w:val="0"/>
          <w:sz w:val="19"/>
          <w:szCs w:val="19"/>
        </w:rPr>
      </w:pPr>
    </w:p>
    <w:p w:rsidR="00F60E56" w:rsidRPr="00F60E56" w:rsidRDefault="00F60E56" w:rsidP="00BB759A">
      <w:pPr>
        <w:autoSpaceDE w:val="0"/>
        <w:autoSpaceDN w:val="0"/>
        <w:adjustRightInd w:val="0"/>
        <w:spacing w:line="360" w:lineRule="auto"/>
        <w:ind w:leftChars="200" w:left="420"/>
        <w:jc w:val="left"/>
        <w:rPr>
          <w:rFonts w:ascii="新宋体" w:eastAsia="新宋体" w:cs="新宋体"/>
          <w:kern w:val="0"/>
          <w:sz w:val="19"/>
          <w:szCs w:val="19"/>
        </w:rPr>
      </w:pPr>
      <w:bookmarkStart w:id="12" w:name="OLE_LINK13"/>
      <w:bookmarkStart w:id="13" w:name="OLE_LINK14"/>
      <w:r w:rsidRPr="00F60E56">
        <w:rPr>
          <w:rFonts w:ascii="新宋体" w:eastAsia="新宋体" w:cs="新宋体"/>
          <w:color w:val="0000FF"/>
          <w:kern w:val="0"/>
          <w:sz w:val="19"/>
          <w:szCs w:val="19"/>
        </w:rPr>
        <w:t>USER</w:t>
      </w:r>
      <w:r w:rsidRPr="00F60E56">
        <w:rPr>
          <w:rFonts w:ascii="新宋体" w:eastAsia="新宋体" w:cs="新宋体"/>
          <w:kern w:val="0"/>
          <w:sz w:val="19"/>
          <w:szCs w:val="19"/>
        </w:rPr>
        <w:t xml:space="preserve"> </w:t>
      </w:r>
      <w:r w:rsidRPr="00F60E56">
        <w:rPr>
          <w:rFonts w:ascii="新宋体" w:eastAsia="新宋体" w:cs="新宋体"/>
          <w:color w:val="008080"/>
          <w:kern w:val="0"/>
          <w:sz w:val="19"/>
          <w:szCs w:val="19"/>
        </w:rPr>
        <w:t>[DWDBName]</w:t>
      </w:r>
      <w:r>
        <w:rPr>
          <w:rFonts w:ascii="新宋体" w:eastAsia="新宋体" w:cs="新宋体"/>
          <w:color w:val="008080"/>
          <w:kern w:val="0"/>
          <w:sz w:val="19"/>
          <w:szCs w:val="19"/>
        </w:rPr>
        <w:t xml:space="preserve"> --还原后的DW数据库名称</w:t>
      </w:r>
    </w:p>
    <w:p w:rsidR="00F60E56" w:rsidRDefault="00F60E56" w:rsidP="00BB759A">
      <w:pPr>
        <w:autoSpaceDE w:val="0"/>
        <w:autoSpaceDN w:val="0"/>
        <w:adjustRightInd w:val="0"/>
        <w:spacing w:line="360" w:lineRule="auto"/>
        <w:ind w:leftChars="200" w:left="420"/>
        <w:jc w:val="left"/>
        <w:rPr>
          <w:rFonts w:ascii="新宋体" w:eastAsia="新宋体" w:cs="新宋体"/>
          <w:color w:val="008080"/>
          <w:kern w:val="0"/>
          <w:sz w:val="19"/>
          <w:szCs w:val="19"/>
        </w:rPr>
      </w:pPr>
      <w:r w:rsidRPr="00F60E56">
        <w:rPr>
          <w:rFonts w:ascii="新宋体" w:eastAsia="新宋体" w:cs="新宋体"/>
          <w:color w:val="0000FF"/>
          <w:kern w:val="0"/>
          <w:sz w:val="19"/>
          <w:szCs w:val="19"/>
        </w:rPr>
        <w:t>EXEC</w:t>
      </w:r>
      <w:r w:rsidRPr="00F60E56">
        <w:rPr>
          <w:rFonts w:ascii="新宋体" w:eastAsia="新宋体" w:cs="新宋体"/>
          <w:kern w:val="0"/>
          <w:sz w:val="19"/>
          <w:szCs w:val="19"/>
        </w:rPr>
        <w:t xml:space="preserve"> </w:t>
      </w:r>
      <w:r w:rsidRPr="00F60E56">
        <w:rPr>
          <w:rFonts w:ascii="新宋体" w:eastAsia="新宋体" w:cs="新宋体"/>
          <w:color w:val="008080"/>
          <w:kern w:val="0"/>
          <w:sz w:val="19"/>
          <w:szCs w:val="19"/>
        </w:rPr>
        <w:t>[dbo]</w:t>
      </w:r>
      <w:r w:rsidRPr="00F60E56">
        <w:rPr>
          <w:rFonts w:ascii="新宋体" w:eastAsia="新宋体" w:cs="新宋体"/>
          <w:color w:val="808080"/>
          <w:kern w:val="0"/>
          <w:sz w:val="19"/>
          <w:szCs w:val="19"/>
        </w:rPr>
        <w:t>.</w:t>
      </w:r>
      <w:r w:rsidRPr="00F60E56">
        <w:rPr>
          <w:rFonts w:ascii="新宋体" w:eastAsia="新宋体" w:cs="新宋体"/>
          <w:color w:val="008080"/>
          <w:kern w:val="0"/>
          <w:sz w:val="19"/>
          <w:szCs w:val="19"/>
        </w:rPr>
        <w:t>[InitData]</w:t>
      </w:r>
    </w:p>
    <w:p w:rsidR="00F039EF" w:rsidRDefault="00F039EF" w:rsidP="00BB759A">
      <w:pPr>
        <w:autoSpaceDE w:val="0"/>
        <w:autoSpaceDN w:val="0"/>
        <w:adjustRightInd w:val="0"/>
        <w:spacing w:line="360" w:lineRule="auto"/>
        <w:ind w:leftChars="200" w:left="420"/>
        <w:jc w:val="left"/>
        <w:rPr>
          <w:rFonts w:ascii="新宋体" w:eastAsia="新宋体" w:cs="新宋体"/>
          <w:color w:val="008080"/>
          <w:kern w:val="0"/>
          <w:sz w:val="19"/>
          <w:szCs w:val="19"/>
        </w:rPr>
      </w:pPr>
    </w:p>
    <w:p w:rsidR="00F039EF" w:rsidRPr="00F60E56" w:rsidRDefault="00F039EF" w:rsidP="00F039EF">
      <w:pPr>
        <w:autoSpaceDE w:val="0"/>
        <w:autoSpaceDN w:val="0"/>
        <w:adjustRightInd w:val="0"/>
        <w:spacing w:line="360" w:lineRule="auto"/>
        <w:ind w:leftChars="200" w:left="420"/>
        <w:jc w:val="left"/>
        <w:rPr>
          <w:rFonts w:ascii="新宋体" w:eastAsia="新宋体" w:cs="新宋体"/>
          <w:kern w:val="0"/>
          <w:sz w:val="19"/>
          <w:szCs w:val="19"/>
        </w:rPr>
      </w:pPr>
      <w:r w:rsidRPr="00F60E56">
        <w:rPr>
          <w:rFonts w:ascii="新宋体" w:eastAsia="新宋体" w:cs="新宋体"/>
          <w:color w:val="0000FF"/>
          <w:kern w:val="0"/>
          <w:sz w:val="19"/>
          <w:szCs w:val="19"/>
        </w:rPr>
        <w:t>USER</w:t>
      </w:r>
      <w:r w:rsidRPr="00F60E56">
        <w:rPr>
          <w:rFonts w:ascii="新宋体" w:eastAsia="新宋体" w:cs="新宋体"/>
          <w:kern w:val="0"/>
          <w:sz w:val="19"/>
          <w:szCs w:val="19"/>
        </w:rPr>
        <w:t xml:space="preserve"> </w:t>
      </w:r>
      <w:r w:rsidRPr="00F60E56">
        <w:rPr>
          <w:rFonts w:ascii="新宋体" w:eastAsia="新宋体" w:cs="新宋体"/>
          <w:color w:val="008080"/>
          <w:kern w:val="0"/>
          <w:sz w:val="19"/>
          <w:szCs w:val="19"/>
        </w:rPr>
        <w:t>[</w:t>
      </w:r>
      <w:bookmarkStart w:id="14" w:name="OLE_LINK15"/>
      <w:bookmarkStart w:id="15" w:name="OLE_LINK16"/>
      <w:r>
        <w:rPr>
          <w:rFonts w:ascii="新宋体" w:eastAsia="新宋体" w:cs="新宋体"/>
          <w:color w:val="008080"/>
          <w:kern w:val="0"/>
          <w:sz w:val="19"/>
          <w:szCs w:val="19"/>
        </w:rPr>
        <w:t>DataQuery</w:t>
      </w:r>
      <w:bookmarkEnd w:id="14"/>
      <w:bookmarkEnd w:id="15"/>
      <w:r>
        <w:rPr>
          <w:rFonts w:ascii="新宋体" w:eastAsia="新宋体" w:cs="新宋体"/>
          <w:color w:val="008080"/>
          <w:kern w:val="0"/>
          <w:sz w:val="19"/>
          <w:szCs w:val="19"/>
        </w:rPr>
        <w:t>] --还原后的DataQuery数据库名称</w:t>
      </w:r>
    </w:p>
    <w:p w:rsidR="00F039EF" w:rsidRDefault="00F039EF" w:rsidP="00F039EF">
      <w:pPr>
        <w:autoSpaceDE w:val="0"/>
        <w:autoSpaceDN w:val="0"/>
        <w:adjustRightInd w:val="0"/>
        <w:spacing w:line="360" w:lineRule="auto"/>
        <w:ind w:leftChars="200" w:left="420"/>
        <w:jc w:val="left"/>
        <w:rPr>
          <w:rFonts w:ascii="新宋体" w:eastAsia="新宋体" w:cs="新宋体"/>
          <w:color w:val="008080"/>
          <w:kern w:val="0"/>
          <w:sz w:val="19"/>
          <w:szCs w:val="19"/>
        </w:rPr>
      </w:pPr>
      <w:r w:rsidRPr="00F60E56">
        <w:rPr>
          <w:rFonts w:ascii="新宋体" w:eastAsia="新宋体" w:cs="新宋体"/>
          <w:color w:val="0000FF"/>
          <w:kern w:val="0"/>
          <w:sz w:val="19"/>
          <w:szCs w:val="19"/>
        </w:rPr>
        <w:t>EXEC</w:t>
      </w:r>
      <w:r w:rsidRPr="00F60E56">
        <w:rPr>
          <w:rFonts w:ascii="新宋体" w:eastAsia="新宋体" w:cs="新宋体"/>
          <w:kern w:val="0"/>
          <w:sz w:val="19"/>
          <w:szCs w:val="19"/>
        </w:rPr>
        <w:t xml:space="preserve"> </w:t>
      </w:r>
      <w:r w:rsidRPr="00F60E56">
        <w:rPr>
          <w:rFonts w:ascii="新宋体" w:eastAsia="新宋体" w:cs="新宋体"/>
          <w:color w:val="008080"/>
          <w:kern w:val="0"/>
          <w:sz w:val="19"/>
          <w:szCs w:val="19"/>
        </w:rPr>
        <w:t>[dbo]</w:t>
      </w:r>
      <w:r w:rsidRPr="00F60E56">
        <w:rPr>
          <w:rFonts w:ascii="新宋体" w:eastAsia="新宋体" w:cs="新宋体"/>
          <w:color w:val="808080"/>
          <w:kern w:val="0"/>
          <w:sz w:val="19"/>
          <w:szCs w:val="19"/>
        </w:rPr>
        <w:t>.</w:t>
      </w:r>
      <w:r w:rsidRPr="00F60E56">
        <w:rPr>
          <w:rFonts w:ascii="新宋体" w:eastAsia="新宋体" w:cs="新宋体"/>
          <w:color w:val="008080"/>
          <w:kern w:val="0"/>
          <w:sz w:val="19"/>
          <w:szCs w:val="19"/>
        </w:rPr>
        <w:t>[InitData]</w:t>
      </w:r>
    </w:p>
    <w:p w:rsidR="00301FD4" w:rsidRPr="00301FD4" w:rsidRDefault="00301FD4" w:rsidP="00301FD4">
      <w:pPr>
        <w:pStyle w:val="a7"/>
        <w:numPr>
          <w:ilvl w:val="0"/>
          <w:numId w:val="3"/>
        </w:numPr>
        <w:autoSpaceDE w:val="0"/>
        <w:autoSpaceDN w:val="0"/>
        <w:adjustRightInd w:val="0"/>
        <w:spacing w:line="360" w:lineRule="auto"/>
        <w:ind w:firstLineChars="0"/>
        <w:jc w:val="left"/>
      </w:pPr>
      <w:r w:rsidRPr="00301FD4">
        <w:t>确定数据库都还原完毕，需要将</w:t>
      </w:r>
      <w:r w:rsidRPr="00301FD4">
        <w:rPr>
          <w:rFonts w:hint="eastAsia"/>
        </w:rPr>
        <w:t>一些</w:t>
      </w:r>
      <w:r w:rsidRPr="00301FD4">
        <w:t>初始数据导入</w:t>
      </w:r>
      <w:r w:rsidRPr="00301FD4">
        <w:rPr>
          <w:rFonts w:hint="eastAsia"/>
        </w:rPr>
        <w:t>到</w:t>
      </w:r>
      <w:r w:rsidRPr="00301FD4">
        <w:t>数据库，执行</w:t>
      </w:r>
      <w:r>
        <w:t>ExcelReader</w:t>
      </w:r>
      <w:r>
        <w:rPr>
          <w:rFonts w:hint="eastAsia"/>
        </w:rPr>
        <w:t>程序即可，此处</w:t>
      </w:r>
      <w:r>
        <w:t>因为尚未</w:t>
      </w:r>
    </w:p>
    <w:bookmarkEnd w:id="12"/>
    <w:bookmarkEnd w:id="13"/>
    <w:p w:rsidR="00773D82" w:rsidRDefault="006A0712" w:rsidP="00BB759A">
      <w:pPr>
        <w:pStyle w:val="2"/>
        <w:spacing w:line="360" w:lineRule="auto"/>
      </w:pPr>
      <w:r>
        <w:rPr>
          <w:rFonts w:hint="eastAsia"/>
        </w:rPr>
        <w:t>5</w:t>
      </w:r>
      <w:r>
        <w:rPr>
          <w:rFonts w:hint="eastAsia"/>
        </w:rPr>
        <w:t>、</w:t>
      </w:r>
      <w:r w:rsidR="00773D82">
        <w:t>应用程序部署</w:t>
      </w:r>
    </w:p>
    <w:p w:rsidR="006A0712" w:rsidRDefault="006A0712" w:rsidP="00BB759A">
      <w:pPr>
        <w:pStyle w:val="3"/>
        <w:spacing w:line="360" w:lineRule="auto"/>
      </w:pPr>
      <w:r>
        <w:rPr>
          <w:rFonts w:hint="eastAsia"/>
        </w:rPr>
        <w:t>5.</w:t>
      </w:r>
      <w:r>
        <w:t>1</w:t>
      </w:r>
      <w:r>
        <w:t>、程序</w:t>
      </w:r>
      <w:r w:rsidR="00A95E7E">
        <w:t>部署</w:t>
      </w:r>
    </w:p>
    <w:p w:rsidR="00E90888" w:rsidRPr="006A0712" w:rsidRDefault="006A0712" w:rsidP="00BB759A">
      <w:pPr>
        <w:spacing w:line="360" w:lineRule="auto"/>
      </w:pPr>
      <w:r>
        <w:t>将程序包文件夹放到一个建立好的文件夹下</w:t>
      </w:r>
      <w:r w:rsidR="00E67A6C">
        <w:rPr>
          <w:rFonts w:hint="eastAsia"/>
        </w:rPr>
        <w:t>如</w:t>
      </w:r>
      <w:r w:rsidR="00E67A6C" w:rsidRPr="00E67A6C">
        <w:t>C:\RatingDissector\Deal</w:t>
      </w:r>
      <w:r w:rsidR="00E90888">
        <w:t>，所有处理程序都在同一级目录下，根据</w:t>
      </w:r>
      <w:r w:rsidR="00E90888">
        <w:t>check</w:t>
      </w:r>
      <w:r w:rsidR="00E90888">
        <w:t>下所有处理程序清单，主要处理程序不可少；</w:t>
      </w:r>
    </w:p>
    <w:p w:rsidR="006A0712" w:rsidRDefault="006A0712" w:rsidP="00BB759A">
      <w:pPr>
        <w:pStyle w:val="3"/>
        <w:spacing w:line="360" w:lineRule="auto"/>
      </w:pPr>
      <w:r>
        <w:t>5.2</w:t>
      </w:r>
      <w:r>
        <w:t>、配置</w:t>
      </w:r>
      <w:r w:rsidR="00A95E7E">
        <w:t>更改</w:t>
      </w:r>
    </w:p>
    <w:p w:rsidR="00BB759A" w:rsidRPr="00BB759A" w:rsidRDefault="00BB759A" w:rsidP="00BB759A">
      <w:pPr>
        <w:spacing w:line="360" w:lineRule="auto"/>
      </w:pPr>
      <w:r>
        <w:t>注意：各个程序配置项中各项配置均已配置好，无特殊情况无须更改，主要</w:t>
      </w:r>
      <w:r>
        <w:t>Check</w:t>
      </w:r>
      <w:r>
        <w:t>的地方是各个程序中引用到数据库的地方需要确认数据库名称以及因为各个服务器数据库用户名和密码的更改确认，同时有需要引用到路径和文件的地方需要部署人员进行</w:t>
      </w:r>
      <w:r>
        <w:t>Check</w:t>
      </w:r>
    </w:p>
    <w:p w:rsidR="00247959" w:rsidRDefault="00247959" w:rsidP="00BB759A">
      <w:pPr>
        <w:spacing w:line="360" w:lineRule="auto"/>
      </w:pPr>
      <w:r>
        <w:rPr>
          <w:rFonts w:hint="eastAsia"/>
        </w:rPr>
        <w:t>1</w:t>
      </w:r>
      <w:r>
        <w:rPr>
          <w:rFonts w:hint="eastAsia"/>
        </w:rPr>
        <w:t>、</w:t>
      </w:r>
      <w:r>
        <w:rPr>
          <w:rFonts w:hint="eastAsia"/>
        </w:rPr>
        <w:t xml:space="preserve">ScheduleWork </w:t>
      </w:r>
      <w:r>
        <w:rPr>
          <w:rFonts w:hint="eastAsia"/>
        </w:rPr>
        <w:t>配置项需要</w:t>
      </w:r>
      <w:r>
        <w:rPr>
          <w:rFonts w:hint="eastAsia"/>
        </w:rPr>
        <w:t>Check</w:t>
      </w:r>
    </w:p>
    <w:p w:rsidR="00247959" w:rsidRDefault="00247959" w:rsidP="00BB759A">
      <w:pPr>
        <w:pStyle w:val="a7"/>
        <w:numPr>
          <w:ilvl w:val="0"/>
          <w:numId w:val="5"/>
        </w:numPr>
        <w:spacing w:line="360" w:lineRule="auto"/>
        <w:ind w:firstLineChars="0"/>
      </w:pPr>
      <w:r>
        <w:rPr>
          <w:rFonts w:hint="eastAsia"/>
        </w:rPr>
        <w:t>确定</w:t>
      </w:r>
      <w:r>
        <w:rPr>
          <w:rFonts w:hint="eastAsia"/>
        </w:rPr>
        <w:t>Excutable</w:t>
      </w:r>
      <w:r>
        <w:rPr>
          <w:rFonts w:hint="eastAsia"/>
        </w:rPr>
        <w:t>项的各个程序路径配置正确；</w:t>
      </w:r>
    </w:p>
    <w:p w:rsidR="00247959" w:rsidRDefault="00247959" w:rsidP="00BB759A">
      <w:pPr>
        <w:pStyle w:val="a7"/>
        <w:numPr>
          <w:ilvl w:val="0"/>
          <w:numId w:val="5"/>
        </w:numPr>
        <w:spacing w:line="360" w:lineRule="auto"/>
        <w:ind w:firstLineChars="0"/>
      </w:pPr>
      <w:r>
        <w:rPr>
          <w:rFonts w:hint="eastAsia"/>
        </w:rPr>
        <w:t>2</w:t>
      </w:r>
      <w:r>
        <w:rPr>
          <w:rFonts w:hint="eastAsia"/>
        </w:rPr>
        <w:t>、如果不需要进行</w:t>
      </w:r>
      <w:r>
        <w:rPr>
          <w:rFonts w:hint="eastAsia"/>
        </w:rPr>
        <w:t>As</w:t>
      </w:r>
      <w:r>
        <w:rPr>
          <w:rFonts w:hint="eastAsia"/>
        </w:rPr>
        <w:t>数据的两台服务器同步，将</w:t>
      </w:r>
      <w:r>
        <w:rPr>
          <w:rFonts w:hint="eastAsia"/>
        </w:rPr>
        <w:t>Executable</w:t>
      </w:r>
      <w:r>
        <w:rPr>
          <w:rFonts w:hint="eastAsia"/>
        </w:rPr>
        <w:t>的</w:t>
      </w:r>
      <w:r>
        <w:rPr>
          <w:rFonts w:hint="eastAsia"/>
        </w:rPr>
        <w:t>SyncJob</w:t>
      </w:r>
      <w:r>
        <w:rPr>
          <w:rFonts w:hint="eastAsia"/>
        </w:rPr>
        <w:t>这一项注释掉；</w:t>
      </w:r>
    </w:p>
    <w:p w:rsidR="00247959" w:rsidRDefault="00247959" w:rsidP="00BB759A">
      <w:pPr>
        <w:pStyle w:val="a7"/>
        <w:numPr>
          <w:ilvl w:val="0"/>
          <w:numId w:val="5"/>
        </w:numPr>
        <w:spacing w:line="360" w:lineRule="auto"/>
        <w:ind w:firstLineChars="0"/>
      </w:pPr>
      <w:r>
        <w:rPr>
          <w:rFonts w:hint="eastAsia"/>
        </w:rPr>
        <w:t>确定</w:t>
      </w:r>
      <w:r>
        <w:rPr>
          <w:rFonts w:hint="eastAsia"/>
        </w:rPr>
        <w:t>MasterConnectionString</w:t>
      </w:r>
      <w:r>
        <w:rPr>
          <w:rFonts w:hint="eastAsia"/>
        </w:rPr>
        <w:t>的的数据库服务器和密码名正确；</w:t>
      </w:r>
    </w:p>
    <w:p w:rsidR="00247959" w:rsidRDefault="00247959" w:rsidP="00BB759A">
      <w:pPr>
        <w:spacing w:line="360" w:lineRule="auto"/>
      </w:pPr>
      <w:r>
        <w:rPr>
          <w:rFonts w:hint="eastAsia"/>
        </w:rPr>
        <w:lastRenderedPageBreak/>
        <w:t>2</w:t>
      </w:r>
      <w:r>
        <w:rPr>
          <w:rFonts w:hint="eastAsia"/>
        </w:rPr>
        <w:t>、</w:t>
      </w:r>
      <w:r>
        <w:t>LogReader</w:t>
      </w:r>
      <w:r>
        <w:t>中</w:t>
      </w:r>
      <w:r>
        <w:t>Config</w:t>
      </w:r>
      <w:r>
        <w:t>文件配置项需要</w:t>
      </w:r>
      <w:r>
        <w:t>Check</w:t>
      </w:r>
    </w:p>
    <w:p w:rsidR="00247959" w:rsidRDefault="00247959" w:rsidP="00BB759A">
      <w:pPr>
        <w:pStyle w:val="a7"/>
        <w:numPr>
          <w:ilvl w:val="0"/>
          <w:numId w:val="7"/>
        </w:numPr>
        <w:spacing w:line="360" w:lineRule="auto"/>
        <w:ind w:firstLineChars="0"/>
      </w:pPr>
      <w:r>
        <w:t>appSetting</w:t>
      </w:r>
      <w:r>
        <w:t>节点下</w:t>
      </w:r>
      <w:r>
        <w:t>LogrootPath</w:t>
      </w:r>
      <w:r>
        <w:rPr>
          <w:rFonts w:hint="eastAsia"/>
        </w:rPr>
        <w:t>配置日志读取的</w:t>
      </w:r>
      <w:r>
        <w:t>文件夹目录</w:t>
      </w:r>
    </w:p>
    <w:p w:rsidR="00247959" w:rsidRDefault="00247959" w:rsidP="00BB759A">
      <w:pPr>
        <w:pStyle w:val="a7"/>
        <w:numPr>
          <w:ilvl w:val="0"/>
          <w:numId w:val="7"/>
        </w:numPr>
        <w:spacing w:line="360" w:lineRule="auto"/>
        <w:ind w:firstLineChars="0"/>
      </w:pPr>
      <w:r w:rsidRPr="00247959">
        <w:t>connectionStrings</w:t>
      </w:r>
      <w:r>
        <w:t>节点下，请注意</w:t>
      </w:r>
      <w:r>
        <w:t>MsaterDB</w:t>
      </w:r>
      <w:r>
        <w:t>中只需要配置正确的数据库登录名和密码即可，</w:t>
      </w:r>
      <w:r w:rsidRPr="00247959">
        <w:t>ReceiverDB</w:t>
      </w:r>
      <w:r>
        <w:t>中数据名称更改为最新</w:t>
      </w:r>
      <w:r>
        <w:t>Restore</w:t>
      </w:r>
      <w:r>
        <w:t>的</w:t>
      </w:r>
      <w:r>
        <w:t>Reciever</w:t>
      </w:r>
      <w:r>
        <w:t>数据库名；</w:t>
      </w:r>
    </w:p>
    <w:p w:rsidR="00247959" w:rsidRDefault="00BB759A" w:rsidP="00BB759A">
      <w:pPr>
        <w:pStyle w:val="a7"/>
        <w:numPr>
          <w:ilvl w:val="0"/>
          <w:numId w:val="2"/>
        </w:numPr>
        <w:spacing w:line="360" w:lineRule="auto"/>
        <w:ind w:firstLineChars="0"/>
      </w:pPr>
      <w:r>
        <w:rPr>
          <w:rFonts w:hint="eastAsia"/>
        </w:rPr>
        <w:t>ETL</w:t>
      </w:r>
      <w:r>
        <w:rPr>
          <w:rFonts w:hint="eastAsia"/>
        </w:rPr>
        <w:t>程序配置更改</w:t>
      </w:r>
    </w:p>
    <w:p w:rsidR="00BB759A" w:rsidRDefault="00BB759A" w:rsidP="00BB759A">
      <w:pPr>
        <w:pStyle w:val="a7"/>
        <w:spacing w:line="360" w:lineRule="auto"/>
        <w:ind w:left="360" w:firstLineChars="0" w:firstLine="0"/>
      </w:pPr>
      <w:r>
        <w:t>主要</w:t>
      </w:r>
      <w:r>
        <w:rPr>
          <w:rFonts w:hint="eastAsia"/>
        </w:rPr>
        <w:t>config</w:t>
      </w:r>
      <w:r>
        <w:rPr>
          <w:rFonts w:hint="eastAsia"/>
        </w:rPr>
        <w:t>文件中</w:t>
      </w:r>
      <w:r w:rsidRPr="00BB759A">
        <w:t>PackageConfiguration</w:t>
      </w:r>
      <w:r>
        <w:t>下</w:t>
      </w:r>
      <w:r>
        <w:t>Connections</w:t>
      </w:r>
      <w:r>
        <w:t>下各个配置的数据库名要匹配到刚刚</w:t>
      </w:r>
      <w:r>
        <w:t>Restore</w:t>
      </w:r>
      <w:r>
        <w:t>的数据库名，同时注意数据库服务器的用户名和密码配置；</w:t>
      </w:r>
    </w:p>
    <w:p w:rsidR="006A0712" w:rsidRPr="006A0712" w:rsidRDefault="006A0712" w:rsidP="00BB759A">
      <w:pPr>
        <w:pStyle w:val="2"/>
        <w:spacing w:line="360" w:lineRule="auto"/>
      </w:pPr>
      <w:r>
        <w:rPr>
          <w:rFonts w:hint="eastAsia"/>
        </w:rPr>
        <w:t>6</w:t>
      </w:r>
      <w:r>
        <w:rPr>
          <w:rFonts w:hint="eastAsia"/>
        </w:rPr>
        <w:t>、创建</w:t>
      </w:r>
      <w:r>
        <w:rPr>
          <w:rFonts w:hint="eastAsia"/>
        </w:rPr>
        <w:t>Windows</w:t>
      </w:r>
      <w:r>
        <w:rPr>
          <w:rFonts w:hint="eastAsia"/>
        </w:rPr>
        <w:t>任务计划</w:t>
      </w:r>
    </w:p>
    <w:p w:rsidR="006A0712" w:rsidRDefault="006A0712" w:rsidP="00BB759A">
      <w:pPr>
        <w:pStyle w:val="3"/>
        <w:spacing w:line="360" w:lineRule="auto"/>
      </w:pPr>
      <w:r>
        <w:rPr>
          <w:rFonts w:hint="eastAsia"/>
        </w:rPr>
        <w:t>6.</w:t>
      </w:r>
      <w:r>
        <w:t>1</w:t>
      </w:r>
      <w:r>
        <w:t>、</w:t>
      </w:r>
      <w:r w:rsidR="00B57161">
        <w:t>ScheduleWork</w:t>
      </w:r>
      <w:r>
        <w:rPr>
          <w:rFonts w:hint="eastAsia"/>
        </w:rPr>
        <w:t>计划任务</w:t>
      </w:r>
    </w:p>
    <w:p w:rsidR="006A0712" w:rsidRDefault="006A0712" w:rsidP="00BB759A">
      <w:pPr>
        <w:spacing w:line="360" w:lineRule="auto"/>
      </w:pPr>
      <w:r>
        <w:t>在</w:t>
      </w:r>
      <w:r>
        <w:t>Windows</w:t>
      </w:r>
      <w:r>
        <w:t>计划任务程序创建</w:t>
      </w:r>
      <w:bookmarkStart w:id="16" w:name="OLE_LINK21"/>
      <w:bookmarkStart w:id="17" w:name="OLE_LINK22"/>
      <w:r w:rsidR="00B57161">
        <w:t>ScheduleWork</w:t>
      </w:r>
      <w:bookmarkEnd w:id="16"/>
      <w:bookmarkEnd w:id="17"/>
      <w:r w:rsidR="00B57161">
        <w:t>计划任务，定于每天</w:t>
      </w:r>
      <w:r w:rsidR="00B57161">
        <w:rPr>
          <w:rFonts w:hint="eastAsia"/>
        </w:rPr>
        <w:t>上午</w:t>
      </w:r>
      <w:r w:rsidR="00B57161">
        <w:t>如</w:t>
      </w:r>
      <w:r w:rsidR="00B57161">
        <w:rPr>
          <w:rFonts w:hint="eastAsia"/>
        </w:rPr>
        <w:t>11</w:t>
      </w:r>
      <w:r>
        <w:rPr>
          <w:rFonts w:hint="eastAsia"/>
        </w:rPr>
        <w:t>：</w:t>
      </w:r>
      <w:r>
        <w:rPr>
          <w:rFonts w:hint="eastAsia"/>
        </w:rPr>
        <w:t>00</w:t>
      </w:r>
      <w:r>
        <w:rPr>
          <w:rFonts w:hint="eastAsia"/>
        </w:rPr>
        <w:t>执行</w:t>
      </w:r>
      <w:r w:rsidR="00B57161" w:rsidRPr="00E30453">
        <w:t>Gridsum.Tools.ScheduleWork.exe</w:t>
      </w:r>
      <w:r>
        <w:t>程序；创建任务后设置属性</w:t>
      </w:r>
      <w:r>
        <w:t>“</w:t>
      </w:r>
      <w:r>
        <w:t>以管理员权限运行</w:t>
      </w:r>
      <w:r>
        <w:t>”</w:t>
      </w:r>
    </w:p>
    <w:p w:rsidR="006A0712" w:rsidRDefault="006A0712" w:rsidP="00BB759A">
      <w:pPr>
        <w:spacing w:line="360" w:lineRule="auto"/>
      </w:pPr>
      <w:r>
        <w:rPr>
          <w:noProof/>
        </w:rPr>
        <w:drawing>
          <wp:inline distT="0" distB="0" distL="0" distR="0" wp14:anchorId="54F5A403" wp14:editId="04ABF879">
            <wp:extent cx="5274310" cy="1382395"/>
            <wp:effectExtent l="0" t="0" r="254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82395"/>
                    </a:xfrm>
                    <a:prstGeom prst="rect">
                      <a:avLst/>
                    </a:prstGeom>
                  </pic:spPr>
                </pic:pic>
              </a:graphicData>
            </a:graphic>
          </wp:inline>
        </w:drawing>
      </w:r>
    </w:p>
    <w:p w:rsidR="006A0712" w:rsidRPr="00301FD4" w:rsidRDefault="00301FD4" w:rsidP="00BB759A">
      <w:pPr>
        <w:spacing w:line="360" w:lineRule="auto"/>
        <w:rPr>
          <w:sz w:val="18"/>
          <w:szCs w:val="18"/>
        </w:rPr>
      </w:pPr>
      <w:r w:rsidRPr="00301FD4">
        <w:rPr>
          <w:rFonts w:hint="eastAsia"/>
          <w:sz w:val="18"/>
          <w:szCs w:val="18"/>
        </w:rPr>
        <w:t>注</w:t>
      </w:r>
      <w:r w:rsidRPr="00301FD4">
        <w:rPr>
          <w:sz w:val="18"/>
          <w:szCs w:val="18"/>
        </w:rPr>
        <w:t>：</w:t>
      </w:r>
      <w:r w:rsidRPr="00301FD4">
        <w:rPr>
          <w:rFonts w:hint="eastAsia"/>
          <w:sz w:val="18"/>
          <w:szCs w:val="18"/>
        </w:rPr>
        <w:t>因为该</w:t>
      </w:r>
      <w:r w:rsidRPr="00301FD4">
        <w:rPr>
          <w:sz w:val="18"/>
          <w:szCs w:val="18"/>
        </w:rPr>
        <w:t>系统</w:t>
      </w:r>
      <w:r w:rsidRPr="00301FD4">
        <w:rPr>
          <w:rFonts w:hint="eastAsia"/>
          <w:sz w:val="18"/>
          <w:szCs w:val="18"/>
        </w:rPr>
        <w:t>的其他</w:t>
      </w:r>
      <w:r w:rsidRPr="00301FD4">
        <w:rPr>
          <w:sz w:val="18"/>
          <w:szCs w:val="18"/>
        </w:rPr>
        <w:t>数据如</w:t>
      </w:r>
      <w:r w:rsidRPr="00301FD4">
        <w:rPr>
          <w:rFonts w:hint="eastAsia"/>
          <w:sz w:val="18"/>
          <w:szCs w:val="18"/>
        </w:rPr>
        <w:t>每个月</w:t>
      </w:r>
      <w:r w:rsidRPr="00301FD4">
        <w:rPr>
          <w:sz w:val="18"/>
          <w:szCs w:val="18"/>
        </w:rPr>
        <w:t>推及人口的数据更新情况、城市信息的更新情况都还不太清楚</w:t>
      </w:r>
      <w:r w:rsidRPr="00301FD4">
        <w:rPr>
          <w:rFonts w:hint="eastAsia"/>
          <w:sz w:val="18"/>
          <w:szCs w:val="18"/>
        </w:rPr>
        <w:t>等</w:t>
      </w:r>
      <w:r w:rsidRPr="00301FD4">
        <w:rPr>
          <w:sz w:val="18"/>
          <w:szCs w:val="18"/>
        </w:rPr>
        <w:t>，</w:t>
      </w:r>
      <w:r w:rsidRPr="00301FD4">
        <w:rPr>
          <w:rFonts w:hint="eastAsia"/>
          <w:sz w:val="18"/>
          <w:szCs w:val="18"/>
        </w:rPr>
        <w:t>此</w:t>
      </w:r>
      <w:r w:rsidRPr="00301FD4">
        <w:rPr>
          <w:sz w:val="18"/>
          <w:szCs w:val="18"/>
        </w:rPr>
        <w:t>部署</w:t>
      </w:r>
      <w:r w:rsidRPr="00301FD4">
        <w:rPr>
          <w:rFonts w:hint="eastAsia"/>
          <w:sz w:val="18"/>
          <w:szCs w:val="18"/>
        </w:rPr>
        <w:t>只</w:t>
      </w:r>
      <w:r w:rsidRPr="00301FD4">
        <w:rPr>
          <w:sz w:val="18"/>
          <w:szCs w:val="18"/>
        </w:rPr>
        <w:t>涉及到</w:t>
      </w:r>
      <w:r w:rsidRPr="00301FD4">
        <w:rPr>
          <w:rFonts w:hint="eastAsia"/>
          <w:sz w:val="18"/>
          <w:szCs w:val="18"/>
        </w:rPr>
        <w:t>每天</w:t>
      </w:r>
      <w:r w:rsidRPr="00301FD4">
        <w:rPr>
          <w:sz w:val="18"/>
          <w:szCs w:val="18"/>
        </w:rPr>
        <w:t>的</w:t>
      </w:r>
      <w:r w:rsidRPr="00301FD4">
        <w:rPr>
          <w:rFonts w:hint="eastAsia"/>
          <w:sz w:val="18"/>
          <w:szCs w:val="18"/>
        </w:rPr>
        <w:t>收视</w:t>
      </w:r>
      <w:r w:rsidRPr="00301FD4">
        <w:rPr>
          <w:sz w:val="18"/>
          <w:szCs w:val="18"/>
        </w:rPr>
        <w:t>处理数据流程，设计到一些</w:t>
      </w:r>
      <w:r w:rsidRPr="00301FD4">
        <w:rPr>
          <w:rFonts w:hint="eastAsia"/>
          <w:sz w:val="18"/>
          <w:szCs w:val="18"/>
        </w:rPr>
        <w:t>类似</w:t>
      </w:r>
      <w:r w:rsidRPr="00301FD4">
        <w:rPr>
          <w:sz w:val="18"/>
          <w:szCs w:val="18"/>
        </w:rPr>
        <w:t>如</w:t>
      </w:r>
      <w:r w:rsidRPr="00301FD4">
        <w:rPr>
          <w:rFonts w:hint="eastAsia"/>
          <w:sz w:val="18"/>
          <w:szCs w:val="18"/>
        </w:rPr>
        <w:t>，每周</w:t>
      </w:r>
      <w:r w:rsidRPr="00301FD4">
        <w:rPr>
          <w:sz w:val="18"/>
          <w:szCs w:val="18"/>
        </w:rPr>
        <w:t>补充数据</w:t>
      </w:r>
      <w:r w:rsidRPr="00301FD4">
        <w:rPr>
          <w:rFonts w:hint="eastAsia"/>
          <w:sz w:val="18"/>
          <w:szCs w:val="18"/>
        </w:rPr>
        <w:t>的</w:t>
      </w:r>
      <w:r w:rsidRPr="00301FD4">
        <w:rPr>
          <w:sz w:val="18"/>
          <w:szCs w:val="18"/>
        </w:rPr>
        <w:t>读取或一些细节更改如新闻栏目</w:t>
      </w:r>
      <w:r w:rsidRPr="00301FD4">
        <w:rPr>
          <w:rFonts w:hint="eastAsia"/>
          <w:sz w:val="18"/>
          <w:szCs w:val="18"/>
        </w:rPr>
        <w:t>可能</w:t>
      </w:r>
      <w:r w:rsidRPr="00301FD4">
        <w:rPr>
          <w:sz w:val="18"/>
          <w:szCs w:val="18"/>
        </w:rPr>
        <w:t>更新仍然需要完善</w:t>
      </w:r>
    </w:p>
    <w:p w:rsidR="006A0712" w:rsidRPr="00773D82" w:rsidRDefault="006A0712" w:rsidP="00BB759A">
      <w:pPr>
        <w:spacing w:line="360" w:lineRule="auto"/>
      </w:pPr>
    </w:p>
    <w:p w:rsidR="00773D82" w:rsidRPr="0011789A" w:rsidRDefault="00773D82" w:rsidP="00BB759A">
      <w:pPr>
        <w:spacing w:line="360" w:lineRule="auto"/>
      </w:pPr>
    </w:p>
    <w:p w:rsidR="00C014E4" w:rsidRPr="00F60E56" w:rsidRDefault="00C014E4" w:rsidP="00BB759A">
      <w:pPr>
        <w:spacing w:line="360" w:lineRule="auto"/>
      </w:pPr>
    </w:p>
    <w:p w:rsidR="00E92D46" w:rsidRPr="00B5646B" w:rsidRDefault="00E92D46" w:rsidP="00BB759A">
      <w:pPr>
        <w:spacing w:line="360" w:lineRule="auto"/>
        <w:jc w:val="left"/>
        <w:rPr>
          <w:szCs w:val="21"/>
        </w:rPr>
      </w:pPr>
    </w:p>
    <w:sectPr w:rsidR="00E92D46" w:rsidRPr="00B5646B">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4E9" w:rsidRDefault="004B34E9" w:rsidP="00E92D46">
      <w:r>
        <w:separator/>
      </w:r>
    </w:p>
  </w:endnote>
  <w:endnote w:type="continuationSeparator" w:id="0">
    <w:p w:rsidR="004B34E9" w:rsidRDefault="004B34E9" w:rsidP="00E92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4E9" w:rsidRDefault="004B34E9" w:rsidP="00E92D46">
      <w:r>
        <w:separator/>
      </w:r>
    </w:p>
  </w:footnote>
  <w:footnote w:type="continuationSeparator" w:id="0">
    <w:p w:rsidR="004B34E9" w:rsidRDefault="004B34E9" w:rsidP="00E92D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1B1" w:rsidRDefault="003C61B1" w:rsidP="00D221C8">
    <w:pPr>
      <w:pStyle w:val="a3"/>
      <w:jc w:val="right"/>
    </w:pPr>
    <w:r w:rsidRPr="00BD54D8">
      <w:rPr>
        <w:noProof/>
      </w:rPr>
      <w:drawing>
        <wp:inline distT="0" distB="0" distL="0" distR="0" wp14:anchorId="3520AB79" wp14:editId="415F0152">
          <wp:extent cx="1276350" cy="176725"/>
          <wp:effectExtent l="0" t="0" r="0" b="0"/>
          <wp:docPr id="37" name="图片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6350" cy="1767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F3146"/>
    <w:multiLevelType w:val="hybridMultilevel"/>
    <w:tmpl w:val="7B303E40"/>
    <w:lvl w:ilvl="0" w:tplc="81E4A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B01E25"/>
    <w:multiLevelType w:val="hybridMultilevel"/>
    <w:tmpl w:val="233AB046"/>
    <w:lvl w:ilvl="0" w:tplc="67246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46323C"/>
    <w:multiLevelType w:val="hybridMultilevel"/>
    <w:tmpl w:val="F8DA4D02"/>
    <w:lvl w:ilvl="0" w:tplc="41ACB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9527C5"/>
    <w:multiLevelType w:val="hybridMultilevel"/>
    <w:tmpl w:val="6CDE22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0AF2C7E"/>
    <w:multiLevelType w:val="hybridMultilevel"/>
    <w:tmpl w:val="4CC44C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DA976A3"/>
    <w:multiLevelType w:val="hybridMultilevel"/>
    <w:tmpl w:val="57FCCB20"/>
    <w:lvl w:ilvl="0" w:tplc="B46E7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E150E08"/>
    <w:multiLevelType w:val="hybridMultilevel"/>
    <w:tmpl w:val="7194BF98"/>
    <w:lvl w:ilvl="0" w:tplc="0BC02B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FE1"/>
    <w:rsid w:val="000568C0"/>
    <w:rsid w:val="0011789A"/>
    <w:rsid w:val="00165B9A"/>
    <w:rsid w:val="00191FE1"/>
    <w:rsid w:val="00220B0B"/>
    <w:rsid w:val="00247959"/>
    <w:rsid w:val="002C3BD7"/>
    <w:rsid w:val="002C799C"/>
    <w:rsid w:val="002F5665"/>
    <w:rsid w:val="00301FD4"/>
    <w:rsid w:val="00372483"/>
    <w:rsid w:val="003C61B1"/>
    <w:rsid w:val="003E1A8A"/>
    <w:rsid w:val="004400B0"/>
    <w:rsid w:val="004B34E9"/>
    <w:rsid w:val="004E5C9A"/>
    <w:rsid w:val="00581EF0"/>
    <w:rsid w:val="005B00F0"/>
    <w:rsid w:val="005E0130"/>
    <w:rsid w:val="00647DF3"/>
    <w:rsid w:val="006763BD"/>
    <w:rsid w:val="00683E37"/>
    <w:rsid w:val="006A0712"/>
    <w:rsid w:val="006F29F3"/>
    <w:rsid w:val="00773D82"/>
    <w:rsid w:val="007A03D3"/>
    <w:rsid w:val="007E31EE"/>
    <w:rsid w:val="00857777"/>
    <w:rsid w:val="008726E5"/>
    <w:rsid w:val="008B7533"/>
    <w:rsid w:val="008E7D02"/>
    <w:rsid w:val="009135F3"/>
    <w:rsid w:val="00944147"/>
    <w:rsid w:val="00950BAA"/>
    <w:rsid w:val="009533D3"/>
    <w:rsid w:val="00971155"/>
    <w:rsid w:val="00974BFE"/>
    <w:rsid w:val="009E18C7"/>
    <w:rsid w:val="009F59A2"/>
    <w:rsid w:val="00A505E2"/>
    <w:rsid w:val="00A52B42"/>
    <w:rsid w:val="00A559FB"/>
    <w:rsid w:val="00A9530C"/>
    <w:rsid w:val="00A95E7E"/>
    <w:rsid w:val="00AD5262"/>
    <w:rsid w:val="00B01E22"/>
    <w:rsid w:val="00B034B8"/>
    <w:rsid w:val="00B138AC"/>
    <w:rsid w:val="00B21939"/>
    <w:rsid w:val="00B5646B"/>
    <w:rsid w:val="00B57161"/>
    <w:rsid w:val="00BB759A"/>
    <w:rsid w:val="00C014E4"/>
    <w:rsid w:val="00C47353"/>
    <w:rsid w:val="00C6115B"/>
    <w:rsid w:val="00C64A12"/>
    <w:rsid w:val="00CA4E97"/>
    <w:rsid w:val="00D02509"/>
    <w:rsid w:val="00D03B67"/>
    <w:rsid w:val="00D15162"/>
    <w:rsid w:val="00D221C8"/>
    <w:rsid w:val="00E30453"/>
    <w:rsid w:val="00E6113E"/>
    <w:rsid w:val="00E67A6C"/>
    <w:rsid w:val="00E72AE2"/>
    <w:rsid w:val="00E90888"/>
    <w:rsid w:val="00E92D46"/>
    <w:rsid w:val="00F039EF"/>
    <w:rsid w:val="00F60E56"/>
    <w:rsid w:val="00F80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A1AA80-54CA-4E08-AD5A-65DC038B0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1A8A"/>
    <w:pPr>
      <w:widowControl w:val="0"/>
      <w:jc w:val="both"/>
    </w:pPr>
  </w:style>
  <w:style w:type="paragraph" w:styleId="2">
    <w:name w:val="heading 2"/>
    <w:basedOn w:val="a"/>
    <w:next w:val="a"/>
    <w:link w:val="2Char"/>
    <w:uiPriority w:val="9"/>
    <w:unhideWhenUsed/>
    <w:qFormat/>
    <w:rsid w:val="00E92D46"/>
    <w:pPr>
      <w:keepNext/>
      <w:keepLines/>
      <w:spacing w:before="20" w:after="2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5665"/>
    <w:pPr>
      <w:keepNext/>
      <w:keepLines/>
      <w:spacing w:before="140" w:after="140" w:line="416"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2D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2D46"/>
    <w:rPr>
      <w:sz w:val="18"/>
      <w:szCs w:val="18"/>
    </w:rPr>
  </w:style>
  <w:style w:type="paragraph" w:styleId="a4">
    <w:name w:val="footer"/>
    <w:basedOn w:val="a"/>
    <w:link w:val="Char0"/>
    <w:uiPriority w:val="99"/>
    <w:unhideWhenUsed/>
    <w:rsid w:val="00E92D46"/>
    <w:pPr>
      <w:tabs>
        <w:tab w:val="center" w:pos="4153"/>
        <w:tab w:val="right" w:pos="8306"/>
      </w:tabs>
      <w:snapToGrid w:val="0"/>
      <w:jc w:val="left"/>
    </w:pPr>
    <w:rPr>
      <w:sz w:val="18"/>
      <w:szCs w:val="18"/>
    </w:rPr>
  </w:style>
  <w:style w:type="character" w:customStyle="1" w:styleId="Char0">
    <w:name w:val="页脚 Char"/>
    <w:basedOn w:val="a0"/>
    <w:link w:val="a4"/>
    <w:uiPriority w:val="99"/>
    <w:rsid w:val="00E92D46"/>
    <w:rPr>
      <w:sz w:val="18"/>
      <w:szCs w:val="18"/>
    </w:rPr>
  </w:style>
  <w:style w:type="character" w:styleId="a5">
    <w:name w:val="Subtle Emphasis"/>
    <w:basedOn w:val="a0"/>
    <w:uiPriority w:val="19"/>
    <w:qFormat/>
    <w:rsid w:val="00E92D46"/>
    <w:rPr>
      <w:i/>
      <w:iCs/>
      <w:color w:val="404040" w:themeColor="text1" w:themeTint="BF"/>
    </w:rPr>
  </w:style>
  <w:style w:type="character" w:customStyle="1" w:styleId="2Char">
    <w:name w:val="标题 2 Char"/>
    <w:basedOn w:val="a0"/>
    <w:link w:val="2"/>
    <w:uiPriority w:val="9"/>
    <w:rsid w:val="00E92D46"/>
    <w:rPr>
      <w:rFonts w:asciiTheme="majorHAnsi" w:eastAsiaTheme="majorEastAsia" w:hAnsiTheme="majorHAnsi" w:cstheme="majorBidi"/>
      <w:b/>
      <w:bCs/>
      <w:sz w:val="32"/>
      <w:szCs w:val="32"/>
    </w:rPr>
  </w:style>
  <w:style w:type="paragraph" w:styleId="a6">
    <w:name w:val="No Spacing"/>
    <w:link w:val="Char1"/>
    <w:uiPriority w:val="1"/>
    <w:qFormat/>
    <w:rsid w:val="00E92D46"/>
    <w:rPr>
      <w:kern w:val="0"/>
      <w:sz w:val="22"/>
    </w:rPr>
  </w:style>
  <w:style w:type="character" w:customStyle="1" w:styleId="Char1">
    <w:name w:val="无间隔 Char"/>
    <w:basedOn w:val="a0"/>
    <w:link w:val="a6"/>
    <w:uiPriority w:val="1"/>
    <w:rsid w:val="00E92D46"/>
    <w:rPr>
      <w:kern w:val="0"/>
      <w:sz w:val="22"/>
    </w:rPr>
  </w:style>
  <w:style w:type="paragraph" w:styleId="a7">
    <w:name w:val="List Paragraph"/>
    <w:basedOn w:val="a"/>
    <w:uiPriority w:val="34"/>
    <w:qFormat/>
    <w:rsid w:val="004E5C9A"/>
    <w:pPr>
      <w:ind w:firstLineChars="200" w:firstLine="420"/>
    </w:pPr>
  </w:style>
  <w:style w:type="character" w:customStyle="1" w:styleId="3Char">
    <w:name w:val="标题 3 Char"/>
    <w:basedOn w:val="a0"/>
    <w:link w:val="3"/>
    <w:uiPriority w:val="9"/>
    <w:rsid w:val="002F5665"/>
    <w:rPr>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2033</TotalTime>
  <Pages>6</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Hu</dc:creator>
  <cp:keywords/>
  <dc:description/>
  <cp:lastModifiedBy>赵铁雄</cp:lastModifiedBy>
  <cp:revision>70</cp:revision>
  <dcterms:created xsi:type="dcterms:W3CDTF">2014-07-28T03:10:00Z</dcterms:created>
  <dcterms:modified xsi:type="dcterms:W3CDTF">2015-01-04T14:59:00Z</dcterms:modified>
</cp:coreProperties>
</file>