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95775" cy="1085850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Cs/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Mapa Sitio</w:t>
      </w:r>
    </w:p>
    <w:p>
      <w:pPr>
        <w:pStyle w:val="Normal"/>
        <w:jc w:val="center"/>
        <w:rPr>
          <w:rFonts w:ascii="Calibri" w:hAnsi="Calibri" w:eastAsia="Calibri" w:cs="Calibri"/>
          <w:b/>
          <w:bCs/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Acuerdos</w:t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Autospacing="0" w:before="240" w:afterAutospacing="0" w:after="0"/>
        <w:jc w:val="left"/>
        <w:rPr>
          <w:rFonts w:ascii="Calibri" w:hAnsi="Calibri" w:eastAsia="Calibri" w:cs="Calibri"/>
          <w:b/>
          <w:bCs/>
          <w:color w:themeColor="text1" w:val="000000"/>
          <w:sz w:val="24"/>
          <w:szCs w:val="24"/>
          <w:lang w:val="es-MX"/>
        </w:rPr>
      </w:pPr>
      <w:r>
        <w:rPr>
          <w:rFonts w:eastAsia="Calibri" w:cs="Calibri" w:ascii="Calibri" w:hAnsi="Calibri"/>
          <w:b/>
          <w:bCs/>
          <w:color w:themeColor="text1" w:val="000000"/>
          <w:sz w:val="24"/>
          <w:szCs w:val="24"/>
          <w:lang w:val="es-MX"/>
        </w:rPr>
        <w:t>Mapa Sitio Acuerdos.</w:t>
      </w:r>
    </w:p>
    <w:p>
      <w:pPr>
        <w:pStyle w:val="NoSpacing"/>
        <w:rPr>
          <w:rFonts w:ascii="Calibri" w:hAnsi="Calibri" w:eastAsia="Calibri" w:cs="Calibri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</w:r>
    </w:p>
    <w:p>
      <w:pPr>
        <w:pStyle w:val="NoSpacing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Inicio Sesión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Validación Usuario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Validación Permisos</w:t>
      </w:r>
    </w:p>
    <w:p>
      <w:pPr>
        <w:pStyle w:val="NoSpacing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Control Publicidad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Consulta Principal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Vista Tarjetas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Vista Detalle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Editar Acuerdo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Eliminar Acuerdo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Ver Archivo de Acuerdo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Ver Detalle de Hoteles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Crear Acuerdo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Cargar Desde Archivo (leer desde PDF)</w:t>
      </w:r>
    </w:p>
    <w:p>
      <w:pPr>
        <w:pStyle w:val="NoSpacing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Marketing Deal (Rappel)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Consulta Principal</w:t>
      </w:r>
    </w:p>
    <w:p>
      <w:pPr>
        <w:pStyle w:val="NoSpacing"/>
        <w:ind w:firstLine="708" w:left="708"/>
        <w:rPr>
          <w:rFonts w:ascii="Calibri" w:hAnsi="Calibri" w:eastAsia="Calibri" w:cs="Calibri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Vista (Determinar si las vistas serán como en control de publicidad)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Renovar Rappel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Editar Rappel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Eliminar Rappel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Ver Archivo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Ver Detalle de Hoteles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Crear Rappel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Cargar Desde Archivo (leer desde PDF)</w:t>
      </w:r>
    </w:p>
    <w:p>
      <w:pPr>
        <w:pStyle w:val="NoSpacing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Destinos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Consulta Principal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Vista (Determinar si las vistas serán como en control de publicidad)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Editar Acuerdo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Eliminar Acuerdo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Crear acuerdo</w:t>
      </w:r>
    </w:p>
    <w:p>
      <w:pPr>
        <w:pStyle w:val="NoSpacing"/>
        <w:ind w:hanging="0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PPA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Consulta Principal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Vista (Determinar si las vistas serán como en control de publicidad)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Renovar PPA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Editar PPA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Eliminar PPA</w:t>
      </w:r>
    </w:p>
    <w:p>
      <w:pPr>
        <w:pStyle w:val="NoSpacing"/>
        <w:ind w:firstLine="708" w:left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Ver Detalle de Hoteles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Crear PPA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Cargar Desde Archivo (leer desde PDF)</w:t>
      </w:r>
    </w:p>
    <w:p>
      <w:pPr>
        <w:pStyle w:val="NoSpacing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Finanzas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Cargar Facturas desde Archivo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Editar Acuerdo (Módulo Finanzas)</w:t>
      </w:r>
    </w:p>
    <w:p>
      <w:pPr>
        <w:pStyle w:val="NoSpacing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Administración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Administrar Usuarios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Administrar Perfiles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Administrar Permisos</w:t>
      </w:r>
    </w:p>
    <w:p>
      <w:pPr>
        <w:pStyle w:val="NoSpacing"/>
        <w:ind w:firstLine="708"/>
        <w:rPr>
          <w:rFonts w:ascii="Calibri" w:hAnsi="Calibri" w:eastAsia="Calibri" w:cs="Calibri"/>
          <w:b/>
          <w:bCs/>
          <w:color w:themeColor="text1" w:val="000000"/>
          <w:sz w:val="20"/>
          <w:szCs w:val="20"/>
          <w:lang w:val="es-MX"/>
        </w:rPr>
      </w:pPr>
      <w:r>
        <w:rPr>
          <w:rFonts w:eastAsia="Calibri" w:cs="Calibri" w:ascii="Calibri" w:hAnsi="Calibri"/>
          <w:sz w:val="20"/>
          <w:szCs w:val="20"/>
          <w:lang w:val="es-MX"/>
        </w:rPr>
        <w:t>Regenerar PDF de acuerdos (en los que aplique)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5400675" cy="114300"/>
          <wp:effectExtent l="0" t="0" r="0" b="0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>
        <w:trHeight w:val="300" w:hRule="atLeast"/>
      </w:trPr>
      <w:tc>
        <w:tcPr>
          <w:tcW w:w="2830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Aptos" w:hAnsi="Aptos" w:eastAsia="Aptos" w:cs=""/>
              <w:kern w:val="0"/>
              <w:sz w:val="24"/>
              <w:szCs w:val="24"/>
              <w:lang w:val="es-MX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es-MX" w:eastAsia="en-US" w:bidi="ar-SA"/>
            </w:rPr>
          </w:r>
        </w:p>
      </w:tc>
      <w:tc>
        <w:tcPr>
          <w:tcW w:w="283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Aptos" w:cs=""/>
              <w:kern w:val="0"/>
              <w:sz w:val="24"/>
              <w:szCs w:val="24"/>
              <w:lang w:val="es-MX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es-MX" w:eastAsia="en-US" w:bidi="ar-SA"/>
            </w:rPr>
          </w:r>
        </w:p>
      </w:tc>
      <w:tc>
        <w:tcPr>
          <w:tcW w:w="2830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Aptos" w:hAnsi="Aptos" w:eastAsia="Aptos" w:cs=""/>
              <w:kern w:val="0"/>
              <w:sz w:val="24"/>
              <w:szCs w:val="24"/>
              <w:lang w:val="es-MX" w:eastAsia="en-US" w:bidi="ar-SA"/>
            </w:rPr>
          </w:pPr>
          <w:r>
            <w:rPr>
              <w:rFonts w:eastAsia="Aptos" w:cs=""/>
              <w:kern w:val="0"/>
              <w:sz w:val="24"/>
              <w:szCs w:val="24"/>
              <w:lang w:val="es-MX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1b2354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1b235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b23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b23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21900837"/>
    <w:pPr>
      <w:widowControl/>
      <w:bidi w:val="0"/>
      <w:spacing w:lineRule="auto" w:line="278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3</Pages>
  <Words>152</Words>
  <Characters>921</Characters>
  <CharactersWithSpaces>1024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2025-10-01T07:03:23Z</dcterms:created>
  <dc:creator>Francisco Flores Rosas</dc:creator>
  <dc:description/>
  <dc:language>en-US</dc:language>
  <cp:lastModifiedBy>Francisco Flores Rosas</cp:lastModifiedBy>
  <dcterms:modified xsi:type="dcterms:W3CDTF">2025-10-01T15:50:37Z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