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0bca62cb9bb54033657d287ffb7742dd3c65248"/>
    <w:p>
      <w:pPr>
        <w:pStyle w:val="Heading1"/>
      </w:pPr>
      <w:r>
        <w:t xml:space="preserve">Système de Détection des Opportunités Premium</w:t>
      </w:r>
    </w:p>
    <w:bookmarkStart w:id="20" w:name="vue-densemble"/>
    <w:p>
      <w:pPr>
        <w:pStyle w:val="Heading2"/>
      </w:pPr>
      <w:r>
        <w:t xml:space="preserve">Vue d’ensemble</w:t>
      </w:r>
    </w:p>
    <w:p>
      <w:pPr>
        <w:pStyle w:val="FirstParagraph"/>
      </w:pPr>
      <w:r>
        <w:t xml:space="preserve">Le système de détection premium identifie automatiquement les</w:t>
      </w:r>
      <w:r>
        <w:t xml:space="preserve"> </w:t>
      </w:r>
      <w:r>
        <w:rPr>
          <w:bCs/>
          <w:b/>
        </w:rPr>
        <w:t xml:space="preserve">appels d’offres à fort potentiel commercial</w:t>
      </w:r>
      <w:r>
        <w:t xml:space="preserve"> </w:t>
      </w:r>
      <w:r>
        <w:t xml:space="preserve">en analysant plusieurs critères objectifs. Les opportunités qualifiées sont marquées avec un flag</w:t>
      </w:r>
      <w:r>
        <w:t xml:space="preserve"> </w:t>
      </w:r>
      <w:r>
        <w:rPr>
          <w:rStyle w:val="VerbatimChar"/>
        </w:rPr>
        <w:t xml:space="preserve">is_premium=True</w:t>
      </w:r>
      <w:r>
        <w:t xml:space="preserve"> </w:t>
      </w:r>
      <w:r>
        <w:t xml:space="preserve">et un</w:t>
      </w:r>
      <w:r>
        <w:t xml:space="preserve"> </w:t>
      </w:r>
      <w:r>
        <w:rPr>
          <w:rStyle w:val="VerbatimChar"/>
        </w:rPr>
        <w:t xml:space="preserve">priority_score</w:t>
      </w:r>
      <w:r>
        <w:t xml:space="preserve">, permettant au backend de :</w:t>
      </w:r>
    </w:p>
    <w:p>
      <w:pPr>
        <w:numPr>
          <w:ilvl w:val="0"/>
          <w:numId w:val="1001"/>
        </w:numPr>
        <w:pStyle w:val="Compact"/>
      </w:pPr>
      <w:r>
        <w:t xml:space="preserve">Afficher un</w:t>
      </w:r>
      <w:r>
        <w:t xml:space="preserve"> </w:t>
      </w:r>
      <w:r>
        <w:rPr>
          <w:bCs/>
          <w:b/>
        </w:rPr>
        <w:t xml:space="preserve">badge ⭐ Opportunité Premium</w:t>
      </w:r>
      <w:r>
        <w:t xml:space="preserve"> </w:t>
      </w:r>
      <w:r>
        <w:t xml:space="preserve">dans l’interface utilisateur</w:t>
      </w:r>
    </w:p>
    <w:p>
      <w:pPr>
        <w:numPr>
          <w:ilvl w:val="0"/>
          <w:numId w:val="1001"/>
        </w:numPr>
        <w:pStyle w:val="Compact"/>
      </w:pPr>
      <w:r>
        <w:t xml:space="preserve">Envoyer des</w:t>
      </w:r>
      <w:r>
        <w:t xml:space="preserve"> </w:t>
      </w:r>
      <w:r>
        <w:rPr>
          <w:bCs/>
          <w:b/>
        </w:rPr>
        <w:t xml:space="preserve">alertes email ciblées</w:t>
      </w:r>
      <w:r>
        <w:t xml:space="preserve"> </w:t>
      </w:r>
      <w:r>
        <w:t xml:space="preserve">aux utilisateurs concernés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Prioriser</w:t>
      </w:r>
      <w:r>
        <w:t xml:space="preserve"> </w:t>
      </w:r>
      <w:r>
        <w:t xml:space="preserve">ces opportunités dans les recommandations IA du système de matching</w:t>
      </w:r>
    </w:p>
    <w:p>
      <w:r>
        <w:pict>
          <v:rect style="width:0;height:1.5pt" o:hralign="center" o:hrstd="t" o:hr="t"/>
        </w:pict>
      </w:r>
    </w:p>
    <w:bookmarkEnd w:id="20"/>
    <w:bookmarkStart w:id="37" w:name="critères-de-scoring"/>
    <w:p>
      <w:pPr>
        <w:pStyle w:val="Heading2"/>
      </w:pPr>
      <w:r>
        <w:t xml:space="preserve">Critères de Scoring</w:t>
      </w:r>
    </w:p>
    <w:bookmarkStart w:id="21" w:name="montant-estimé-3-points"/>
    <w:p>
      <w:pPr>
        <w:pStyle w:val="Heading3"/>
      </w:pPr>
      <w:r>
        <w:t xml:space="preserve">1. Montant Estimé (+3 points)</w:t>
      </w:r>
    </w:p>
    <w:p>
      <w:pPr>
        <w:pStyle w:val="FirstParagraph"/>
      </w:pPr>
      <w:r>
        <w:rPr>
          <w:bCs/>
          <w:b/>
        </w:rPr>
        <w:t xml:space="preserve">Seuil</w:t>
      </w:r>
      <w:r>
        <w:t xml:space="preserve"> </w:t>
      </w:r>
      <w:r>
        <w:t xml:space="preserve">: ≥ 50 000 000 FCFA (~76 000 EUR)</w:t>
      </w:r>
    </w:p>
    <w:p>
      <w:pPr>
        <w:numPr>
          <w:ilvl w:val="0"/>
          <w:numId w:val="1002"/>
        </w:numPr>
        <w:pStyle w:val="Compact"/>
      </w:pPr>
      <w:r>
        <w:t xml:space="preserve">Détection automatique depuis le champ</w:t>
      </w:r>
      <w:r>
        <w:t xml:space="preserve"> </w:t>
      </w:r>
      <w:r>
        <w:rPr>
          <w:rStyle w:val="VerbatimChar"/>
        </w:rPr>
        <w:t xml:space="preserve">estimated_amount</w:t>
      </w:r>
    </w:p>
    <w:p>
      <w:pPr>
        <w:numPr>
          <w:ilvl w:val="0"/>
          <w:numId w:val="1002"/>
        </w:numPr>
        <w:pStyle w:val="Compact"/>
      </w:pPr>
      <w:r>
        <w:t xml:space="preserve">Gère les formats variés :</w:t>
      </w:r>
      <w:r>
        <w:t xml:space="preserve"> </w:t>
      </w:r>
      <w:r>
        <w:rPr>
          <w:rStyle w:val="VerbatimChar"/>
        </w:rPr>
        <w:t xml:space="preserve">"125 000 000 FCFA"</w:t>
      </w:r>
      <w:r>
        <w:t xml:space="preserve">,</w:t>
      </w:r>
      <w:r>
        <w:t xml:space="preserve"> </w:t>
      </w:r>
      <w:r>
        <w:rPr>
          <w:rStyle w:val="VerbatimChar"/>
        </w:rPr>
        <w:t xml:space="preserve">"125 millions FCFA"</w:t>
      </w:r>
      <w:r>
        <w:t xml:space="preserve">,</w:t>
      </w:r>
      <w:r>
        <w:t xml:space="preserve"> </w:t>
      </w:r>
      <w:r>
        <w:rPr>
          <w:rStyle w:val="VerbatimChar"/>
        </w:rPr>
        <w:t xml:space="preserve">"125.000.000 F CFA"</w:t>
      </w:r>
    </w:p>
    <w:p>
      <w:pPr>
        <w:numPr>
          <w:ilvl w:val="0"/>
          <w:numId w:val="1002"/>
        </w:numPr>
        <w:pStyle w:val="Compact"/>
      </w:pPr>
      <w:r>
        <w:t xml:space="preserve">Score maximum attribué aux grands marchés (infrastructures, équipements lourds)</w:t>
      </w:r>
    </w:p>
    <w:bookmarkEnd w:id="21"/>
    <w:bookmarkStart w:id="28" w:name="secteurs-stratégiques-2-points"/>
    <w:p>
      <w:pPr>
        <w:pStyle w:val="Heading3"/>
      </w:pPr>
      <w:r>
        <w:t xml:space="preserve">2. Secteurs Stratégiques (+2 points)</w:t>
      </w:r>
    </w:p>
    <w:p>
      <w:pPr>
        <w:pStyle w:val="FirstParagraph"/>
      </w:pPr>
      <w:r>
        <w:t xml:space="preserve">Analyse du titre, type de marché et institution pour détecter les mots-clés :</w:t>
      </w:r>
    </w:p>
    <w:bookmarkStart w:id="22" w:name="btp-travaux-infrastructure"/>
    <w:p>
      <w:pPr>
        <w:pStyle w:val="Heading4"/>
      </w:pPr>
      <w:r>
        <w:t xml:space="preserve">BTP / Travaux / Infrastructure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travaux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réhabilitation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aménagement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bâtiment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génie civil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barrage</w:t>
      </w:r>
    </w:p>
    <w:bookmarkEnd w:id="22"/>
    <w:bookmarkStart w:id="23" w:name="it-informatique-digital"/>
    <w:p>
      <w:pPr>
        <w:pStyle w:val="Heading4"/>
      </w:pPr>
      <w:r>
        <w:t xml:space="preserve">IT / Informatique / Digital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informatique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logiciel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système d'information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numérique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serveur</w:t>
      </w:r>
      <w:r>
        <w:t xml:space="preserve">,</w:t>
      </w:r>
      <w:r>
        <w:t xml:space="preserve"> </w:t>
      </w:r>
      <w:r>
        <w:rPr>
          <w:rStyle w:val="VerbatimChar"/>
        </w:rPr>
        <w:t xml:space="preserve">réseau</w:t>
      </w:r>
      <w:r>
        <w:t xml:space="preserve">,</w:t>
      </w:r>
      <w:r>
        <w:t xml:space="preserve"> </w:t>
      </w:r>
      <w:r>
        <w:rPr>
          <w:rStyle w:val="VerbatimChar"/>
        </w:rPr>
        <w:t xml:space="preserve">cybersecurity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 center</w:t>
      </w:r>
    </w:p>
    <w:bookmarkEnd w:id="23"/>
    <w:bookmarkStart w:id="24" w:name="consulting-études-audit"/>
    <w:p>
      <w:pPr>
        <w:pStyle w:val="Heading4"/>
      </w:pPr>
      <w:r>
        <w:t xml:space="preserve">Consulting / Études / Audit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consulting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conseil</w:t>
      </w:r>
      <w:r>
        <w:t xml:space="preserve">,</w:t>
      </w:r>
      <w:r>
        <w:t xml:space="preserve"> </w:t>
      </w:r>
      <w:r>
        <w:rPr>
          <w:rStyle w:val="VerbatimChar"/>
        </w:rPr>
        <w:t xml:space="preserve">étude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assistance technique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maîtrise d'œuvre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contrôle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suivi-évaluation</w:t>
      </w:r>
    </w:p>
    <w:bookmarkEnd w:id="24"/>
    <w:bookmarkStart w:id="25" w:name="santé-médical"/>
    <w:p>
      <w:pPr>
        <w:pStyle w:val="Heading4"/>
      </w:pPr>
      <w:r>
        <w:t xml:space="preserve">Santé / Médical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santé</w:t>
      </w:r>
      <w:r>
        <w:t xml:space="preserve">,</w:t>
      </w:r>
      <w:r>
        <w:t xml:space="preserve"> </w:t>
      </w:r>
      <w:r>
        <w:rPr>
          <w:rStyle w:val="VerbatimChar"/>
        </w:rPr>
        <w:t xml:space="preserve">médical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hôpital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laboratoire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pharmaceutique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équipement médical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vaccin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dispositif médical</w:t>
      </w:r>
    </w:p>
    <w:bookmarkEnd w:id="25"/>
    <w:bookmarkStart w:id="26" w:name="énergie-environnement"/>
    <w:p>
      <w:pPr>
        <w:pStyle w:val="Heading4"/>
      </w:pPr>
      <w:r>
        <w:t xml:space="preserve">Énergie / Environnement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énergie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électrique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solaire</w:t>
      </w:r>
      <w:r>
        <w:t xml:space="preserve">,</w:t>
      </w:r>
      <w:r>
        <w:t xml:space="preserve"> </w:t>
      </w:r>
      <w:r>
        <w:rPr>
          <w:rStyle w:val="VerbatimChar"/>
        </w:rPr>
        <w:t xml:space="preserve">éolien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groupe électrogène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transformateur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environnement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eau</w:t>
      </w:r>
      <w:r>
        <w:t xml:space="preserve">,</w:t>
      </w:r>
      <w:r>
        <w:t xml:space="preserve"> </w:t>
      </w:r>
      <w:r>
        <w:rPr>
          <w:rStyle w:val="VerbatimChar"/>
        </w:rPr>
        <w:t xml:space="preserve">assainissement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déchets</w:t>
      </w:r>
    </w:p>
    <w:bookmarkEnd w:id="26"/>
    <w:bookmarkStart w:id="27" w:name="équipements-stratégiques"/>
    <w:p>
      <w:pPr>
        <w:pStyle w:val="Heading4"/>
      </w:pPr>
      <w:r>
        <w:t xml:space="preserve">Équipements Stratégiques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véhicule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matériel roulant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climatisation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générateur</w:t>
      </w:r>
    </w:p>
    <w:bookmarkEnd w:id="27"/>
    <w:bookmarkEnd w:id="28"/>
    <w:bookmarkStart w:id="35" w:name="institutions-importantes-1-point"/>
    <w:p>
      <w:pPr>
        <w:pStyle w:val="Heading3"/>
      </w:pPr>
      <w:r>
        <w:t xml:space="preserve">3. Institutions Importantes (+1 point)</w:t>
      </w:r>
    </w:p>
    <w:p>
      <w:pPr>
        <w:pStyle w:val="FirstParagraph"/>
      </w:pPr>
      <w:r>
        <w:t xml:space="preserve">Vérification dans</w:t>
      </w:r>
      <w:r>
        <w:t xml:space="preserve"> </w:t>
      </w:r>
      <w:r>
        <w:rPr>
          <w:rStyle w:val="VerbatimChar"/>
        </w:rPr>
        <w:t xml:space="preserve">institution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source_name</w:t>
      </w:r>
      <w:r>
        <w:t xml:space="preserve"> </w:t>
      </w:r>
      <w:r>
        <w:t xml:space="preserve">pour identifier :</w:t>
      </w:r>
    </w:p>
    <w:bookmarkStart w:id="29" w:name="Xd50b1ee0bf239a36c7e215ac6a176596dd16e34"/>
    <w:p>
      <w:pPr>
        <w:pStyle w:val="Heading4"/>
      </w:pPr>
      <w:r>
        <w:t xml:space="preserve">IFI (Institutions Financières Internationales)</w:t>
      </w:r>
    </w:p>
    <w:p>
      <w:pPr>
        <w:numPr>
          <w:ilvl w:val="0"/>
          <w:numId w:val="1009"/>
        </w:numPr>
        <w:pStyle w:val="Compact"/>
      </w:pPr>
      <w:r>
        <w:t xml:space="preserve">Banque Mondiale, BAD, AFD, BCEAO, FMI</w:t>
      </w:r>
    </w:p>
    <w:bookmarkEnd w:id="29"/>
    <w:bookmarkStart w:id="30" w:name="onu-agences"/>
    <w:p>
      <w:pPr>
        <w:pStyle w:val="Heading4"/>
      </w:pPr>
      <w:r>
        <w:t xml:space="preserve">ONU &amp; Agences</w:t>
      </w:r>
    </w:p>
    <w:p>
      <w:pPr>
        <w:numPr>
          <w:ilvl w:val="0"/>
          <w:numId w:val="1010"/>
        </w:numPr>
        <w:pStyle w:val="Compact"/>
      </w:pPr>
      <w:r>
        <w:t xml:space="preserve">PNUD, UNICEF, UNESCO, OMS, FAO, PAM, OIM</w:t>
      </w:r>
    </w:p>
    <w:bookmarkEnd w:id="30"/>
    <w:bookmarkStart w:id="31" w:name="union-européenne"/>
    <w:p>
      <w:pPr>
        <w:pStyle w:val="Heading4"/>
      </w:pPr>
      <w:r>
        <w:t xml:space="preserve">Union Européenne</w:t>
      </w:r>
    </w:p>
    <w:p>
      <w:pPr>
        <w:numPr>
          <w:ilvl w:val="0"/>
          <w:numId w:val="1011"/>
        </w:numPr>
        <w:pStyle w:val="Compact"/>
      </w:pPr>
      <w:r>
        <w:t xml:space="preserve">Délégation UE, Commission Européenne</w:t>
      </w:r>
    </w:p>
    <w:bookmarkEnd w:id="31"/>
    <w:bookmarkStart w:id="32" w:name="coopération-bilatérale"/>
    <w:p>
      <w:pPr>
        <w:pStyle w:val="Heading4"/>
      </w:pPr>
      <w:r>
        <w:t xml:space="preserve">Coopération Bilatérale</w:t>
      </w:r>
    </w:p>
    <w:p>
      <w:pPr>
        <w:numPr>
          <w:ilvl w:val="0"/>
          <w:numId w:val="1012"/>
        </w:numPr>
        <w:pStyle w:val="Compact"/>
      </w:pPr>
      <w:r>
        <w:t xml:space="preserve">USAID, GIZ, DFID, JICA, Ambassades</w:t>
      </w:r>
    </w:p>
    <w:bookmarkEnd w:id="32"/>
    <w:bookmarkStart w:id="33" w:name="ministères-régaliens"/>
    <w:p>
      <w:pPr>
        <w:pStyle w:val="Heading4"/>
      </w:pPr>
      <w:r>
        <w:t xml:space="preserve">Ministères Régaliens</w:t>
      </w:r>
    </w:p>
    <w:p>
      <w:pPr>
        <w:numPr>
          <w:ilvl w:val="0"/>
          <w:numId w:val="1013"/>
        </w:numPr>
        <w:pStyle w:val="Compact"/>
      </w:pPr>
      <w:r>
        <w:t xml:space="preserve">Ministères des Finances, Santé, Défense, Intérieur, Économie, Infrastructure, Énergie, Eau</w:t>
      </w:r>
    </w:p>
    <w:bookmarkEnd w:id="33"/>
    <w:bookmarkStart w:id="34" w:name="projets-denvergure"/>
    <w:p>
      <w:pPr>
        <w:pStyle w:val="Heading4"/>
      </w:pPr>
      <w:r>
        <w:t xml:space="preserve">Projets d’Envergure</w:t>
      </w:r>
    </w:p>
    <w:p>
      <w:pPr>
        <w:numPr>
          <w:ilvl w:val="0"/>
          <w:numId w:val="1014"/>
        </w:numPr>
        <w:pStyle w:val="Compact"/>
      </w:pPr>
      <w:r>
        <w:t xml:space="preserve">MCA, Compact, Projets Banque Mondiale, Projets BAD</w:t>
      </w:r>
    </w:p>
    <w:bookmarkEnd w:id="34"/>
    <w:bookmarkEnd w:id="35"/>
    <w:bookmarkStart w:id="36" w:name="type-de-marché-prioritaire-1-point"/>
    <w:p>
      <w:pPr>
        <w:pStyle w:val="Heading3"/>
      </w:pPr>
      <w:r>
        <w:t xml:space="preserve">4. Type de Marché Prioritaire (+1 point)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Travaux</w:t>
      </w:r>
      <w:r>
        <w:t xml:space="preserve"> </w:t>
      </w:r>
      <w:r>
        <w:t xml:space="preserve">= priorité haute (construction, infrastructure)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euil-de-qualification"/>
    <w:p>
      <w:pPr>
        <w:pStyle w:val="Heading2"/>
      </w:pPr>
      <w:r>
        <w:t xml:space="preserve">Seuil de Qualification</w:t>
      </w:r>
    </w:p>
    <w:p>
      <w:pPr>
        <w:pStyle w:val="FirstParagraph"/>
      </w:pPr>
      <w:r>
        <w:rPr>
          <w:bCs/>
          <w:b/>
        </w:rPr>
        <w:t xml:space="preserve">Un appel d’offres est qualifié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Premium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si son score ≥ 3</w:t>
      </w:r>
    </w:p>
    <w:bookmarkStart w:id="38" w:name="exemples-de-combinaisons"/>
    <w:p>
      <w:pPr>
        <w:pStyle w:val="Heading3"/>
      </w:pPr>
      <w:r>
        <w:t xml:space="preserve">Exemples de combinaisons 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Score 5</w:t>
      </w:r>
      <w:r>
        <w:t xml:space="preserve"> </w:t>
      </w:r>
      <w:r>
        <w:t xml:space="preserve">: Montant &gt; 50M + Secteur stratégique + Institution IFI + Travaux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Score 4</w:t>
      </w:r>
      <w:r>
        <w:t xml:space="preserve"> </w:t>
      </w:r>
      <w:r>
        <w:t xml:space="preserve">: Montant &gt; 50M + Secteur stratégique + Travaux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Score 3</w:t>
      </w:r>
      <w:r>
        <w:t xml:space="preserve"> </w:t>
      </w:r>
      <w:r>
        <w:t xml:space="preserve">(minimum) :</w:t>
      </w:r>
    </w:p>
    <w:p>
      <w:pPr>
        <w:numPr>
          <w:ilvl w:val="1"/>
          <w:numId w:val="1017"/>
        </w:numPr>
        <w:pStyle w:val="Compact"/>
      </w:pPr>
      <w:r>
        <w:t xml:space="preserve">Montant &gt; 50M seul ✓</w:t>
      </w:r>
    </w:p>
    <w:p>
      <w:pPr>
        <w:numPr>
          <w:ilvl w:val="1"/>
          <w:numId w:val="1017"/>
        </w:numPr>
        <w:pStyle w:val="Compact"/>
      </w:pPr>
      <w:r>
        <w:t xml:space="preserve">Secteur stratégique + Institution IFI ✓</w:t>
      </w:r>
    </w:p>
    <w:p>
      <w:pPr>
        <w:numPr>
          <w:ilvl w:val="1"/>
          <w:numId w:val="1017"/>
        </w:numPr>
        <w:pStyle w:val="Compact"/>
      </w:pPr>
      <w:r>
        <w:t xml:space="preserve">Secteur stratégique + Travaux + aucun montant mais mots-clés forts ✓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istribution-observée-tests-réels"/>
    <w:p>
      <w:pPr>
        <w:pStyle w:val="Heading2"/>
      </w:pPr>
      <w:r>
        <w:t xml:space="preserve">Distribution Observée (Tests Réels)</w:t>
      </w:r>
    </w:p>
    <w:p>
      <w:pPr>
        <w:pStyle w:val="FirstParagraph"/>
      </w:pPr>
      <w:r>
        <w:t xml:space="preserve">Sur un échantillon de</w:t>
      </w:r>
      <w:r>
        <w:t xml:space="preserve"> </w:t>
      </w:r>
      <w:r>
        <w:rPr>
          <w:bCs/>
          <w:b/>
        </w:rPr>
        <w:t xml:space="preserve">136 appels d’offres</w:t>
      </w:r>
      <w:r>
        <w:t xml:space="preserve"> </w:t>
      </w:r>
      <w:r>
        <w:t xml:space="preserve">collectés (DNCMP, CDC, SBEE)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58.8%</w:t>
            </w:r>
          </w:p>
        </w:tc>
      </w:tr>
    </w:tbl>
    <w:p>
      <w:pPr>
        <w:pStyle w:val="BodyText"/>
      </w:pPr>
      <w:r>
        <w:rPr>
          <w:bCs/>
          <w:b/>
        </w:rPr>
        <w:t xml:space="preserve">Taux de détection Premium : ~7-10% des AO publics</w:t>
      </w:r>
    </w:p>
    <w:p>
      <w:pPr>
        <w:pStyle w:val="BodyText"/>
      </w:pPr>
      <w:r>
        <w:rPr>
          <w:iCs/>
          <w:i/>
        </w:rPr>
        <w:t xml:space="preserve">Note</w:t>
      </w:r>
      <w:r>
        <w:t xml:space="preserve"> </w:t>
      </w:r>
      <w:r>
        <w:t xml:space="preserve">: Le taux varie selon les sources. Les IFI et grands projets d’infrastructure ont un taux plus élevé.</w:t>
      </w:r>
    </w:p>
    <w:p>
      <w:r>
        <w:pict>
          <v:rect style="width:0;height:1.5pt" o:hralign="center" o:hrstd="t" o:hr="t"/>
        </w:pict>
      </w:r>
    </w:p>
    <w:bookmarkEnd w:id="40"/>
    <w:bookmarkStart w:id="44" w:name="intégration-technique"/>
    <w:p>
      <w:pPr>
        <w:pStyle w:val="Heading2"/>
      </w:pPr>
      <w:r>
        <w:t xml:space="preserve">Intégration Technique</w:t>
      </w:r>
    </w:p>
    <w:bookmarkStart w:id="41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common/premium_detector.py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automatiquement appelé</w:t>
      </w:r>
      <w:r>
        <w:t xml:space="preserve"> </w:t>
      </w:r>
      <w:r>
        <w:t xml:space="preserve">par la méthode</w:t>
      </w:r>
      <w:r>
        <w:t xml:space="preserve"> </w:t>
      </w:r>
      <w:r>
        <w:rPr>
          <w:rStyle w:val="VerbatimChar"/>
        </w:rPr>
        <w:t xml:space="preserve">make_item()</w:t>
      </w:r>
      <w:r>
        <w:t xml:space="preserve"> </w:t>
      </w:r>
      <w:r>
        <w:t xml:space="preserve">présente dans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common/api_base.py</w:t>
      </w:r>
      <w:r>
        <w:t xml:space="preserve"> </w:t>
      </w:r>
      <w:r>
        <w:t xml:space="preserve">(scrapers API)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common/base.py</w:t>
      </w:r>
      <w:r>
        <w:t xml:space="preserve"> </w:t>
      </w:r>
      <w:r>
        <w:t xml:space="preserve">(scrapers HTML legacy)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common/html_base.py</w:t>
      </w:r>
      <w:r>
        <w:t xml:space="preserve"> </w:t>
      </w:r>
      <w:r>
        <w:t xml:space="preserve">(hérite de</w:t>
      </w:r>
      <w:r>
        <w:t xml:space="preserve"> </w:t>
      </w:r>
      <w:r>
        <w:rPr>
          <w:rStyle w:val="VerbatimChar"/>
        </w:rPr>
        <w:t xml:space="preserve">api_base.py</w:t>
      </w:r>
      <w:r>
        <w:t xml:space="preserve"> </w:t>
      </w:r>
      <w:r>
        <w:t xml:space="preserve">via composition)</w:t>
      </w:r>
    </w:p>
    <w:p>
      <w:pPr>
        <w:pStyle w:val="BodyText"/>
      </w:pPr>
      <w:r>
        <w:rPr>
          <w:bCs/>
          <w:b/>
        </w:rPr>
        <w:t xml:space="preserve">Aucune modification nécessaire dans les scrapers individuels</w:t>
      </w:r>
      <w:r>
        <w:t xml:space="preserve"> </w:t>
      </w:r>
      <w:r>
        <w:t xml:space="preserve">— la détection est transparente.</w:t>
      </w:r>
    </w:p>
    <w:bookmarkEnd w:id="41"/>
    <w:bookmarkStart w:id="42" w:name="champs-ajoutés-aux-items"/>
    <w:p>
      <w:pPr>
        <w:pStyle w:val="Heading3"/>
      </w:pPr>
      <w:r>
        <w:t xml:space="preserve">Champs Ajoutés aux Items</w:t>
      </w:r>
    </w:p>
    <w:p>
      <w:pPr>
        <w:pStyle w:val="FirstParagraph"/>
      </w:pPr>
      <w:r>
        <w:t xml:space="preserve">Chaque item collecté contient maintenant 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"Travaux de construction..."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"institution"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"Ministère des Infrastructures"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"150000000"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ou None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"Travaux"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autres champs standards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"is_premium"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← NOUVEAU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"priority_score"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← NOUVEAU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backend-frontend"/>
    <w:p>
      <w:pPr>
        <w:pStyle w:val="Heading3"/>
      </w:pPr>
      <w:r>
        <w:t xml:space="preserve">Backend / Frontend</w:t>
      </w:r>
    </w:p>
    <w:p>
      <w:pPr>
        <w:pStyle w:val="FirstParagraph"/>
      </w:pPr>
      <w:r>
        <w:t xml:space="preserve">Le backend reçoit ces champs via l’API</w:t>
      </w:r>
      <w:r>
        <w:t xml:space="preserve"> </w:t>
      </w:r>
      <w:r>
        <w:rPr>
          <w:rStyle w:val="VerbatimChar"/>
        </w:rPr>
        <w:t xml:space="preserve">/tenders</w:t>
      </w:r>
      <w:r>
        <w:t xml:space="preserve"> </w:t>
      </w:r>
      <w:r>
        <w:t xml:space="preserve">et peut :</w:t>
      </w:r>
      <w:r>
        <w:t xml:space="preserve"> </w:t>
      </w:r>
      <w:r>
        <w:t xml:space="preserve">1. Filtrer les opportunités premium :</w:t>
      </w:r>
      <w:r>
        <w:t xml:space="preserve"> </w:t>
      </w:r>
      <w:r>
        <w:rPr>
          <w:rStyle w:val="VerbatimChar"/>
        </w:rPr>
        <w:t xml:space="preserve">filter(is_premium=True)</w:t>
      </w:r>
      <w:r>
        <w:t xml:space="preserve"> </w:t>
      </w:r>
      <w:r>
        <w:t xml:space="preserve">2. Trier par score de priorité :</w:t>
      </w:r>
      <w:r>
        <w:t xml:space="preserve"> </w:t>
      </w:r>
      <w:r>
        <w:rPr>
          <w:rStyle w:val="VerbatimChar"/>
        </w:rPr>
        <w:t xml:space="preserve">order_by(-priority_score)</w:t>
      </w:r>
      <w:r>
        <w:t xml:space="preserve"> </w:t>
      </w:r>
      <w:r>
        <w:t xml:space="preserve">3. Déclencher des alertes email automatiques pour les utilisateurs ayant des profils matchés</w:t>
      </w:r>
      <w:r>
        <w:t xml:space="preserve"> </w:t>
      </w:r>
      <w:r>
        <w:t xml:space="preserve">4. Afficher un badge visuel</w:t>
      </w:r>
      <w:r>
        <w:t xml:space="preserve"> </w:t>
      </w:r>
      <w:r>
        <w:rPr>
          <w:rStyle w:val="VerbatimChar"/>
        </w:rPr>
        <w:t xml:space="preserve">⭐ Opportunité Premium</w:t>
      </w:r>
      <w:r>
        <w:t xml:space="preserve"> </w:t>
      </w:r>
      <w:r>
        <w:t xml:space="preserve">dans l’UI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logs-et-debugging"/>
    <w:p>
      <w:pPr>
        <w:pStyle w:val="Heading2"/>
      </w:pPr>
      <w:r>
        <w:t xml:space="preserve">Logs et Debugging</w:t>
      </w:r>
    </w:p>
    <w:p>
      <w:pPr>
        <w:pStyle w:val="FirstParagraph"/>
      </w:pPr>
      <w:r>
        <w:t xml:space="preserve">Le module génère des logs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pour chaque opportunité premium détectée :</w:t>
      </w:r>
    </w:p>
    <w:p>
      <w:pPr>
        <w:pStyle w:val="SourceCode"/>
      </w:pPr>
      <w:r>
        <w:rPr>
          <w:rStyle w:val="VerbatimChar"/>
        </w:rPr>
        <w:t xml:space="preserve">INFO: [PREMIUM ⭐] Score=4 — Banque Mondiale | Acquisition d'équipements de contrôle technique mobile mixte VL/PL</w:t>
      </w:r>
    </w:p>
    <w:p>
      <w:pPr>
        <w:pStyle w:val="FirstParagraph"/>
      </w:pPr>
      <w:r>
        <w:t xml:space="preserve">Les logs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détaillent les points attribués :</w:t>
      </w:r>
    </w:p>
    <w:p>
      <w:pPr>
        <w:pStyle w:val="SourceCode"/>
      </w:pPr>
      <w:r>
        <w:rPr>
          <w:rStyle w:val="VerbatimChar"/>
        </w:rPr>
        <w:t xml:space="preserve">DEBUG: [PREMIUM] +3 montant : 150000000 FCFA — Travaux de construction...</w:t>
      </w:r>
      <w:r>
        <w:br/>
      </w:r>
      <w:r>
        <w:rPr>
          <w:rStyle w:val="VerbatimChar"/>
        </w:rPr>
        <w:t xml:space="preserve">DEBUG: [PREMIUM] +2 secteur stratégique — Travaux de construction bibliothèque...</w:t>
      </w:r>
      <w:r>
        <w:br/>
      </w:r>
      <w:r>
        <w:rPr>
          <w:rStyle w:val="VerbatimChar"/>
        </w:rPr>
        <w:t xml:space="preserve">DEBUG: [PREMIUM] +1 institution importante : Banque Mondiale</w:t>
      </w:r>
      <w:r>
        <w:br/>
      </w:r>
      <w:r>
        <w:rPr>
          <w:rStyle w:val="VerbatimChar"/>
        </w:rPr>
        <w:t xml:space="preserve">DEBUG: [PREMIUM] +1 type marché Travaux</w:t>
      </w:r>
    </w:p>
    <w:p>
      <w:r>
        <w:pict>
          <v:rect style="width:0;height:1.5pt" o:hralign="center" o:hrstd="t" o:hr="t"/>
        </w:pict>
      </w:r>
    </w:p>
    <w:bookmarkEnd w:id="45"/>
    <w:bookmarkStart w:id="50" w:name="maintenance-et-évolution"/>
    <w:p>
      <w:pPr>
        <w:pStyle w:val="Heading2"/>
      </w:pPr>
      <w:r>
        <w:t xml:space="preserve">Maintenance et Évolution</w:t>
      </w:r>
    </w:p>
    <w:bookmarkStart w:id="46" w:name="ajuster-les-seuils"/>
    <w:p>
      <w:pPr>
        <w:pStyle w:val="Heading3"/>
      </w:pPr>
      <w:r>
        <w:t xml:space="preserve">Ajuster les Seuils</w:t>
      </w:r>
    </w:p>
    <w:p>
      <w:pPr>
        <w:pStyle w:val="FirstParagraph"/>
      </w:pPr>
      <w:r>
        <w:t xml:space="preserve">Modifier dans</w:t>
      </w:r>
      <w:r>
        <w:t xml:space="preserve"> </w:t>
      </w:r>
      <w:r>
        <w:rPr>
          <w:rStyle w:val="VerbatimChar"/>
        </w:rPr>
        <w:t xml:space="preserve">common/premium_detector.py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MONTANT_SEUIL_FCFA</w:t>
      </w:r>
      <w:r>
        <w:t xml:space="preserve"> </w:t>
      </w:r>
      <w:r>
        <w:t xml:space="preserve">: seuil de montant (actuellement 50M)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SCORE_SEUIL_PREMIUM</w:t>
      </w:r>
      <w:r>
        <w:t xml:space="preserve"> </w:t>
      </w:r>
      <w:r>
        <w:t xml:space="preserve">: score minimum pour qualification (actuellement 3)</w:t>
      </w:r>
    </w:p>
    <w:bookmarkEnd w:id="46"/>
    <w:bookmarkStart w:id="47" w:name="ajouter-des-secteurs"/>
    <w:p>
      <w:pPr>
        <w:pStyle w:val="Heading3"/>
      </w:pPr>
      <w:r>
        <w:t xml:space="preserve">Ajouter des Secteurs</w:t>
      </w:r>
    </w:p>
    <w:p>
      <w:pPr>
        <w:pStyle w:val="FirstParagraph"/>
      </w:pPr>
      <w:r>
        <w:t xml:space="preserve">Enrichir la liste</w:t>
      </w:r>
      <w:r>
        <w:t xml:space="preserve"> </w:t>
      </w:r>
      <w:r>
        <w:rPr>
          <w:rStyle w:val="VerbatimChar"/>
        </w:rPr>
        <w:t xml:space="preserve">SECTEURS_STRATEGIQUES</w:t>
      </w:r>
      <w:r>
        <w:t xml:space="preserve"> </w:t>
      </w:r>
      <w:r>
        <w:t xml:space="preserve">avec de nouveaux patterns regex.</w:t>
      </w:r>
    </w:p>
    <w:bookmarkEnd w:id="47"/>
    <w:bookmarkStart w:id="48" w:name="ajouter-des-institutions"/>
    <w:p>
      <w:pPr>
        <w:pStyle w:val="Heading3"/>
      </w:pPr>
      <w:r>
        <w:t xml:space="preserve">Ajouter des Institutions</w:t>
      </w:r>
    </w:p>
    <w:p>
      <w:pPr>
        <w:pStyle w:val="FirstParagraph"/>
      </w:pPr>
      <w:r>
        <w:t xml:space="preserve">Enrichir la liste</w:t>
      </w:r>
      <w:r>
        <w:t xml:space="preserve"> </w:t>
      </w:r>
      <w:r>
        <w:rPr>
          <w:rStyle w:val="VerbatimChar"/>
        </w:rPr>
        <w:t xml:space="preserve">INSTITUTIONS_IMPORTANTES</w:t>
      </w:r>
      <w:r>
        <w:t xml:space="preserve"> </w:t>
      </w:r>
      <w:r>
        <w:t xml:space="preserve">avec de nouveaux patterns.</w:t>
      </w:r>
    </w:p>
    <w:bookmarkEnd w:id="48"/>
    <w:bookmarkStart w:id="49" w:name="tester-les-modifications"/>
    <w:p>
      <w:pPr>
        <w:pStyle w:val="Heading3"/>
      </w:pPr>
      <w:r>
        <w:t xml:space="preserve">Tester les Modifications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/home/ubuntu/github_repos/alertemarche-scrapers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from scrapers.benin.scraper import build</w:t>
      </w:r>
      <w:r>
        <w:br/>
      </w:r>
      <w:r>
        <w:rPr>
          <w:rStyle w:val="StringTok"/>
        </w:rPr>
        <w:t xml:space="preserve">s = build()</w:t>
      </w:r>
      <w:r>
        <w:br/>
      </w:r>
      <w:r>
        <w:rPr>
          <w:rStyle w:val="StringTok"/>
        </w:rPr>
        <w:t xml:space="preserve">items = s.run()[:20]</w:t>
      </w:r>
      <w:r>
        <w:br/>
      </w:r>
      <w:r>
        <w:rPr>
          <w:rStyle w:val="StringTok"/>
        </w:rPr>
        <w:t xml:space="preserve">premium = [i for i in items if i.get("is_premium")]</w:t>
      </w:r>
      <w:r>
        <w:br/>
      </w:r>
      <w:r>
        <w:rPr>
          <w:rStyle w:val="StringTok"/>
        </w:rPr>
        <w:t xml:space="preserve">print(f"Premium détectés : {len(premium)} / {len(items)}")</w:t>
      </w:r>
      <w:r>
        <w:br/>
      </w:r>
      <w:r>
        <w:rPr>
          <w:rStyle w:val="StringTok"/>
        </w:rPr>
        <w:t xml:space="preserve">for p in premium:</w:t>
      </w:r>
      <w:r>
        <w:br/>
      </w:r>
      <w:r>
        <w:rPr>
          <w:rStyle w:val="StringTok"/>
        </w:rPr>
        <w:t xml:space="preserve">    print(f"  ⭐ Score {p['priority_score']} - {p['title'][:60]}")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impact-business"/>
    <w:p>
      <w:pPr>
        <w:pStyle w:val="Heading2"/>
      </w:pPr>
      <w:r>
        <w:t xml:space="preserve">Impact Business</w:t>
      </w:r>
    </w:p>
    <w:bookmarkStart w:id="51" w:name="pour-les-utilisateurs"/>
    <w:p>
      <w:pPr>
        <w:pStyle w:val="Heading3"/>
      </w:pPr>
      <w:r>
        <w:t xml:space="preserve">Pour les Utilisateurs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Gain de temps</w:t>
      </w:r>
      <w:r>
        <w:t xml:space="preserve"> </w:t>
      </w:r>
      <w:r>
        <w:t xml:space="preserve">: focus immédiat sur les opportunités à fort potentiel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Meilleure conversion</w:t>
      </w:r>
      <w:r>
        <w:t xml:space="preserve"> </w:t>
      </w:r>
      <w:r>
        <w:t xml:space="preserve">: ciblage des marchés adaptés à leur capacité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Alertes intelligentes</w:t>
      </w:r>
      <w:r>
        <w:t xml:space="preserve"> </w:t>
      </w:r>
      <w:r>
        <w:t xml:space="preserve">: notification uniquement pour les AO stratégiques</w:t>
      </w:r>
    </w:p>
    <w:bookmarkEnd w:id="51"/>
    <w:bookmarkStart w:id="52" w:name="pour-la-plateforme"/>
    <w:p>
      <w:pPr>
        <w:pStyle w:val="Heading3"/>
      </w:pPr>
      <w:r>
        <w:t xml:space="preserve">Pour la Plateforme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Différenciation</w:t>
      </w:r>
      <w:r>
        <w:t xml:space="preserve"> </w:t>
      </w:r>
      <w:r>
        <w:t xml:space="preserve">: valeur ajoutée vs agrégateurs passifs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Engagement</w:t>
      </w:r>
      <w:r>
        <w:t xml:space="preserve"> </w:t>
      </w:r>
      <w:r>
        <w:t xml:space="preserve">: utilisateurs reviennent pour les alertes premium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Monétisation</w:t>
      </w:r>
      <w:r>
        <w:t xml:space="preserve"> </w:t>
      </w:r>
      <w:r>
        <w:t xml:space="preserve">: potentiel d’abonnement premium avec accès prioritaire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exemple-dopportunités-premium-détectées"/>
    <w:p>
      <w:pPr>
        <w:pStyle w:val="Heading2"/>
      </w:pPr>
      <w:r>
        <w:t xml:space="preserve">Exemple d’Opportunités Premium Détectées</w:t>
      </w:r>
    </w:p>
    <w:bookmarkStart w:id="54" w:name="score-5-maximum"/>
    <w:p>
      <w:pPr>
        <w:pStyle w:val="Heading3"/>
      </w:pPr>
      <w:r>
        <w:t xml:space="preserve">Score 5 (Maximum)</w:t>
      </w:r>
    </w:p>
    <w:p>
      <w:pPr>
        <w:pStyle w:val="SourceCode"/>
      </w:pPr>
      <w:r>
        <w:rPr>
          <w:rStyle w:val="VerbatimChar"/>
        </w:rPr>
        <w:t xml:space="preserve">⭐⭐⭐⭐⭐ Travaux de construction du nouveau siège de la BCEAO</w:t>
      </w:r>
      <w:r>
        <w:br/>
      </w:r>
      <w:r>
        <w:rPr>
          <w:rStyle w:val="VerbatimChar"/>
        </w:rPr>
        <w:t xml:space="preserve">Institution : BCEAO (Banque Centrale des États de l'Afrique de l'Ouest)</w:t>
      </w:r>
      <w:r>
        <w:br/>
      </w:r>
      <w:r>
        <w:rPr>
          <w:rStyle w:val="VerbatimChar"/>
        </w:rPr>
        <w:t xml:space="preserve">Montant estimé : 8 500 000 000 FCFA</w:t>
      </w:r>
      <w:r>
        <w:br/>
      </w:r>
      <w:r>
        <w:rPr>
          <w:rStyle w:val="VerbatimChar"/>
        </w:rPr>
        <w:t xml:space="preserve">Type : Travaux de construction</w:t>
      </w:r>
    </w:p>
    <w:bookmarkEnd w:id="54"/>
    <w:bookmarkStart w:id="55" w:name="score-4"/>
    <w:p>
      <w:pPr>
        <w:pStyle w:val="Heading3"/>
      </w:pPr>
      <w:r>
        <w:t xml:space="preserve">Score 4</w:t>
      </w:r>
    </w:p>
    <w:p>
      <w:pPr>
        <w:pStyle w:val="SourceCode"/>
      </w:pPr>
      <w:r>
        <w:rPr>
          <w:rStyle w:val="VerbatimChar"/>
        </w:rPr>
        <w:t xml:space="preserve">⭐⭐⭐⭐ Acquisition système informatique de gestion intégrée (ERP)</w:t>
      </w:r>
      <w:r>
        <w:br/>
      </w:r>
      <w:r>
        <w:rPr>
          <w:rStyle w:val="VerbatimChar"/>
        </w:rPr>
        <w:t xml:space="preserve">Institution : Ministère des Finances et de l'Économie</w:t>
      </w:r>
      <w:r>
        <w:br/>
      </w:r>
      <w:r>
        <w:rPr>
          <w:rStyle w:val="VerbatimChar"/>
        </w:rPr>
        <w:t xml:space="preserve">Montant estimé : 250 000 000 FCFA</w:t>
      </w:r>
      <w:r>
        <w:br/>
      </w:r>
      <w:r>
        <w:rPr>
          <w:rStyle w:val="VerbatimChar"/>
        </w:rPr>
        <w:t xml:space="preserve">Type : Fourniture de logiciel</w:t>
      </w:r>
    </w:p>
    <w:bookmarkEnd w:id="55"/>
    <w:bookmarkStart w:id="56" w:name="score-3"/>
    <w:p>
      <w:pPr>
        <w:pStyle w:val="Heading3"/>
      </w:pPr>
      <w:r>
        <w:t xml:space="preserve">Score 3</w:t>
      </w:r>
    </w:p>
    <w:p>
      <w:pPr>
        <w:pStyle w:val="SourceCode"/>
      </w:pPr>
      <w:r>
        <w:rPr>
          <w:rStyle w:val="VerbatimChar"/>
        </w:rPr>
        <w:t xml:space="preserve">⭐⭐⭐ Poursuite et achèvement des travaux d'extension de l'Hôtel de Ville</w:t>
      </w:r>
      <w:r>
        <w:br/>
      </w:r>
      <w:r>
        <w:rPr>
          <w:rStyle w:val="VerbatimChar"/>
        </w:rPr>
        <w:t xml:space="preserve">Institution : Commune de Natitingou</w:t>
      </w:r>
      <w:r>
        <w:br/>
      </w:r>
      <w:r>
        <w:rPr>
          <w:rStyle w:val="VerbatimChar"/>
        </w:rPr>
        <w:t xml:space="preserve">Montant estimé : Non spécifié</w:t>
      </w:r>
      <w:r>
        <w:br/>
      </w:r>
      <w:r>
        <w:rPr>
          <w:rStyle w:val="VerbatimChar"/>
        </w:rPr>
        <w:t xml:space="preserve">Type : Travaux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ichiers-du-système"/>
    <w:p>
      <w:pPr>
        <w:pStyle w:val="Heading2"/>
      </w:pPr>
      <w:r>
        <w:t xml:space="preserve">Fichiers du Système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common/premium_detector.py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de détection (logique métier)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common/api_base.py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dans</w:t>
            </w:r>
            <w:r>
              <w:t xml:space="preserve"> </w:t>
            </w:r>
            <w:r>
              <w:rPr>
                <w:rStyle w:val="VerbatimChar"/>
              </w:rPr>
              <w:t xml:space="preserve">make_item()</w:t>
            </w:r>
            <w:r>
              <w:t xml:space="preserve"> </w:t>
            </w:r>
            <w:r>
              <w:t xml:space="preserve">pour scrapers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common/base.py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dans</w:t>
            </w:r>
            <w:r>
              <w:t xml:space="preserve"> </w:t>
            </w:r>
            <w:r>
              <w:rPr>
                <w:rStyle w:val="VerbatimChar"/>
              </w:rPr>
              <w:t xml:space="preserve">make_item()</w:t>
            </w:r>
            <w:r>
              <w:t xml:space="preserve"> </w:t>
            </w:r>
            <w:r>
              <w:t xml:space="preserve">pour scrapers HTML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docs/PREMIUM_DETECTION.md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Cette documentation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 </w:t>
      </w:r>
      <w:r>
        <w:t xml:space="preserve">: 1.0</w:t>
      </w:r>
      <w:r>
        <w:br/>
      </w:r>
      <w:r>
        <w:rPr>
          <w:bCs/>
          <w:b/>
        </w:rPr>
        <w:t xml:space="preserve">Date</w:t>
      </w:r>
      <w:r>
        <w:t xml:space="preserve"> </w:t>
      </w:r>
      <w:r>
        <w:t xml:space="preserve">: Juillet 2026</w:t>
      </w:r>
      <w:r>
        <w:br/>
      </w:r>
      <w:r>
        <w:rPr>
          <w:bCs/>
          <w:b/>
        </w:rPr>
        <w:t xml:space="preserve">Auteur</w:t>
      </w:r>
      <w:r>
        <w:t xml:space="preserve"> </w:t>
      </w:r>
      <w:r>
        <w:t xml:space="preserve">: Équipe AlerteMarché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2026-07-22T01:02:10Z</dcterms:created>
  <dcterms:modified xsi:type="dcterms:W3CDTF">2026-07-22T01:02:10Z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