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7C7E8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22CD11CF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3030F5DC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6154D395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0E45F318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C8B8BC7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07E23A5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2A15F6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3992782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58D5A7D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AD537B3" w14:textId="77777777" w:rsidR="00BA5A34" w:rsidRPr="00232D93" w:rsidRDefault="00BA5A34" w:rsidP="00BA5A3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40C6BEB8" w14:textId="2897D118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4</w:t>
      </w:r>
    </w:p>
    <w:p w14:paraId="238F79E1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524368D4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F1980C7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06E447D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1461BFD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9ACBC09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2B67A50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D7F2F20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33F8CDB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80B8A2C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DC080F2" w14:textId="77777777" w:rsidR="00BA5A34" w:rsidRDefault="00BA5A34" w:rsidP="00BA5A3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BA5A34" w:rsidRPr="00D65DF2" w14:paraId="0A3703A1" w14:textId="77777777" w:rsidTr="00282675">
        <w:tc>
          <w:tcPr>
            <w:tcW w:w="6658" w:type="dxa"/>
          </w:tcPr>
          <w:p w14:paraId="2D1F77EA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2B482819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A34" w:rsidRPr="00D65DF2" w14:paraId="43EEC114" w14:textId="77777777" w:rsidTr="00282675">
        <w:tc>
          <w:tcPr>
            <w:tcW w:w="6658" w:type="dxa"/>
          </w:tcPr>
          <w:p w14:paraId="7B92E1F8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4CF3E6EC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 В. Федоренко</w:t>
            </w:r>
          </w:p>
        </w:tc>
      </w:tr>
      <w:tr w:rsidR="00BA5A34" w:rsidRPr="00602BA9" w14:paraId="2A78234F" w14:textId="77777777" w:rsidTr="00282675">
        <w:tc>
          <w:tcPr>
            <w:tcW w:w="6658" w:type="dxa"/>
          </w:tcPr>
          <w:p w14:paraId="3971F1D6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635762DA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A34" w:rsidRPr="00602BA9" w14:paraId="3F2DBA55" w14:textId="77777777" w:rsidTr="00282675">
        <w:tc>
          <w:tcPr>
            <w:tcW w:w="6658" w:type="dxa"/>
          </w:tcPr>
          <w:p w14:paraId="5DEF4691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F7323B5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A34" w:rsidRPr="00602BA9" w14:paraId="1E1128EE" w14:textId="77777777" w:rsidTr="00282675">
        <w:tc>
          <w:tcPr>
            <w:tcW w:w="6658" w:type="dxa"/>
          </w:tcPr>
          <w:p w14:paraId="58523814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653E3200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A34" w:rsidRPr="00602BA9" w14:paraId="56465B2B" w14:textId="77777777" w:rsidTr="00282675">
        <w:tc>
          <w:tcPr>
            <w:tcW w:w="6658" w:type="dxa"/>
          </w:tcPr>
          <w:p w14:paraId="135C00C4" w14:textId="77777777" w:rsidR="00BA5A34" w:rsidRPr="00602BA9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4B960B8F" w14:textId="77777777" w:rsidR="00BA5A34" w:rsidRPr="00D65DF2" w:rsidRDefault="00BA5A34" w:rsidP="0028267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642461E0" w14:textId="77777777" w:rsidR="00BA5A34" w:rsidRDefault="00BA5A34" w:rsidP="00BA5A34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2CBC5BC" w14:textId="77777777" w:rsidR="00BA5A34" w:rsidRDefault="00BA5A34" w:rsidP="00BA5A34"/>
    <w:p w14:paraId="3E6DA4B3" w14:textId="77777777" w:rsidR="00BA5A34" w:rsidRDefault="00BA5A34" w:rsidP="00BA5A34"/>
    <w:p w14:paraId="0F5433FB" w14:textId="77777777" w:rsidR="00BA5A34" w:rsidRDefault="00BA5A34" w:rsidP="00BA5A34"/>
    <w:p w14:paraId="2C5AEC91" w14:textId="77777777" w:rsidR="00BA5A34" w:rsidRDefault="00BA5A34" w:rsidP="00BA5A34">
      <w:pPr>
        <w:jc w:val="center"/>
      </w:pPr>
      <w:r>
        <w:t>Минск 2025</w:t>
      </w:r>
    </w:p>
    <w:p w14:paraId="37323BFC" w14:textId="77777777" w:rsidR="00BA5A34" w:rsidRDefault="00BA5A34" w:rsidP="00BA5A34">
      <w:pPr>
        <w:jc w:val="center"/>
      </w:pPr>
    </w:p>
    <w:p w14:paraId="1D340D10" w14:textId="59A614C3" w:rsidR="00BA5A34" w:rsidRDefault="00BA5A34" w:rsidP="00BA5A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B71E495" w14:textId="2B5AE3B3" w:rsidR="00BA5A34" w:rsidRDefault="00BA5A34" w:rsidP="00BA5A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РАЗРАБОТКА ДИАГРАММЫ ВЗАИМОДЕЙСТВИЯ</w:t>
      </w:r>
    </w:p>
    <w:p w14:paraId="3E2E169F" w14:textId="10DE980D" w:rsidR="00BA5A34" w:rsidRDefault="00BA5A34" w:rsidP="00BA5A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BA5A34">
        <w:rPr>
          <w:rFonts w:ascii="Times New Roman" w:hAnsi="Times New Roman" w:cs="Times New Roman"/>
          <w:sz w:val="24"/>
          <w:szCs w:val="24"/>
        </w:rPr>
        <w:t>ознакомиться с методом проектирования взаимодействия на основе языка UML и научиться разрабатывать диаграмму взаимодействия для программного обеспечения.</w:t>
      </w:r>
    </w:p>
    <w:p w14:paraId="0926A383" w14:textId="77777777" w:rsidR="00BA5A34" w:rsidRPr="002B1982" w:rsidRDefault="00BA5A34" w:rsidP="00BA5A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982">
        <w:rPr>
          <w:rFonts w:ascii="Times New Roman" w:hAnsi="Times New Roman" w:cs="Times New Roman"/>
          <w:b/>
          <w:bCs/>
          <w:sz w:val="24"/>
          <w:szCs w:val="24"/>
        </w:rPr>
        <w:t xml:space="preserve">Ход работы: </w:t>
      </w:r>
    </w:p>
    <w:p w14:paraId="24A07FD3" w14:textId="2BE6B58D" w:rsidR="00BA5A34" w:rsidRPr="00BA5A34" w:rsidRDefault="00BA5A34" w:rsidP="00BA5A34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изучить краткие теоретические сведения;</w:t>
      </w:r>
    </w:p>
    <w:p w14:paraId="5B436C4D" w14:textId="6E7BD0ED" w:rsidR="00BA5A34" w:rsidRPr="00BA5A34" w:rsidRDefault="00BA5A34" w:rsidP="00BA5A34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ответить на контрольные вопросы;</w:t>
      </w:r>
    </w:p>
    <w:p w14:paraId="1C4A929C" w14:textId="67F3018B" w:rsidR="00BA5A34" w:rsidRPr="00BA5A34" w:rsidRDefault="00BA5A34" w:rsidP="00BA5A34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разработать диаграмму взаимодействия в соответствии с вариантом индивидуального задания;</w:t>
      </w:r>
    </w:p>
    <w:p w14:paraId="2D77EBE1" w14:textId="4560B2AD" w:rsidR="00BA5A34" w:rsidRPr="00BA5A34" w:rsidRDefault="00BA5A34" w:rsidP="00BA5A34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оформить отчет;</w:t>
      </w:r>
    </w:p>
    <w:p w14:paraId="6E4AB979" w14:textId="52F0C837" w:rsidR="00BA5A34" w:rsidRPr="00BA5A34" w:rsidRDefault="00BA5A34" w:rsidP="00BA5A34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защитить лабораторную работу.</w:t>
      </w:r>
    </w:p>
    <w:p w14:paraId="30F2A768" w14:textId="4B400689" w:rsidR="00BA5A34" w:rsidRDefault="00BA5A34" w:rsidP="00BA5A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Контрольные вопросы:</w:t>
      </w:r>
    </w:p>
    <w:p w14:paraId="0D73D617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1. Назовите назначение диаграммы взаимодействия.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Диаграмма взаимодействия предназначена для моделирования обмена сообщениями между объектами системы с целью отображения логики их взаимодействия во времени.</w:t>
      </w:r>
    </w:p>
    <w:p w14:paraId="15848807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2. Дайте определение понятиям линии жизни и фокусу управления.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186327F2" w14:textId="77777777" w:rsidR="00BA5A34" w:rsidRPr="00BA5A34" w:rsidRDefault="00BA5A34" w:rsidP="00BA5A3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Линия жизни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вертикальная линия, которая показывает существование объекта во времени в рамках взаимодействия.</w:t>
      </w:r>
    </w:p>
    <w:p w14:paraId="2F00399E" w14:textId="77777777" w:rsidR="00BA5A34" w:rsidRPr="00BA5A34" w:rsidRDefault="00BA5A34" w:rsidP="00BA5A3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Фокус управления (активности)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отрезок на линии жизни, обозначающий период, когда объект выполняет действие или управляет потоком сообщений.</w:t>
      </w:r>
    </w:p>
    <w:p w14:paraId="7C339B7E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3. Назовите основные назначения стандартных стереотипов класса.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Стандартные стереотипы класса используются для уточнения роли класса в системе, например:</w:t>
      </w:r>
    </w:p>
    <w:p w14:paraId="62E12669" w14:textId="77777777" w:rsidR="00BA5A34" w:rsidRPr="00BA5A34" w:rsidRDefault="00BA5A34" w:rsidP="00BA5A3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класс границы, отвечает за взаимодействие с внешними актерами.</w:t>
      </w:r>
    </w:p>
    <w:p w14:paraId="728B6AE0" w14:textId="77777777" w:rsidR="00BA5A34" w:rsidRPr="00BA5A34" w:rsidRDefault="00BA5A34" w:rsidP="00BA5A3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класс управления, координирует логику и обработку данных.</w:t>
      </w:r>
    </w:p>
    <w:p w14:paraId="69900052" w14:textId="77777777" w:rsidR="00BA5A34" w:rsidRPr="00BA5A34" w:rsidRDefault="00BA5A34" w:rsidP="00BA5A3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сущностный класс, хранит данные и представляет информацию системы.</w:t>
      </w:r>
    </w:p>
    <w:p w14:paraId="6129A1EB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4. Назовите и охарактеризуйте основные виды сообщений.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15358D2A" w14:textId="77777777" w:rsidR="00BA5A34" w:rsidRPr="00BA5A34" w:rsidRDefault="00BA5A34" w:rsidP="00BA5A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Синхронное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отправитель ожидает завершения операции у получателя.</w:t>
      </w:r>
    </w:p>
    <w:p w14:paraId="4275411A" w14:textId="77777777" w:rsidR="00BA5A34" w:rsidRPr="00BA5A34" w:rsidRDefault="00BA5A34" w:rsidP="00BA5A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Асинхронное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отправитель не ждёт ответа и продолжает выполнение.</w:t>
      </w:r>
    </w:p>
    <w:p w14:paraId="274F48CE" w14:textId="77777777" w:rsidR="00BA5A34" w:rsidRPr="00BA5A34" w:rsidRDefault="00BA5A34" w:rsidP="00BA5A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Возвратное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сигнал, возвращающий результат выполнения операции.</w:t>
      </w:r>
    </w:p>
    <w:p w14:paraId="12395B9F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5. Назовите и охарактеризуйте основные стереотипы сообщений.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D7C9C4F" w14:textId="77777777" w:rsidR="00BA5A34" w:rsidRPr="00BA5A34" w:rsidRDefault="00BA5A34" w:rsidP="00BA5A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сообщение, создающее новый объект.</w:t>
      </w:r>
    </w:p>
    <w:p w14:paraId="7085495B" w14:textId="77777777" w:rsidR="00BA5A34" w:rsidRPr="00BA5A34" w:rsidRDefault="00BA5A34" w:rsidP="00BA5A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destroy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сообщение, уничтожающее объект.</w:t>
      </w:r>
    </w:p>
    <w:p w14:paraId="445C0CEA" w14:textId="77777777" w:rsidR="00BA5A34" w:rsidRPr="00BA5A34" w:rsidRDefault="00BA5A34" w:rsidP="00BA5A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call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вызов операции или метода.</w:t>
      </w:r>
    </w:p>
    <w:p w14:paraId="1A68335E" w14:textId="77777777" w:rsidR="00BA5A34" w:rsidRPr="00BA5A34" w:rsidRDefault="00BA5A34" w:rsidP="00BA5A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signal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отправка сигнала без ожидания ответа.</w:t>
      </w:r>
    </w:p>
    <w:p w14:paraId="2765D6AF" w14:textId="77777777" w:rsidR="00BA5A34" w:rsidRPr="00BA5A34" w:rsidRDefault="00BA5A34" w:rsidP="00BA5A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6. При помощи чего можно выделить отдельные фрагменты диаграммы взаимодействия?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Отдельные фрагменты диаграммы взаимодействия выделяются при помощи </w:t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комбинированных фрагментов (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combined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fragments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A5A34">
        <w:rPr>
          <w:rFonts w:ascii="Times New Roman" w:hAnsi="Times New Roman" w:cs="Times New Roman"/>
          <w:sz w:val="24"/>
          <w:szCs w:val="24"/>
        </w:rPr>
        <w:t xml:space="preserve">, которые оформляются рамками с указанием типа взаимодействия (например,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7247990C" w14:textId="77777777" w:rsidR="00BA5A34" w:rsidRPr="00BA5A34" w:rsidRDefault="00BA5A34" w:rsidP="00BA5A34">
      <w:pPr>
        <w:spacing w:after="0" w:line="240" w:lineRule="auto"/>
      </w:pPr>
    </w:p>
    <w:p w14:paraId="68802367" w14:textId="77777777" w:rsidR="00BA5A34" w:rsidRDefault="00BA5A34" w:rsidP="00BA5A34">
      <w:pPr>
        <w:jc w:val="center"/>
        <w:rPr>
          <w:b/>
          <w:bCs/>
          <w:sz w:val="28"/>
          <w:szCs w:val="28"/>
        </w:rPr>
      </w:pPr>
    </w:p>
    <w:p w14:paraId="70823223" w14:textId="77777777" w:rsidR="00BA5A34" w:rsidRDefault="00BA5A34" w:rsidP="00BA5A34">
      <w:pPr>
        <w:rPr>
          <w:b/>
          <w:bCs/>
          <w:sz w:val="28"/>
          <w:szCs w:val="28"/>
        </w:rPr>
      </w:pPr>
    </w:p>
    <w:p w14:paraId="1BA5D698" w14:textId="21717365" w:rsidR="00BA5A34" w:rsidRDefault="00BA5A34" w:rsidP="00BA5A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11</w:t>
      </w:r>
    </w:p>
    <w:p w14:paraId="4426534B" w14:textId="77777777" w:rsidR="00BA5A34" w:rsidRDefault="00BA5A34" w:rsidP="00BA5A34">
      <w:pPr>
        <w:jc w:val="both"/>
        <w:rPr>
          <w:rFonts w:ascii="Calibri Light" w:eastAsia="Calibri Light" w:hAnsi="Calibri Light" w:cs="Arial"/>
          <w:i/>
          <w:iCs/>
          <w:color w:val="000000"/>
          <w:sz w:val="24"/>
          <w:szCs w:val="24"/>
          <w:lang w:bidi="ar"/>
        </w:rPr>
      </w:pPr>
      <w:r w:rsidRPr="009030D5">
        <w:rPr>
          <w:rFonts w:ascii="Calibri Light" w:eastAsia="SimSun" w:hAnsi="Calibri Light" w:cs="Arial"/>
          <w:i/>
          <w:iCs/>
          <w:sz w:val="24"/>
          <w:szCs w:val="24"/>
        </w:rPr>
        <w:t>Система Тестирование. Тьютор создает Тест из нескольких Вопросов закрытого типа (выбор одного или более вариантов из N предложенных) по определенному Предмету. Студент просматривает список доступных Тестов, отвечает на Вопросы.</w:t>
      </w:r>
    </w:p>
    <w:p w14:paraId="282C2570" w14:textId="5ACCD398" w:rsidR="00BA5A34" w:rsidRPr="00BA5A34" w:rsidRDefault="00927522" w:rsidP="00BA5A34">
      <w:pPr>
        <w:jc w:val="both"/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Calibri Light" w:hAnsi="Times New Roman" w:cs="Times New Roman"/>
          <w:noProof/>
          <w:color w:val="000000"/>
          <w:sz w:val="24"/>
          <w:szCs w:val="24"/>
          <w:lang w:bidi="ar"/>
        </w:rPr>
        <w:drawing>
          <wp:inline distT="0" distB="0" distL="0" distR="0" wp14:anchorId="7C0BFF2C" wp14:editId="6F55EBC0">
            <wp:extent cx="5935980" cy="34747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6FC9" w14:textId="2D278C47" w:rsidR="003155C3" w:rsidRPr="00AE2FAD" w:rsidRDefault="00BA5A34" w:rsidP="003155C3">
      <w:pPr>
        <w:jc w:val="both"/>
        <w:rPr>
          <w:rFonts w:ascii="Calibri Light" w:eastAsia="Calibri Light" w:hAnsi="Calibri Light" w:cs="Arial"/>
          <w:color w:val="000000"/>
          <w:sz w:val="24"/>
          <w:szCs w:val="24"/>
          <w:lang w:bidi="ar"/>
        </w:rPr>
      </w:pPr>
      <w:r w:rsidRPr="00BA5A34">
        <w:rPr>
          <w:rFonts w:ascii="Times New Roman" w:hAnsi="Times New Roman" w:cs="Times New Roman"/>
          <w:b/>
          <w:bCs/>
          <w:sz w:val="32"/>
          <w:szCs w:val="32"/>
        </w:rPr>
        <w:t>Вывод:</w:t>
      </w:r>
      <w:r w:rsidR="003155C3" w:rsidRPr="003155C3">
        <w:rPr>
          <w:rFonts w:ascii="Calibri Light" w:eastAsia="Calibri Light" w:hAnsi="Calibri Light" w:cs="Arial"/>
          <w:color w:val="000000"/>
          <w:sz w:val="24"/>
          <w:szCs w:val="24"/>
          <w:lang w:bidi="ar"/>
        </w:rPr>
        <w:t xml:space="preserve"> 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Данная диаграмма 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взаимодействия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 наглядно отображает основной сценарий взаимодействия между Преподавателем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 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и 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Студентом в системе 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тестирования.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 Процесс начинается 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с выдачи преподавателем тестов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, 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Студент должен выбрать необходимый ему тест. Затем Преподаватель задает вопросы по теме теста и дает варианты ответа, Студент выбирает ответы из представленных вариантов и сдает тест. 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Диаграмма четко структурирована с использованием разбиений (дорожек) по ролям участников и демонстрирует логическую последовательность действий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, 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что позволяет эффективно моделировать</w:t>
      </w:r>
      <w:r w:rsid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 учебный </w:t>
      </w:r>
      <w:r w:rsidR="003155C3"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процесс.</w:t>
      </w:r>
    </w:p>
    <w:p w14:paraId="5BDFA889" w14:textId="4C315932" w:rsidR="00BA5A34" w:rsidRPr="003155C3" w:rsidRDefault="00BA5A34" w:rsidP="00BA5A34">
      <w:pPr>
        <w:spacing w:after="0" w:line="240" w:lineRule="auto"/>
        <w:jc w:val="both"/>
        <w:rPr>
          <w:rFonts w:ascii="Times New Roman" w:eastAsia="Calibri Light" w:hAnsi="Times New Roman" w:cs="Times New Roman"/>
          <w:b/>
          <w:bCs/>
          <w:color w:val="000000"/>
          <w:sz w:val="32"/>
          <w:szCs w:val="32"/>
          <w:lang w:bidi="ar"/>
        </w:rPr>
      </w:pPr>
    </w:p>
    <w:p w14:paraId="04E5B07E" w14:textId="77777777" w:rsidR="00BA5A34" w:rsidRPr="00BA5A34" w:rsidRDefault="00BA5A34" w:rsidP="00BA5A3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E89CC" w14:textId="77777777" w:rsidR="000766F0" w:rsidRPr="00BA5A34" w:rsidRDefault="000766F0" w:rsidP="00BA5A3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766F0" w:rsidRPr="00BA5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946CD"/>
    <w:multiLevelType w:val="multilevel"/>
    <w:tmpl w:val="E31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4587"/>
    <w:multiLevelType w:val="hybridMultilevel"/>
    <w:tmpl w:val="B1AE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00495"/>
    <w:multiLevelType w:val="hybridMultilevel"/>
    <w:tmpl w:val="266EBC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FD0539"/>
    <w:multiLevelType w:val="multilevel"/>
    <w:tmpl w:val="F4E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84D2D"/>
    <w:multiLevelType w:val="multilevel"/>
    <w:tmpl w:val="DB7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2032D"/>
    <w:multiLevelType w:val="multilevel"/>
    <w:tmpl w:val="F66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A3952"/>
    <w:multiLevelType w:val="hybridMultilevel"/>
    <w:tmpl w:val="A148D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C2E44"/>
    <w:multiLevelType w:val="multilevel"/>
    <w:tmpl w:val="308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BE"/>
    <w:rsid w:val="000766F0"/>
    <w:rsid w:val="000873BE"/>
    <w:rsid w:val="003155C3"/>
    <w:rsid w:val="00927522"/>
    <w:rsid w:val="00BA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B88C"/>
  <w15:chartTrackingRefBased/>
  <w15:docId w15:val="{251E4968-92A5-441B-A429-F87E638D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A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A34"/>
    <w:pPr>
      <w:ind w:left="720"/>
      <w:contextualSpacing/>
    </w:pPr>
  </w:style>
  <w:style w:type="table" w:styleId="a4">
    <w:name w:val="Table Grid"/>
    <w:basedOn w:val="a1"/>
    <w:uiPriority w:val="39"/>
    <w:rsid w:val="00BA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2926D-C754-4655-9192-B0A401F5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3</cp:revision>
  <dcterms:created xsi:type="dcterms:W3CDTF">2025-10-17T16:22:00Z</dcterms:created>
  <dcterms:modified xsi:type="dcterms:W3CDTF">2025-10-17T16:59:00Z</dcterms:modified>
</cp:coreProperties>
</file>