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9F057" w14:textId="77777777" w:rsidR="00EF3510" w:rsidRDefault="00EF3510"/>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239"/>
      </w:tblGrid>
      <w:tr w:rsidR="007A4EF6" w:rsidRPr="007A4EF6" w14:paraId="6DE40F5E" w14:textId="77777777" w:rsidTr="00EF3510">
        <w:tc>
          <w:tcPr>
            <w:tcW w:w="7239" w:type="dxa"/>
            <w:tcMar>
              <w:top w:w="216" w:type="dxa"/>
              <w:left w:w="115" w:type="dxa"/>
              <w:bottom w:w="216" w:type="dxa"/>
              <w:right w:w="115" w:type="dxa"/>
            </w:tcMar>
          </w:tcPr>
          <w:p w14:paraId="56B93507" w14:textId="1F0FC3B9" w:rsidR="00EF3510" w:rsidRDefault="00EF3510" w:rsidP="007A4EF6">
            <w:pPr>
              <w:spacing w:after="0" w:line="240" w:lineRule="auto"/>
              <w:rPr>
                <w:rFonts w:ascii="Cambria" w:eastAsia="Times New Roman" w:hAnsi="Cambria" w:cs="Times New Roman"/>
                <w:sz w:val="32"/>
                <w:szCs w:val="32"/>
                <w:lang w:eastAsia="sl-SI"/>
              </w:rPr>
            </w:pPr>
            <w:r w:rsidRPr="008C2278">
              <w:rPr>
                <w:rFonts w:ascii="Cambria" w:eastAsia="Times New Roman" w:hAnsi="Cambria" w:cs="Times New Roman"/>
                <w:sz w:val="32"/>
                <w:szCs w:val="32"/>
                <w:lang w:eastAsia="sl-SI"/>
              </w:rPr>
              <w:t>Prenosni sistemi</w:t>
            </w:r>
          </w:p>
          <w:p w14:paraId="3AD446AE" w14:textId="77777777" w:rsidR="008C2278" w:rsidRPr="008C2278" w:rsidRDefault="008C2278" w:rsidP="007A4EF6">
            <w:pPr>
              <w:spacing w:after="0" w:line="240" w:lineRule="auto"/>
              <w:rPr>
                <w:rFonts w:asciiTheme="majorHAnsi" w:eastAsiaTheme="majorEastAsia" w:hAnsiTheme="majorHAnsi" w:cstheme="majorBidi"/>
                <w:color w:val="4472C4" w:themeColor="accent1"/>
                <w:sz w:val="32"/>
                <w:szCs w:val="32"/>
              </w:rPr>
            </w:pPr>
          </w:p>
          <w:p w14:paraId="67FC2E79" w14:textId="508FBDC9" w:rsidR="007A4EF6" w:rsidRDefault="00016690" w:rsidP="007A4EF6">
            <w:pPr>
              <w:spacing w:after="0" w:line="240" w:lineRule="auto"/>
              <w:rPr>
                <w:rFonts w:asciiTheme="majorHAnsi" w:eastAsiaTheme="majorEastAsia" w:hAnsiTheme="majorHAnsi" w:cstheme="majorBidi"/>
                <w:color w:val="4472C4" w:themeColor="accent1"/>
                <w:sz w:val="80"/>
                <w:szCs w:val="80"/>
              </w:rPr>
            </w:pPr>
            <w:r>
              <w:rPr>
                <w:rFonts w:asciiTheme="majorHAnsi" w:eastAsiaTheme="majorEastAsia" w:hAnsiTheme="majorHAnsi" w:cstheme="majorBidi"/>
                <w:color w:val="4472C4" w:themeColor="accent1"/>
                <w:sz w:val="80"/>
                <w:szCs w:val="80"/>
              </w:rPr>
              <w:t>Naslov</w:t>
            </w:r>
          </w:p>
          <w:p w14:paraId="049F49EF" w14:textId="4DD0980E" w:rsidR="00EF3510" w:rsidRPr="007A4EF6" w:rsidRDefault="00EF3510" w:rsidP="007A4EF6">
            <w:pPr>
              <w:spacing w:after="0" w:line="240" w:lineRule="auto"/>
              <w:rPr>
                <w:rFonts w:ascii="Cambria" w:eastAsia="Times New Roman" w:hAnsi="Cambria" w:cs="Times New Roman"/>
                <w:lang w:eastAsia="sl-SI"/>
              </w:rPr>
            </w:pPr>
          </w:p>
        </w:tc>
      </w:tr>
    </w:tbl>
    <w:p w14:paraId="612E762B" w14:textId="77777777" w:rsidR="007A4EF6" w:rsidRPr="007A4EF6" w:rsidRDefault="007A4EF6" w:rsidP="007A4EF6">
      <w:pPr>
        <w:spacing w:after="200" w:line="276" w:lineRule="auto"/>
        <w:rPr>
          <w:rFonts w:ascii="Calibri" w:eastAsia="Calibri" w:hAnsi="Calibri" w:cs="Times New Roman"/>
        </w:rPr>
      </w:pPr>
    </w:p>
    <w:p w14:paraId="4E78348D" w14:textId="77777777" w:rsidR="007A4EF6" w:rsidRPr="007A4EF6" w:rsidRDefault="007A4EF6" w:rsidP="007A4EF6">
      <w:pPr>
        <w:spacing w:after="200" w:line="276" w:lineRule="auto"/>
        <w:rPr>
          <w:rFonts w:ascii="Calibri" w:eastAsia="Calibri" w:hAnsi="Calibri" w:cs="Times New Roman"/>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7A4EF6" w:rsidRPr="007A4EF6" w14:paraId="57DC0484" w14:textId="77777777" w:rsidTr="00693361">
        <w:tc>
          <w:tcPr>
            <w:tcW w:w="7672" w:type="dxa"/>
            <w:tcMar>
              <w:top w:w="216" w:type="dxa"/>
              <w:left w:w="115" w:type="dxa"/>
              <w:bottom w:w="216" w:type="dxa"/>
              <w:right w:w="115" w:type="dxa"/>
            </w:tcMar>
          </w:tcPr>
          <w:p w14:paraId="7484D265" w14:textId="1C642F03" w:rsidR="007A4EF6" w:rsidRPr="007A4EF6" w:rsidRDefault="007A4EF6" w:rsidP="007A4EF6">
            <w:pPr>
              <w:spacing w:after="0" w:line="240" w:lineRule="auto"/>
              <w:rPr>
                <w:rFonts w:ascii="Calibri" w:eastAsia="Times New Roman" w:hAnsi="Calibri" w:cs="Times New Roman"/>
                <w:color w:val="4F81BD"/>
                <w:lang w:eastAsia="sl-SI"/>
              </w:rPr>
            </w:pPr>
            <w:r>
              <w:rPr>
                <w:rFonts w:ascii="Calibri" w:eastAsia="Times New Roman" w:hAnsi="Calibri" w:cs="Times New Roman"/>
                <w:color w:val="4F81BD"/>
                <w:lang w:eastAsia="sl-SI"/>
              </w:rPr>
              <w:t>Andrej Simončič, Aleš Simončič, Jurij Starman, Gašper Trebše</w:t>
            </w:r>
          </w:p>
          <w:sdt>
            <w:sdtPr>
              <w:rPr>
                <w:rFonts w:ascii="Calibri" w:eastAsia="Times New Roman" w:hAnsi="Calibri" w:cs="Times New Roman"/>
                <w:color w:val="4F81BD"/>
                <w:lang w:eastAsia="sl-SI"/>
              </w:rPr>
              <w:alias w:val="Datum"/>
              <w:id w:val="13406932"/>
              <w:dataBinding w:prefixMappings="xmlns:ns0='http://schemas.microsoft.com/office/2006/coverPageProps'" w:xpath="/ns0:CoverPageProperties[1]/ns0:PublishDate[1]" w:storeItemID="{55AF091B-3C7A-41E3-B477-F2FDAA23CFDA}"/>
              <w:date w:fullDate="2020-01-08T00:00:00Z">
                <w:dateFormat w:val="d. MM. yyyy"/>
                <w:lid w:val="sl-SI"/>
                <w:storeMappedDataAs w:val="dateTime"/>
                <w:calendar w:val="gregorian"/>
              </w:date>
            </w:sdtPr>
            <w:sdtContent>
              <w:p w14:paraId="26887058" w14:textId="2ED3A50F" w:rsidR="007A4EF6" w:rsidRPr="007A4EF6" w:rsidRDefault="00267E2B" w:rsidP="007A4EF6">
                <w:pPr>
                  <w:spacing w:after="0" w:line="240" w:lineRule="auto"/>
                  <w:rPr>
                    <w:rFonts w:ascii="Calibri" w:eastAsia="Times New Roman" w:hAnsi="Calibri" w:cs="Times New Roman"/>
                    <w:color w:val="4F81BD"/>
                    <w:lang w:eastAsia="sl-SI"/>
                  </w:rPr>
                </w:pPr>
                <w:r>
                  <w:rPr>
                    <w:rFonts w:ascii="Calibri" w:eastAsia="Times New Roman" w:hAnsi="Calibri" w:cs="Times New Roman"/>
                    <w:color w:val="4F81BD"/>
                    <w:lang w:eastAsia="sl-SI"/>
                  </w:rPr>
                  <w:t>8. 01. 2020</w:t>
                </w:r>
              </w:p>
            </w:sdtContent>
          </w:sdt>
          <w:p w14:paraId="5B4A98FD" w14:textId="77777777" w:rsidR="007A4EF6" w:rsidRPr="007A4EF6" w:rsidRDefault="007A4EF6" w:rsidP="007A4EF6">
            <w:pPr>
              <w:spacing w:after="0" w:line="240" w:lineRule="auto"/>
              <w:rPr>
                <w:rFonts w:ascii="Calibri" w:eastAsia="Times New Roman" w:hAnsi="Calibri" w:cs="Times New Roman"/>
                <w:color w:val="4F81BD"/>
                <w:lang w:eastAsia="sl-SI"/>
              </w:rPr>
            </w:pPr>
          </w:p>
        </w:tc>
      </w:tr>
    </w:tbl>
    <w:p w14:paraId="2EA6174B" w14:textId="77777777" w:rsidR="007A4EF6" w:rsidRPr="007A4EF6" w:rsidRDefault="007A4EF6" w:rsidP="007A4EF6">
      <w:pPr>
        <w:spacing w:after="200" w:line="276" w:lineRule="auto"/>
        <w:rPr>
          <w:rFonts w:ascii="Calibri" w:eastAsia="Calibri" w:hAnsi="Calibri" w:cs="Times New Roman"/>
        </w:rPr>
      </w:pPr>
    </w:p>
    <w:p w14:paraId="20C5BFD0" w14:textId="03302B52" w:rsidR="00AA7725" w:rsidRPr="00F037D5" w:rsidRDefault="007A4EF6" w:rsidP="00F037D5">
      <w:pPr>
        <w:spacing w:after="200" w:line="276" w:lineRule="auto"/>
        <w:rPr>
          <w:rFonts w:ascii="Calibri" w:eastAsia="Calibri" w:hAnsi="Calibri" w:cs="Times New Roman"/>
        </w:rPr>
      </w:pPr>
      <w:r w:rsidRPr="007A4EF6">
        <w:rPr>
          <w:rFonts w:ascii="Calibri" w:eastAsia="Calibri" w:hAnsi="Calibri" w:cs="Times New Roman"/>
        </w:rPr>
        <w:br w:type="page"/>
      </w:r>
      <w:r w:rsidR="00AA7725" w:rsidRPr="00AA7725">
        <w:rPr>
          <w:b/>
          <w:bCs/>
        </w:rPr>
        <w:lastRenderedPageBreak/>
        <w:t>Uvod:</w:t>
      </w:r>
      <w:r w:rsidR="00AA7725">
        <w:br/>
        <w:t xml:space="preserve">V sklopu predmeta Prenosni sistemi smo opravili samostojno nalogo, katere cilj je bil zajem, obdelava in sinteza signala z uporabo naprave </w:t>
      </w:r>
      <w:proofErr w:type="spellStart"/>
      <w:r w:rsidR="00AA7725" w:rsidRPr="00AA7725">
        <w:rPr>
          <w:i/>
          <w:iCs/>
        </w:rPr>
        <w:t>HackRF</w:t>
      </w:r>
      <w:proofErr w:type="spellEnd"/>
      <w:r w:rsidR="00AA7725">
        <w:t xml:space="preserve"> in programskim vmesnikom </w:t>
      </w:r>
      <w:r w:rsidR="00AA7725" w:rsidRPr="00AA7725">
        <w:rPr>
          <w:i/>
          <w:iCs/>
        </w:rPr>
        <w:t xml:space="preserve">GNU Radio </w:t>
      </w:r>
      <w:proofErr w:type="spellStart"/>
      <w:r w:rsidR="00AA7725" w:rsidRPr="00AA7725">
        <w:rPr>
          <w:i/>
          <w:iCs/>
        </w:rPr>
        <w:t>Companion</w:t>
      </w:r>
      <w:proofErr w:type="spellEnd"/>
      <w:r w:rsidR="00AA7725">
        <w:rPr>
          <w:i/>
          <w:iCs/>
        </w:rPr>
        <w:t>.</w:t>
      </w:r>
      <w:r w:rsidR="00AA7725">
        <w:t xml:space="preserve"> Odločali smo se med zajemom signal vsakdanje hišne vremenske postaje znamke [LIDL</w:t>
      </w:r>
      <w:r w:rsidR="00F037D5">
        <w:t xml:space="preserve"> </w:t>
      </w:r>
      <w:r w:rsidR="00AA7725">
        <w:t>] in ter daljinskim upravljalnikom za brezžično prižiganje in ugašanje stropne hišne svetilke. Na koncu smo se odločili za vremensko postajo in jo tudi pretentali.</w:t>
      </w:r>
    </w:p>
    <w:p w14:paraId="5D5C5824" w14:textId="77777777" w:rsidR="00AA7725" w:rsidRPr="00A22391" w:rsidRDefault="00AA7725">
      <w:pPr>
        <w:rPr>
          <w:b/>
          <w:bCs/>
        </w:rPr>
      </w:pPr>
      <w:r w:rsidRPr="00A22391">
        <w:rPr>
          <w:b/>
          <w:bCs/>
        </w:rPr>
        <w:t>Teorija</w:t>
      </w:r>
      <w:r w:rsidR="00A22391" w:rsidRPr="00A22391">
        <w:rPr>
          <w:b/>
          <w:bCs/>
        </w:rPr>
        <w:t>:</w:t>
      </w:r>
    </w:p>
    <w:p w14:paraId="3AAE4527" w14:textId="77777777" w:rsidR="00AA7725" w:rsidRDefault="00DC3F31">
      <w:r>
        <w:t xml:space="preserve">Naša izbrana naprava je sestavljena iz dveh delov, in sicer sprejemnika, ki služi tudi kot prikazovalnik ure, </w:t>
      </w:r>
      <w:r w:rsidR="00417309">
        <w:t xml:space="preserve">temperature </w:t>
      </w:r>
      <w:r>
        <w:t>in ostalih vremenskih informacij, ter oddajnika, ki meri temperaturo in zajeto informacijo posreduje sprejemniku. Oddaja signala se zgodi vsake 30 sekund.</w:t>
      </w:r>
      <w:r w:rsidR="00417309">
        <w:t xml:space="preserve"> Komunikacija med oddajnikom in sprejemnikom poteka pri 433 MHz in kot postopek prenosa </w:t>
      </w:r>
      <w:r w:rsidR="00C51F61">
        <w:t xml:space="preserve">digitalnega </w:t>
      </w:r>
      <w:r w:rsidR="00417309">
        <w:t xml:space="preserve">signala uporablja </w:t>
      </w:r>
      <w:r w:rsidR="004238A0">
        <w:t>amplitudno</w:t>
      </w:r>
      <w:r w:rsidR="00417309">
        <w:t xml:space="preserve"> modulacijo – </w:t>
      </w:r>
      <w:r w:rsidR="004238A0">
        <w:t>A</w:t>
      </w:r>
      <w:r w:rsidR="00417309">
        <w:t xml:space="preserve">M. </w:t>
      </w:r>
    </w:p>
    <w:p w14:paraId="6F41D48F" w14:textId="77777777" w:rsidR="00F037D5" w:rsidRDefault="00F037D5" w:rsidP="00F037D5">
      <w:pPr>
        <w:keepNext/>
        <w:jc w:val="center"/>
      </w:pPr>
      <w:r>
        <w:rPr>
          <w:noProof/>
        </w:rPr>
        <w:drawing>
          <wp:inline distT="0" distB="0" distL="0" distR="0" wp14:anchorId="16F15F9E" wp14:editId="3A452091">
            <wp:extent cx="5715000" cy="3386455"/>
            <wp:effectExtent l="0" t="0" r="0" b="4445"/>
            <wp:docPr id="1" name="Picture 1" descr="Rezultat iskanja slik za amplitude shift 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iskanja slik za amplitude shift key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86455"/>
                    </a:xfrm>
                    <a:prstGeom prst="rect">
                      <a:avLst/>
                    </a:prstGeom>
                    <a:noFill/>
                    <a:ln>
                      <a:noFill/>
                    </a:ln>
                  </pic:spPr>
                </pic:pic>
              </a:graphicData>
            </a:graphic>
          </wp:inline>
        </w:drawing>
      </w:r>
    </w:p>
    <w:p w14:paraId="5055DAB0" w14:textId="33E56A6A" w:rsidR="00F037D5" w:rsidRPr="00F037D5" w:rsidRDefault="00F037D5" w:rsidP="00F037D5">
      <w:pPr>
        <w:pStyle w:val="Caption"/>
        <w:jc w:val="center"/>
        <w:rPr>
          <w:i w:val="0"/>
          <w:iCs w:val="0"/>
          <w:color w:val="auto"/>
          <w:sz w:val="22"/>
          <w:szCs w:val="22"/>
        </w:rPr>
      </w:pPr>
      <w:r w:rsidRPr="00F037D5">
        <w:rPr>
          <w:i w:val="0"/>
          <w:iCs w:val="0"/>
          <w:color w:val="auto"/>
          <w:sz w:val="22"/>
          <w:szCs w:val="22"/>
        </w:rPr>
        <w:t>AS</w:t>
      </w:r>
      <w:r>
        <w:rPr>
          <w:i w:val="0"/>
          <w:iCs w:val="0"/>
          <w:color w:val="auto"/>
          <w:sz w:val="22"/>
          <w:szCs w:val="22"/>
        </w:rPr>
        <w:t>K</w:t>
      </w:r>
      <w:r w:rsidRPr="00F037D5">
        <w:rPr>
          <w:i w:val="0"/>
          <w:iCs w:val="0"/>
          <w:color w:val="auto"/>
          <w:sz w:val="22"/>
          <w:szCs w:val="22"/>
        </w:rPr>
        <w:t xml:space="preserve"> modulacija</w:t>
      </w:r>
    </w:p>
    <w:p w14:paraId="6FC0C19C" w14:textId="07B729E0" w:rsidR="00441F80" w:rsidRDefault="0047545B">
      <w:pPr>
        <w:rPr>
          <w:b/>
          <w:bCs/>
        </w:rPr>
      </w:pPr>
      <w:r>
        <w:rPr>
          <w:b/>
          <w:bCs/>
        </w:rPr>
        <w:t>Amplitudna modulacija</w:t>
      </w:r>
    </w:p>
    <w:p w14:paraId="50D06CB7" w14:textId="77777777" w:rsidR="004238A0" w:rsidRDefault="008D2382" w:rsidP="008D2382">
      <w:r w:rsidRPr="008D2382">
        <w:t>Modulacija je postopek dodajanja informacije radijskemu nosilcu. V analognih radijskih sistemih se uporabljajo dve vrsti modulacije; AM in FM.</w:t>
      </w:r>
    </w:p>
    <w:p w14:paraId="66E789CF" w14:textId="77777777" w:rsidR="00B93F57" w:rsidRDefault="004238A0" w:rsidP="008D2382">
      <w:r>
        <w:t xml:space="preserve">Pri amplitudni modulaciji – AM </w:t>
      </w:r>
      <w:r w:rsidR="00201114">
        <w:t xml:space="preserve">sta frekvenca in fazni zamik konstantna, </w:t>
      </w:r>
      <w:r w:rsidR="001F3183">
        <w:t xml:space="preserve">amplituda nosilca </w:t>
      </w:r>
      <w:r w:rsidR="00201114">
        <w:t xml:space="preserve">pa je </w:t>
      </w:r>
      <w:r w:rsidR="001F3183">
        <w:t>sorazmerna vhodnemu modulacijskemu signalu.</w:t>
      </w:r>
      <w:r w:rsidR="00201114">
        <w:t xml:space="preserve"> </w:t>
      </w:r>
    </w:p>
    <w:p w14:paraId="5B9EC887" w14:textId="77777777" w:rsidR="00464559" w:rsidRDefault="00ED17F7" w:rsidP="008D2382">
      <w:r>
        <w:t>V našem primeru je informacija zapisana v obliki niza končnega števila simbolov</w:t>
      </w:r>
      <w:r w:rsidR="00547744">
        <w:t xml:space="preserve"> (digitalen signal)</w:t>
      </w:r>
      <w:r w:rsidR="00160895">
        <w:t>. Kadar so impulzi pravokotni</w:t>
      </w:r>
      <w:r w:rsidR="00547744">
        <w:t>, se</w:t>
      </w:r>
      <w:r w:rsidR="00160895">
        <w:t xml:space="preserve"> amplituda, frekvenca </w:t>
      </w:r>
      <w:r w:rsidR="000C5BA9">
        <w:t>ali</w:t>
      </w:r>
      <w:r w:rsidR="00160895">
        <w:t xml:space="preserve"> faza moduliranega signala</w:t>
      </w:r>
      <w:r w:rsidR="00547744">
        <w:t xml:space="preserve"> skokovito</w:t>
      </w:r>
      <w:r w:rsidR="00160895">
        <w:t xml:space="preserve"> spreminja, zato govorimo o preklapljanju – shift-</w:t>
      </w:r>
      <w:proofErr w:type="spellStart"/>
      <w:r w:rsidR="00160895">
        <w:t>keying</w:t>
      </w:r>
      <w:proofErr w:type="spellEnd"/>
      <w:r w:rsidR="00160895">
        <w:t>. Modulacijski postopki pa se imenujejo amplitudno preklapljanje – ASK, frekvenčno preklapljanje – FSK in fazno preklap</w:t>
      </w:r>
      <w:r w:rsidR="00337D1E">
        <w:t>l</w:t>
      </w:r>
      <w:r w:rsidR="00160895">
        <w:t xml:space="preserve">janje – PSK. </w:t>
      </w:r>
    </w:p>
    <w:p w14:paraId="02D8D28C" w14:textId="2E79B5C6" w:rsidR="00504351" w:rsidRDefault="00464559" w:rsidP="008D2382">
      <w:r>
        <w:t xml:space="preserve">Vremenska postaja, katere signal smo </w:t>
      </w:r>
      <w:r w:rsidR="005962E9">
        <w:t>analizirali je uporabljalo amplitudno preklapljanje</w:t>
      </w:r>
      <w:r w:rsidR="00D24BE0">
        <w:t xml:space="preserve"> v ISM</w:t>
      </w:r>
      <w:r w:rsidR="00504351">
        <w:t xml:space="preserve"> pasu</w:t>
      </w:r>
      <w:r w:rsidR="00D94A84">
        <w:t>, ki je rezerviran za industrijo</w:t>
      </w:r>
      <w:r w:rsidR="00D24BE0">
        <w:t xml:space="preserve">, </w:t>
      </w:r>
      <w:r w:rsidR="00D94A84">
        <w:t>znanost</w:t>
      </w:r>
      <w:r w:rsidR="00D24BE0">
        <w:t xml:space="preserve"> </w:t>
      </w:r>
      <w:r w:rsidR="00D94A84">
        <w:t>in</w:t>
      </w:r>
      <w:r w:rsidR="00D24BE0">
        <w:t xml:space="preserve"> </w:t>
      </w:r>
      <w:r w:rsidR="00D94A84">
        <w:t>medicino</w:t>
      </w:r>
      <w:r w:rsidR="00D24BE0">
        <w:t>.</w:t>
      </w:r>
      <w:r w:rsidR="00843362">
        <w:t xml:space="preserve"> Naprave v tem pasu morajo upoštevati načela, da </w:t>
      </w:r>
      <w:r w:rsidR="00843362">
        <w:lastRenderedPageBreak/>
        <w:t xml:space="preserve">ne motijo ostalih naprav, ki prav tako oddajajo v tem pasu, in da so dovolj odporne </w:t>
      </w:r>
      <w:r w:rsidR="00E502B5">
        <w:t>proti motnjam</w:t>
      </w:r>
      <w:r w:rsidR="00843362">
        <w:t>, ki bi lahko oddajale na isti frekvenci.</w:t>
      </w:r>
      <w:bookmarkStart w:id="0" w:name="_GoBack"/>
      <w:bookmarkEnd w:id="0"/>
    </w:p>
    <w:p w14:paraId="5311F590" w14:textId="77777777" w:rsidR="006408E2" w:rsidRDefault="006408E2" w:rsidP="008D2382">
      <w:r>
        <w:t>Potek dela:</w:t>
      </w:r>
    </w:p>
    <w:p w14:paraId="730671B3" w14:textId="77777777" w:rsidR="00C13E82" w:rsidRDefault="00C13E82" w:rsidP="008D2382">
      <w:r>
        <w:t xml:space="preserve">Ob začetku opravljanja projekta smo si priskrbeli dve domači napravi, omenjeni v uvodu, za kateri smo menili, da </w:t>
      </w:r>
      <w:r w:rsidR="007F571A">
        <w:t>oddajata</w:t>
      </w:r>
      <w:r>
        <w:t xml:space="preserve"> v območju ISM. </w:t>
      </w:r>
      <w:r w:rsidR="007F571A">
        <w:t xml:space="preserve">Značilnosti naprav smo predhodno raziskali in ugotovili, da naj bi oddajali v območju okoli 433 MHz. </w:t>
      </w:r>
      <w:r w:rsidR="00E97C65">
        <w:t>Za določitev</w:t>
      </w:r>
      <w:r>
        <w:t xml:space="preserve"> točn</w:t>
      </w:r>
      <w:r w:rsidR="00E97C65">
        <w:t>e frekvence</w:t>
      </w:r>
      <w:r>
        <w:t>, pri kateri posamezna naprava oddaja</w:t>
      </w:r>
      <w:r w:rsidR="007F571A">
        <w:t xml:space="preserve">, smo uporabili </w:t>
      </w:r>
      <w:r w:rsidR="00045FF2">
        <w:t xml:space="preserve">prejemnikom </w:t>
      </w:r>
      <w:proofErr w:type="spellStart"/>
      <w:r w:rsidR="00045FF2" w:rsidRPr="0013085A">
        <w:rPr>
          <w:i/>
          <w:iCs/>
        </w:rPr>
        <w:t>HackRF</w:t>
      </w:r>
      <w:proofErr w:type="spellEnd"/>
      <w:r w:rsidR="00045FF2">
        <w:t xml:space="preserve"> v kombinaciji s </w:t>
      </w:r>
      <w:r w:rsidR="007F571A">
        <w:t>program</w:t>
      </w:r>
      <w:r w:rsidR="00700951">
        <w:t>om</w:t>
      </w:r>
      <w:r w:rsidR="007F571A">
        <w:t xml:space="preserve"> </w:t>
      </w:r>
      <w:r w:rsidR="007F571A" w:rsidRPr="00E97C65">
        <w:rPr>
          <w:i/>
          <w:iCs/>
        </w:rPr>
        <w:t>SDR</w:t>
      </w:r>
      <w:r w:rsidR="007F571A">
        <w:t xml:space="preserve">, ki </w:t>
      </w:r>
      <w:r w:rsidR="00E97C65">
        <w:t>analizira</w:t>
      </w:r>
      <w:r w:rsidR="007F571A">
        <w:t xml:space="preserve"> večje frekvenčno območje.</w:t>
      </w:r>
      <w:r w:rsidR="005E6329">
        <w:t xml:space="preserve"> </w:t>
      </w:r>
    </w:p>
    <w:p w14:paraId="5944CF72" w14:textId="77777777" w:rsidR="0013085A" w:rsidRDefault="0013085A" w:rsidP="008D2382">
      <w:r>
        <w:t>Najprej smo preizkusili daljinski upravljalnik, saj lahko njegov signal oddajamo po želji (pritisk na gumb)</w:t>
      </w:r>
      <w:r w:rsidR="00B23DC2">
        <w:t xml:space="preserve">. Ker signala v okolici 433 MHz nismo videli, smo izbrali vremensko postajo. Ta je signal žal oddajala vsake 30 sekund, kar nam je podaljšalo delo. </w:t>
      </w:r>
      <w:r w:rsidR="005E6329">
        <w:t>Za vremensko postajo smo ugotovili, da oddaja na frekvenci 433.872 MHz</w:t>
      </w:r>
    </w:p>
    <w:p w14:paraId="344634AC" w14:textId="045F6FDF" w:rsidR="00314B3C" w:rsidRDefault="007E30F1" w:rsidP="007E00E6">
      <w:r>
        <w:t>Da bi opazovali in posneli spekter</w:t>
      </w:r>
      <w:r w:rsidR="003049C5">
        <w:t>,</w:t>
      </w:r>
      <w:r>
        <w:t xml:space="preserve"> smo v programu </w:t>
      </w:r>
      <w:r w:rsidRPr="0046241B">
        <w:rPr>
          <w:i/>
          <w:iCs/>
        </w:rPr>
        <w:t xml:space="preserve">GNU Radio </w:t>
      </w:r>
      <w:proofErr w:type="spellStart"/>
      <w:r w:rsidRPr="0046241B">
        <w:rPr>
          <w:i/>
          <w:iCs/>
        </w:rPr>
        <w:t>Companion</w:t>
      </w:r>
      <w:proofErr w:type="spellEnd"/>
      <w:r>
        <w:t xml:space="preserve"> sestavili blokovno shemo sprejemnika.</w:t>
      </w:r>
      <w:r w:rsidR="0046241B">
        <w:t xml:space="preserve"> </w:t>
      </w:r>
    </w:p>
    <w:p w14:paraId="7BBDF503" w14:textId="77777777" w:rsidR="005256AD" w:rsidRDefault="007E00E6" w:rsidP="005256AD">
      <w:pPr>
        <w:keepNext/>
      </w:pPr>
      <w:r>
        <w:rPr>
          <w:noProof/>
        </w:rPr>
        <w:drawing>
          <wp:inline distT="0" distB="0" distL="0" distR="0" wp14:anchorId="6F5210F7" wp14:editId="0D1E0EB2">
            <wp:extent cx="5757545" cy="324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p>
    <w:p w14:paraId="3BDF6290" w14:textId="6E369084" w:rsidR="0046241B" w:rsidRPr="005256AD" w:rsidRDefault="005256AD" w:rsidP="005256AD">
      <w:pPr>
        <w:pStyle w:val="Caption"/>
        <w:jc w:val="center"/>
        <w:rPr>
          <w:i w:val="0"/>
          <w:iCs w:val="0"/>
          <w:color w:val="auto"/>
          <w:sz w:val="22"/>
          <w:szCs w:val="22"/>
        </w:rPr>
      </w:pPr>
      <w:r w:rsidRPr="005256AD">
        <w:rPr>
          <w:i w:val="0"/>
          <w:iCs w:val="0"/>
          <w:color w:val="auto"/>
          <w:sz w:val="22"/>
          <w:szCs w:val="22"/>
        </w:rPr>
        <w:t>Blokovna shema sprejemnika</w:t>
      </w:r>
    </w:p>
    <w:p w14:paraId="03D4F13A" w14:textId="77777777" w:rsidR="00D074D8" w:rsidRDefault="00D074D8" w:rsidP="003049C5">
      <w:pPr>
        <w:jc w:val="center"/>
      </w:pPr>
    </w:p>
    <w:p w14:paraId="1B36F96B" w14:textId="77777777" w:rsidR="00F80828" w:rsidRDefault="003049C5" w:rsidP="008D2382">
      <w:r>
        <w:t xml:space="preserve">Sprejemnik je sestavljen iz blokov, ki se pretvorijo v </w:t>
      </w:r>
      <w:proofErr w:type="spellStart"/>
      <w:r w:rsidRPr="003049C5">
        <w:rPr>
          <w:i/>
          <w:iCs/>
        </w:rPr>
        <w:t>Python</w:t>
      </w:r>
      <w:proofErr w:type="spellEnd"/>
      <w:r>
        <w:t xml:space="preserve"> kodo:</w:t>
      </w:r>
      <w:r w:rsidR="00953F62">
        <w:t xml:space="preserve"> </w:t>
      </w:r>
      <w:proofErr w:type="spellStart"/>
      <w:r w:rsidR="00953F62">
        <w:t>osmocom</w:t>
      </w:r>
      <w:proofErr w:type="spellEnd"/>
      <w:r w:rsidR="00953F62">
        <w:t xml:space="preserve"> </w:t>
      </w:r>
      <w:proofErr w:type="spellStart"/>
      <w:r w:rsidR="00953F62">
        <w:t>Source</w:t>
      </w:r>
      <w:proofErr w:type="spellEnd"/>
      <w:r w:rsidR="00953F62">
        <w:t xml:space="preserve"> – je izvor podatkov, ki jih program pridobi od </w:t>
      </w:r>
      <w:proofErr w:type="spellStart"/>
      <w:r w:rsidR="00953F62">
        <w:t>HackRF</w:t>
      </w:r>
      <w:proofErr w:type="spellEnd"/>
      <w:r w:rsidR="00953F62">
        <w:t xml:space="preserve">-a, </w:t>
      </w:r>
      <w:proofErr w:type="spellStart"/>
      <w:r w:rsidR="001E0E4F">
        <w:t>Frequency</w:t>
      </w:r>
      <w:proofErr w:type="spellEnd"/>
      <w:r w:rsidR="001E0E4F">
        <w:t xml:space="preserve"> </w:t>
      </w:r>
      <w:proofErr w:type="spellStart"/>
      <w:r w:rsidR="001E0E4F">
        <w:t>Xlating</w:t>
      </w:r>
      <w:proofErr w:type="spellEnd"/>
      <w:r w:rsidR="001E0E4F">
        <w:t xml:space="preserve"> FIR Filter - </w:t>
      </w:r>
      <w:r w:rsidR="00953F62">
        <w:t>nizko</w:t>
      </w:r>
      <w:r w:rsidR="001E0E4F">
        <w:t>prepustno</w:t>
      </w:r>
      <w:r w:rsidR="00953F62">
        <w:t xml:space="preserve"> FIR sito,</w:t>
      </w:r>
      <w:r w:rsidR="001E0E4F">
        <w:t xml:space="preserve"> </w:t>
      </w:r>
      <w:r w:rsidR="001E0E4F" w:rsidRPr="00F80828">
        <w:rPr>
          <w:i/>
          <w:iCs/>
        </w:rPr>
        <w:t xml:space="preserve">WX GUI FFT </w:t>
      </w:r>
      <w:proofErr w:type="spellStart"/>
      <w:r w:rsidR="001E0E4F" w:rsidRPr="00F80828">
        <w:rPr>
          <w:i/>
          <w:iCs/>
        </w:rPr>
        <w:t>Sink</w:t>
      </w:r>
      <w:proofErr w:type="spellEnd"/>
      <w:r w:rsidR="001E0E4F">
        <w:t xml:space="preserve"> - blok za izris spektra signala</w:t>
      </w:r>
      <w:r w:rsidR="00F76093">
        <w:t xml:space="preserve">, blok </w:t>
      </w:r>
      <w:proofErr w:type="spellStart"/>
      <w:r w:rsidR="00F76093" w:rsidRPr="00DD4E1A">
        <w:rPr>
          <w:i/>
          <w:iCs/>
        </w:rPr>
        <w:t>Complex</w:t>
      </w:r>
      <w:proofErr w:type="spellEnd"/>
      <w:r w:rsidR="00F76093" w:rsidRPr="00DD4E1A">
        <w:rPr>
          <w:i/>
          <w:iCs/>
        </w:rPr>
        <w:t xml:space="preserve"> to Mag^2</w:t>
      </w:r>
      <w:r w:rsidR="005D4529">
        <w:t xml:space="preserve"> </w:t>
      </w:r>
      <w:r w:rsidR="00F76093">
        <w:t xml:space="preserve">ter </w:t>
      </w:r>
      <w:r w:rsidR="00F76093" w:rsidRPr="00DD4E1A">
        <w:rPr>
          <w:i/>
          <w:iCs/>
        </w:rPr>
        <w:t xml:space="preserve">WX GUI </w:t>
      </w:r>
      <w:proofErr w:type="spellStart"/>
      <w:r w:rsidR="00F76093" w:rsidRPr="00DD4E1A">
        <w:rPr>
          <w:i/>
          <w:iCs/>
        </w:rPr>
        <w:t>Scope</w:t>
      </w:r>
      <w:proofErr w:type="spellEnd"/>
      <w:r w:rsidR="00F76093" w:rsidRPr="00DD4E1A">
        <w:rPr>
          <w:i/>
          <w:iCs/>
        </w:rPr>
        <w:t xml:space="preserve"> </w:t>
      </w:r>
      <w:proofErr w:type="spellStart"/>
      <w:r w:rsidR="00F76093" w:rsidRPr="00DD4E1A">
        <w:rPr>
          <w:i/>
          <w:iCs/>
        </w:rPr>
        <w:t>Sink</w:t>
      </w:r>
      <w:proofErr w:type="spellEnd"/>
      <w:r w:rsidR="00DD4E1A">
        <w:t>,</w:t>
      </w:r>
      <w:r w:rsidR="00F76093">
        <w:t xml:space="preserve"> ki omogoč</w:t>
      </w:r>
      <w:r w:rsidR="006854B2">
        <w:t>a</w:t>
      </w:r>
      <w:r w:rsidR="00F76093">
        <w:t xml:space="preserve"> spremljanje </w:t>
      </w:r>
      <w:r w:rsidR="006854B2">
        <w:t xml:space="preserve">časovnega poteka </w:t>
      </w:r>
      <w:r w:rsidR="00F76093">
        <w:t>signala</w:t>
      </w:r>
      <w:r w:rsidR="001E0E4F">
        <w:t>.</w:t>
      </w:r>
    </w:p>
    <w:p w14:paraId="270B2BF4" w14:textId="77777777" w:rsidR="003049C5" w:rsidRDefault="00574E86" w:rsidP="008D2382">
      <w:r>
        <w:t>Pri opazovanju spektra s</w:t>
      </w:r>
      <w:r w:rsidR="008203A9">
        <w:t>mo</w:t>
      </w:r>
      <w:r>
        <w:t xml:space="preserve"> opazili velik vrh na sredin</w:t>
      </w:r>
      <w:r w:rsidR="008203A9">
        <w:t>i</w:t>
      </w:r>
      <w:r>
        <w:t xml:space="preserve">. Ta vrh je predstavljal enosmerno </w:t>
      </w:r>
      <w:r w:rsidR="002C7A13">
        <w:t xml:space="preserve">komponento </w:t>
      </w:r>
      <w:proofErr w:type="spellStart"/>
      <w:r w:rsidR="002C7A13">
        <w:t>HackRF</w:t>
      </w:r>
      <w:proofErr w:type="spellEnd"/>
      <w:r w:rsidR="002C7A13">
        <w:t>-a.</w:t>
      </w:r>
      <w:r w:rsidR="008203A9">
        <w:t xml:space="preserve"> Da bi se izognili vplivu te komponente smo v </w:t>
      </w:r>
      <w:r w:rsidR="00E21D14">
        <w:t xml:space="preserve">bloku </w:t>
      </w:r>
      <w:proofErr w:type="spellStart"/>
      <w:r w:rsidR="00E21D14">
        <w:t>osmocom</w:t>
      </w:r>
      <w:proofErr w:type="spellEnd"/>
      <w:r w:rsidR="00E21D14">
        <w:t xml:space="preserve"> </w:t>
      </w:r>
      <w:proofErr w:type="spellStart"/>
      <w:r w:rsidR="00E21D14">
        <w:t>Source</w:t>
      </w:r>
      <w:proofErr w:type="spellEnd"/>
      <w:r w:rsidR="00E21D14">
        <w:t xml:space="preserve"> nastavili frekvenco na </w:t>
      </w:r>
      <w:proofErr w:type="spellStart"/>
      <w:r w:rsidR="00E21D14" w:rsidRPr="00E21D14">
        <w:rPr>
          <w:b/>
          <w:bCs/>
          <w:i/>
          <w:iCs/>
        </w:rPr>
        <w:t>freq+offset</w:t>
      </w:r>
      <w:proofErr w:type="spellEnd"/>
      <w:r w:rsidR="00E21D14" w:rsidRPr="00E21D14">
        <w:rPr>
          <w:b/>
          <w:bCs/>
          <w:i/>
          <w:iCs/>
        </w:rPr>
        <w:t xml:space="preserve"> </w:t>
      </w:r>
      <w:r w:rsidR="00E21D14">
        <w:t xml:space="preserve">ter </w:t>
      </w:r>
      <w:r w:rsidR="00336A84">
        <w:t xml:space="preserve">uporabili </w:t>
      </w:r>
      <w:r w:rsidR="008203A9">
        <w:t>blok</w:t>
      </w:r>
      <w:r w:rsidR="00336A84">
        <w:t xml:space="preserve"> </w:t>
      </w:r>
      <w:proofErr w:type="spellStart"/>
      <w:r w:rsidR="00336A84">
        <w:t>Frequency</w:t>
      </w:r>
      <w:proofErr w:type="spellEnd"/>
      <w:r w:rsidR="00336A84">
        <w:t xml:space="preserve"> </w:t>
      </w:r>
      <w:proofErr w:type="spellStart"/>
      <w:r w:rsidR="00336A84">
        <w:t>Xlating</w:t>
      </w:r>
      <w:proofErr w:type="spellEnd"/>
      <w:r w:rsidR="00336A84">
        <w:t xml:space="preserve"> FIR Filter, </w:t>
      </w:r>
      <w:r w:rsidR="00CF1E57">
        <w:t xml:space="preserve">v </w:t>
      </w:r>
      <w:proofErr w:type="spellStart"/>
      <w:r w:rsidR="00CF1E57">
        <w:t>keterem</w:t>
      </w:r>
      <w:proofErr w:type="spellEnd"/>
      <w:r w:rsidR="00CF1E57">
        <w:t xml:space="preserve"> smo nastavili centralno frekvenco a </w:t>
      </w:r>
      <w:r w:rsidR="00CF1E57" w:rsidRPr="00CF1E57">
        <w:rPr>
          <w:b/>
          <w:bCs/>
          <w:i/>
          <w:iCs/>
        </w:rPr>
        <w:t>-</w:t>
      </w:r>
      <w:proofErr w:type="spellStart"/>
      <w:r w:rsidR="00CF1E57" w:rsidRPr="00CF1E57">
        <w:rPr>
          <w:b/>
          <w:bCs/>
          <w:i/>
          <w:iCs/>
        </w:rPr>
        <w:t>offset</w:t>
      </w:r>
      <w:proofErr w:type="spellEnd"/>
      <w:r w:rsidR="00CF1E57">
        <w:t>. S pomočjo tega bloka pa smo signal tudi izolirali</w:t>
      </w:r>
      <w:r w:rsidR="000D333D">
        <w:t>, in</w:t>
      </w:r>
      <w:r w:rsidR="00CF1E57">
        <w:t xml:space="preserve"> sicer s tem, da smo v parameter </w:t>
      </w:r>
      <w:proofErr w:type="spellStart"/>
      <w:r w:rsidR="00CF1E57" w:rsidRPr="00CF1E57">
        <w:rPr>
          <w:i/>
          <w:iCs/>
        </w:rPr>
        <w:t>Taps</w:t>
      </w:r>
      <w:proofErr w:type="spellEnd"/>
      <w:r w:rsidR="00CF1E57">
        <w:t xml:space="preserve"> zapisali formulo za nizkoprepustno sito.</w:t>
      </w:r>
    </w:p>
    <w:p w14:paraId="72A1FE50" w14:textId="77777777" w:rsidR="00F76093" w:rsidRDefault="000D333D" w:rsidP="008D2382">
      <w:r>
        <w:lastRenderedPageBreak/>
        <w:t>Po izolaciji signal</w:t>
      </w:r>
      <w:r w:rsidR="00D723E9">
        <w:t>a</w:t>
      </w:r>
      <w:r>
        <w:t xml:space="preserve">, ga je bilo potrebno </w:t>
      </w:r>
      <w:proofErr w:type="spellStart"/>
      <w:r>
        <w:t>demodulirati</w:t>
      </w:r>
      <w:proofErr w:type="spellEnd"/>
      <w:r w:rsidR="00D723E9">
        <w:t xml:space="preserve"> zato, da bi ga lahko analizirali</w:t>
      </w:r>
      <w:r w:rsidR="00B35D8F">
        <w:t>.</w:t>
      </w:r>
      <w:r w:rsidR="00580D4E">
        <w:t xml:space="preserve"> Enostavnejše naprave v ISM spektru </w:t>
      </w:r>
      <w:proofErr w:type="spellStart"/>
      <w:r w:rsidR="00580D4E">
        <w:t>ponavadi</w:t>
      </w:r>
      <w:proofErr w:type="spellEnd"/>
      <w:r w:rsidR="00580D4E">
        <w:t xml:space="preserve"> oddajajo v ASK in FSK načinu. Iz spektra oddanega signala opazovane naprave smo predvidevali, da je naš signal moduliran z ASK metodo (spekter je imel špico samo pri enki frekvenci, medtem ko bi pri FSK pričakovali dve špici).</w:t>
      </w:r>
      <w:r w:rsidR="0030432D">
        <w:t xml:space="preserve"> Po raziskavi specifikacij naše naprave na spletu pa smo </w:t>
      </w:r>
      <w:r w:rsidR="004A499C">
        <w:t>to</w:t>
      </w:r>
      <w:r w:rsidR="0030432D">
        <w:t xml:space="preserve"> predpostavko tudi potrdili.</w:t>
      </w:r>
    </w:p>
    <w:p w14:paraId="4BA638A0" w14:textId="77777777" w:rsidR="000D333D" w:rsidRDefault="005D4529" w:rsidP="008D2382">
      <w:r>
        <w:t xml:space="preserve">Z blokom </w:t>
      </w:r>
      <w:proofErr w:type="spellStart"/>
      <w:r w:rsidRPr="000C56E0">
        <w:rPr>
          <w:i/>
          <w:iCs/>
        </w:rPr>
        <w:t>Complex</w:t>
      </w:r>
      <w:proofErr w:type="spellEnd"/>
      <w:r w:rsidRPr="000C56E0">
        <w:rPr>
          <w:i/>
          <w:iCs/>
        </w:rPr>
        <w:t xml:space="preserve"> to Mag^2</w:t>
      </w:r>
      <w:r>
        <w:t xml:space="preserve"> smo signal </w:t>
      </w:r>
      <w:proofErr w:type="spellStart"/>
      <w:r>
        <w:t>demodulirali</w:t>
      </w:r>
      <w:proofErr w:type="spellEnd"/>
      <w:r>
        <w:t xml:space="preserve"> </w:t>
      </w:r>
      <w:r w:rsidR="008C29EF">
        <w:t xml:space="preserve">in ga s pomočjo bloka </w:t>
      </w:r>
      <w:r w:rsidR="008C29EF" w:rsidRPr="00DD4E1A">
        <w:rPr>
          <w:i/>
          <w:iCs/>
        </w:rPr>
        <w:t xml:space="preserve">WX GUI </w:t>
      </w:r>
      <w:proofErr w:type="spellStart"/>
      <w:r w:rsidR="008C29EF" w:rsidRPr="00DD4E1A">
        <w:rPr>
          <w:i/>
          <w:iCs/>
        </w:rPr>
        <w:t>Scope</w:t>
      </w:r>
      <w:proofErr w:type="spellEnd"/>
      <w:r w:rsidR="008C29EF" w:rsidRPr="00DD4E1A">
        <w:rPr>
          <w:i/>
          <w:iCs/>
        </w:rPr>
        <w:t xml:space="preserve"> </w:t>
      </w:r>
      <w:proofErr w:type="spellStart"/>
      <w:r w:rsidR="008C29EF" w:rsidRPr="00DD4E1A">
        <w:rPr>
          <w:i/>
          <w:iCs/>
        </w:rPr>
        <w:t>Sink</w:t>
      </w:r>
      <w:proofErr w:type="spellEnd"/>
      <w:r w:rsidR="008C29EF">
        <w:t xml:space="preserve"> prikazali.</w:t>
      </w:r>
      <w:r w:rsidR="00746AA5">
        <w:t xml:space="preserve"> Po pričakovanjih smo vsakih 30 sekund ob oddanem signalu videli oddano informacijo o temperaturi v obliki binarnega zapisa. </w:t>
      </w:r>
    </w:p>
    <w:p w14:paraId="42D72BD0" w14:textId="77777777" w:rsidR="00F80828" w:rsidRDefault="00A36D45" w:rsidP="008D2382">
      <w:r>
        <w:t xml:space="preserve">S tem je bil del naloge kot zajem in </w:t>
      </w:r>
      <w:r w:rsidR="00023EA7">
        <w:t>obdelava</w:t>
      </w:r>
      <w:r>
        <w:t xml:space="preserve"> že zaključen. Vendar smo želeli</w:t>
      </w:r>
      <w:r w:rsidR="00643F13">
        <w:t xml:space="preserve"> </w:t>
      </w:r>
      <w:r>
        <w:t>simulirati</w:t>
      </w:r>
      <w:r w:rsidR="00643F13">
        <w:t xml:space="preserve"> tudi</w:t>
      </w:r>
      <w:r>
        <w:t xml:space="preserve"> oddajanje signala temperaturnega senzorja. </w:t>
      </w:r>
      <w:r w:rsidR="004A227C">
        <w:t xml:space="preserve">Tega smo se lotili tako, da smo že izdelani blokovni shemi dodali blok </w:t>
      </w:r>
      <w:r w:rsidR="004A227C">
        <w:rPr>
          <w:i/>
          <w:iCs/>
        </w:rPr>
        <w:t xml:space="preserve">File </w:t>
      </w:r>
      <w:proofErr w:type="spellStart"/>
      <w:r w:rsidR="004A227C">
        <w:rPr>
          <w:i/>
          <w:iCs/>
        </w:rPr>
        <w:t>Sink</w:t>
      </w:r>
      <w:proofErr w:type="spellEnd"/>
      <w:r w:rsidR="004A227C">
        <w:rPr>
          <w:i/>
          <w:iCs/>
        </w:rPr>
        <w:t xml:space="preserve"> </w:t>
      </w:r>
      <w:r w:rsidR="004A227C">
        <w:t xml:space="preserve">takoj za blok nizkoprepustno sito. S tem smo </w:t>
      </w:r>
      <w:r w:rsidR="008C7788">
        <w:t xml:space="preserve">v datoteko </w:t>
      </w:r>
      <w:r w:rsidR="004A227C">
        <w:t xml:space="preserve">shranili </w:t>
      </w:r>
      <w:r w:rsidR="00842E43">
        <w:t xml:space="preserve">surov </w:t>
      </w:r>
      <w:r w:rsidR="004A227C">
        <w:t>kompleksni zapis signala</w:t>
      </w:r>
      <w:r w:rsidR="001653B8">
        <w:t xml:space="preserve">. </w:t>
      </w:r>
    </w:p>
    <w:p w14:paraId="6FF79906" w14:textId="4065E20B" w:rsidR="00E46F97" w:rsidRDefault="001653B8" w:rsidP="005F1BEE">
      <w:r>
        <w:t xml:space="preserve">Oddajnik je bil sestavljen iz </w:t>
      </w:r>
      <w:r w:rsidR="001F1051">
        <w:t xml:space="preserve">naslednjih </w:t>
      </w:r>
      <w:r>
        <w:t>blokov</w:t>
      </w:r>
      <w:r w:rsidR="001F1051">
        <w:t xml:space="preserve">: </w:t>
      </w:r>
      <w:r w:rsidR="001F1051" w:rsidRPr="00B75596">
        <w:rPr>
          <w:i/>
          <w:iCs/>
        </w:rPr>
        <w:t xml:space="preserve">File </w:t>
      </w:r>
      <w:proofErr w:type="spellStart"/>
      <w:r w:rsidR="001F1051" w:rsidRPr="00B75596">
        <w:rPr>
          <w:i/>
          <w:iCs/>
        </w:rPr>
        <w:t>Sou</w:t>
      </w:r>
      <w:r w:rsidR="001F1051" w:rsidRPr="00B75596">
        <w:t>rce</w:t>
      </w:r>
      <w:proofErr w:type="spellEnd"/>
      <w:r w:rsidR="001F1051">
        <w:t xml:space="preserve">, </w:t>
      </w:r>
      <w:proofErr w:type="spellStart"/>
      <w:r w:rsidR="001F1051" w:rsidRPr="00B75596">
        <w:rPr>
          <w:i/>
          <w:iCs/>
        </w:rPr>
        <w:t>osmocom</w:t>
      </w:r>
      <w:proofErr w:type="spellEnd"/>
      <w:r w:rsidR="001F1051" w:rsidRPr="00B75596">
        <w:rPr>
          <w:i/>
          <w:iCs/>
        </w:rPr>
        <w:t xml:space="preserve"> </w:t>
      </w:r>
      <w:proofErr w:type="spellStart"/>
      <w:r w:rsidR="001F1051" w:rsidRPr="00B75596">
        <w:rPr>
          <w:i/>
          <w:iCs/>
        </w:rPr>
        <w:t>Sink</w:t>
      </w:r>
      <w:proofErr w:type="spellEnd"/>
      <w:r w:rsidR="001F1051">
        <w:t xml:space="preserve"> in </w:t>
      </w:r>
      <w:r w:rsidR="001F1051" w:rsidRPr="00F80828">
        <w:rPr>
          <w:i/>
          <w:iCs/>
        </w:rPr>
        <w:t xml:space="preserve">WX GUI FFT </w:t>
      </w:r>
      <w:proofErr w:type="spellStart"/>
      <w:r w:rsidR="001F1051" w:rsidRPr="00F80828">
        <w:rPr>
          <w:i/>
          <w:iCs/>
        </w:rPr>
        <w:t>Sink</w:t>
      </w:r>
      <w:proofErr w:type="spellEnd"/>
      <w:r w:rsidR="00811252">
        <w:t xml:space="preserve">. </w:t>
      </w:r>
      <w:r w:rsidR="009B4B4C">
        <w:t xml:space="preserve">Podoben modul kot že prej omenjeni </w:t>
      </w:r>
      <w:proofErr w:type="spellStart"/>
      <w:r w:rsidR="009B4B4C">
        <w:rPr>
          <w:i/>
          <w:iCs/>
        </w:rPr>
        <w:t>osmocom</w:t>
      </w:r>
      <w:proofErr w:type="spellEnd"/>
      <w:r w:rsidR="009B4B4C">
        <w:rPr>
          <w:i/>
          <w:iCs/>
        </w:rPr>
        <w:t xml:space="preserve"> </w:t>
      </w:r>
      <w:proofErr w:type="spellStart"/>
      <w:r w:rsidR="009B4B4C">
        <w:rPr>
          <w:i/>
          <w:iCs/>
        </w:rPr>
        <w:t>Source</w:t>
      </w:r>
      <w:proofErr w:type="spellEnd"/>
      <w:r w:rsidR="009B4B4C">
        <w:rPr>
          <w:i/>
          <w:iCs/>
        </w:rPr>
        <w:t xml:space="preserve"> </w:t>
      </w:r>
      <w:r w:rsidR="009B4B4C">
        <w:t xml:space="preserve">je blok </w:t>
      </w:r>
      <w:proofErr w:type="spellStart"/>
      <w:r w:rsidR="009B4B4C" w:rsidRPr="009B4B4C">
        <w:rPr>
          <w:i/>
          <w:iCs/>
        </w:rPr>
        <w:t>osmocom</w:t>
      </w:r>
      <w:proofErr w:type="spellEnd"/>
      <w:r w:rsidR="009B4B4C" w:rsidRPr="009B4B4C">
        <w:rPr>
          <w:i/>
          <w:iCs/>
        </w:rPr>
        <w:t xml:space="preserve"> </w:t>
      </w:r>
      <w:proofErr w:type="spellStart"/>
      <w:r w:rsidR="009B4B4C" w:rsidRPr="009B4B4C">
        <w:rPr>
          <w:i/>
          <w:iCs/>
        </w:rPr>
        <w:t>Sink</w:t>
      </w:r>
      <w:proofErr w:type="spellEnd"/>
      <w:r w:rsidR="009B4B4C">
        <w:t xml:space="preserve">, ki namesto sprejemanja podatkov ta oddaja podatke </w:t>
      </w:r>
      <w:proofErr w:type="spellStart"/>
      <w:r w:rsidR="009B4B4C">
        <w:t>HackRF</w:t>
      </w:r>
      <w:proofErr w:type="spellEnd"/>
      <w:r w:rsidR="009B4B4C">
        <w:t xml:space="preserve">-u. </w:t>
      </w:r>
      <w:r w:rsidR="00E46F97">
        <w:t xml:space="preserve">Surove podatke signala smo pred oddajanjem s pomočjo programa </w:t>
      </w:r>
      <w:proofErr w:type="spellStart"/>
      <w:r w:rsidR="00E46F97">
        <w:rPr>
          <w:i/>
          <w:iCs/>
        </w:rPr>
        <w:t>Audacity</w:t>
      </w:r>
      <w:proofErr w:type="spellEnd"/>
      <w:r w:rsidR="00E46F97">
        <w:t xml:space="preserve"> skrajšali na primerno dolžino.</w:t>
      </w:r>
      <w:r w:rsidR="009B4B4C">
        <w:t xml:space="preserve"> </w:t>
      </w:r>
    </w:p>
    <w:p w14:paraId="2050D614" w14:textId="77777777" w:rsidR="002417A9" w:rsidRDefault="002417A9" w:rsidP="002417A9">
      <w:pPr>
        <w:keepNext/>
      </w:pPr>
      <w:r w:rsidRPr="002417A9">
        <w:drawing>
          <wp:inline distT="0" distB="0" distL="0" distR="0" wp14:anchorId="6A8997C0" wp14:editId="7FD9B429">
            <wp:extent cx="5760720" cy="108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89660"/>
                    </a:xfrm>
                    <a:prstGeom prst="rect">
                      <a:avLst/>
                    </a:prstGeom>
                  </pic:spPr>
                </pic:pic>
              </a:graphicData>
            </a:graphic>
          </wp:inline>
        </w:drawing>
      </w:r>
    </w:p>
    <w:p w14:paraId="643EF3FF" w14:textId="5E235F44" w:rsidR="00752639" w:rsidRPr="00752639" w:rsidRDefault="002417A9" w:rsidP="00752639">
      <w:pPr>
        <w:pStyle w:val="Caption"/>
        <w:jc w:val="center"/>
        <w:rPr>
          <w:i w:val="0"/>
          <w:iCs w:val="0"/>
          <w:color w:val="auto"/>
          <w:sz w:val="22"/>
          <w:szCs w:val="22"/>
        </w:rPr>
      </w:pPr>
      <w:r>
        <w:rPr>
          <w:i w:val="0"/>
          <w:iCs w:val="0"/>
          <w:color w:val="auto"/>
          <w:sz w:val="22"/>
          <w:szCs w:val="22"/>
        </w:rPr>
        <w:t xml:space="preserve">Poslani signal </w:t>
      </w:r>
      <w:r w:rsidR="00060D73">
        <w:rPr>
          <w:i w:val="0"/>
          <w:iCs w:val="0"/>
          <w:color w:val="auto"/>
          <w:sz w:val="22"/>
          <w:szCs w:val="22"/>
        </w:rPr>
        <w:t>prikazan</w:t>
      </w:r>
      <w:r w:rsidR="00E86760">
        <w:rPr>
          <w:i w:val="0"/>
          <w:iCs w:val="0"/>
          <w:color w:val="auto"/>
          <w:sz w:val="22"/>
          <w:szCs w:val="22"/>
        </w:rPr>
        <w:t xml:space="preserve"> v</w:t>
      </w:r>
      <w:r>
        <w:rPr>
          <w:i w:val="0"/>
          <w:iCs w:val="0"/>
          <w:color w:val="auto"/>
          <w:sz w:val="22"/>
          <w:szCs w:val="22"/>
        </w:rPr>
        <w:t xml:space="preserve"> programu </w:t>
      </w:r>
      <w:proofErr w:type="spellStart"/>
      <w:r>
        <w:rPr>
          <w:i w:val="0"/>
          <w:iCs w:val="0"/>
          <w:color w:val="auto"/>
          <w:sz w:val="22"/>
          <w:szCs w:val="22"/>
        </w:rPr>
        <w:t>Audacity</w:t>
      </w:r>
      <w:proofErr w:type="spellEnd"/>
    </w:p>
    <w:p w14:paraId="184556D8" w14:textId="77777777" w:rsidR="00746AA5" w:rsidRPr="00746AA5" w:rsidRDefault="00746AA5" w:rsidP="008D2382">
      <w:pPr>
        <w:rPr>
          <w:b/>
          <w:bCs/>
        </w:rPr>
      </w:pPr>
      <w:r w:rsidRPr="00746AA5">
        <w:rPr>
          <w:b/>
          <w:bCs/>
        </w:rPr>
        <w:t>Zaključek</w:t>
      </w:r>
    </w:p>
    <w:p w14:paraId="3721483A" w14:textId="77777777" w:rsidR="00B23DC2" w:rsidRDefault="009E5849" w:rsidP="008D2382">
      <w:r>
        <w:t xml:space="preserve">Po izdelavi oddajnika nam je uspelo tudi oddati informacijo o temperaturi, s tem da smo imeli najprej z oddajo nekaj težav. Ugotovili smo, da se naprava </w:t>
      </w:r>
      <w:r w:rsidR="001E0F06">
        <w:t>sinhronizira</w:t>
      </w:r>
      <w:r>
        <w:t xml:space="preserve"> z oddajnikov ob prvem sprejemu in zato nam na začetku kljub oddajanju pravilnega signala, naprave ni uspelo pretentati. Napravi je bilo </w:t>
      </w:r>
      <w:r w:rsidR="00807B84">
        <w:t>treba</w:t>
      </w:r>
      <w:r>
        <w:t xml:space="preserve"> odvzeti napajanje in jo sinhronizirati z našim oddajanjem. </w:t>
      </w:r>
      <w:r w:rsidR="003F6E7F">
        <w:t xml:space="preserve">Napravi smo poslali temperaturo 22.6°C, senzor temperature pa je bil izven dosega vremenske postaje. </w:t>
      </w:r>
    </w:p>
    <w:p w14:paraId="12DCB5E9" w14:textId="77777777" w:rsidR="001E0F06" w:rsidRDefault="001E0F06" w:rsidP="008D2382">
      <w:r>
        <w:t>Po končani nalogi pa nas je še zanimalo, zakaj nismo videl</w:t>
      </w:r>
      <w:r w:rsidR="00C727E1">
        <w:t>i</w:t>
      </w:r>
      <w:r>
        <w:t xml:space="preserve"> spektra signala daljinskega upravljalnika v okolici 433 MHz. </w:t>
      </w:r>
      <w:r w:rsidR="00C727E1">
        <w:t xml:space="preserve">Asistent nam je predlagal, da s pomočjo spektralnega analizatorja </w:t>
      </w:r>
      <w:r w:rsidR="00AA54A9">
        <w:t xml:space="preserve">in dipolne antene </w:t>
      </w:r>
      <w:r w:rsidR="00C727E1">
        <w:t>v laboratoriju zazna</w:t>
      </w:r>
      <w:r w:rsidR="00AA54A9">
        <w:t>mo signal. Kitajski produkt očitno ni bil izdelan po evropskih standardih, saj je bil signal na 321.650 MHz, ki je sicer rezerviran za vojaško zračno komunikacijo. Prav tako pa je signal 'plaval' ob več zaporednih pritiskih na gumb.</w:t>
      </w:r>
    </w:p>
    <w:sectPr w:rsidR="001E0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86"/>
    <w:rsid w:val="00016690"/>
    <w:rsid w:val="00023EA7"/>
    <w:rsid w:val="00045FF2"/>
    <w:rsid w:val="00060D73"/>
    <w:rsid w:val="0007351C"/>
    <w:rsid w:val="000C56E0"/>
    <w:rsid w:val="000C5BA9"/>
    <w:rsid w:val="000D333D"/>
    <w:rsid w:val="000E3E98"/>
    <w:rsid w:val="00102666"/>
    <w:rsid w:val="0013085A"/>
    <w:rsid w:val="00160895"/>
    <w:rsid w:val="001653B8"/>
    <w:rsid w:val="001E0E4F"/>
    <w:rsid w:val="001E0F06"/>
    <w:rsid w:val="001F1051"/>
    <w:rsid w:val="001F3183"/>
    <w:rsid w:val="00201114"/>
    <w:rsid w:val="002417A9"/>
    <w:rsid w:val="00245591"/>
    <w:rsid w:val="0026790F"/>
    <w:rsid w:val="00267E2B"/>
    <w:rsid w:val="002C7A13"/>
    <w:rsid w:val="0030432D"/>
    <w:rsid w:val="003049C5"/>
    <w:rsid w:val="00314B3C"/>
    <w:rsid w:val="00336A84"/>
    <w:rsid w:val="00337B79"/>
    <w:rsid w:val="00337D1E"/>
    <w:rsid w:val="003F6E7F"/>
    <w:rsid w:val="00417309"/>
    <w:rsid w:val="004238A0"/>
    <w:rsid w:val="00441F80"/>
    <w:rsid w:val="00443CA3"/>
    <w:rsid w:val="0046241B"/>
    <w:rsid w:val="00464559"/>
    <w:rsid w:val="0047545B"/>
    <w:rsid w:val="004A227C"/>
    <w:rsid w:val="004A499C"/>
    <w:rsid w:val="004D7B77"/>
    <w:rsid w:val="00504351"/>
    <w:rsid w:val="005256AD"/>
    <w:rsid w:val="00547744"/>
    <w:rsid w:val="00574E86"/>
    <w:rsid w:val="00580D4E"/>
    <w:rsid w:val="005962E9"/>
    <w:rsid w:val="005D4529"/>
    <w:rsid w:val="005E6329"/>
    <w:rsid w:val="005F1BEE"/>
    <w:rsid w:val="006408E2"/>
    <w:rsid w:val="00643F13"/>
    <w:rsid w:val="006854B2"/>
    <w:rsid w:val="00700951"/>
    <w:rsid w:val="00746AA5"/>
    <w:rsid w:val="00752639"/>
    <w:rsid w:val="00784C64"/>
    <w:rsid w:val="007A4EF6"/>
    <w:rsid w:val="007E00E6"/>
    <w:rsid w:val="007E30F1"/>
    <w:rsid w:val="007F571A"/>
    <w:rsid w:val="00807B84"/>
    <w:rsid w:val="00811252"/>
    <w:rsid w:val="008203A9"/>
    <w:rsid w:val="00842E43"/>
    <w:rsid w:val="00843362"/>
    <w:rsid w:val="008C2278"/>
    <w:rsid w:val="008C29EF"/>
    <w:rsid w:val="008C7788"/>
    <w:rsid w:val="008D2382"/>
    <w:rsid w:val="0091272A"/>
    <w:rsid w:val="00913651"/>
    <w:rsid w:val="0093577A"/>
    <w:rsid w:val="00953F62"/>
    <w:rsid w:val="009B4B4C"/>
    <w:rsid w:val="009E5849"/>
    <w:rsid w:val="00A22391"/>
    <w:rsid w:val="00A36D45"/>
    <w:rsid w:val="00A71386"/>
    <w:rsid w:val="00AA54A9"/>
    <w:rsid w:val="00AA7725"/>
    <w:rsid w:val="00B23DC2"/>
    <w:rsid w:val="00B35D8F"/>
    <w:rsid w:val="00B75596"/>
    <w:rsid w:val="00B93F57"/>
    <w:rsid w:val="00BF46CB"/>
    <w:rsid w:val="00C13E82"/>
    <w:rsid w:val="00C51F61"/>
    <w:rsid w:val="00C66C5F"/>
    <w:rsid w:val="00C727E1"/>
    <w:rsid w:val="00C836DA"/>
    <w:rsid w:val="00C83F2C"/>
    <w:rsid w:val="00CD367E"/>
    <w:rsid w:val="00CD3AAD"/>
    <w:rsid w:val="00CF1E57"/>
    <w:rsid w:val="00D074D8"/>
    <w:rsid w:val="00D078F9"/>
    <w:rsid w:val="00D24BE0"/>
    <w:rsid w:val="00D723E9"/>
    <w:rsid w:val="00D94A84"/>
    <w:rsid w:val="00DC3F31"/>
    <w:rsid w:val="00DD4E1A"/>
    <w:rsid w:val="00E21D14"/>
    <w:rsid w:val="00E46F97"/>
    <w:rsid w:val="00E502B5"/>
    <w:rsid w:val="00E74E56"/>
    <w:rsid w:val="00E86760"/>
    <w:rsid w:val="00E97C65"/>
    <w:rsid w:val="00ED17F7"/>
    <w:rsid w:val="00EE17C5"/>
    <w:rsid w:val="00EF3510"/>
    <w:rsid w:val="00F037D5"/>
    <w:rsid w:val="00F76093"/>
    <w:rsid w:val="00F80828"/>
    <w:rsid w:val="00FE07E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1F7F"/>
  <w15:chartTrackingRefBased/>
  <w15:docId w15:val="{C7DBA2F2-ED13-4A09-AE72-2C6D5223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382"/>
    <w:rPr>
      <w:color w:val="0000FF"/>
      <w:u w:val="single"/>
    </w:rPr>
  </w:style>
  <w:style w:type="paragraph" w:styleId="NoSpacing">
    <w:name w:val="No Spacing"/>
    <w:link w:val="NoSpacingChar"/>
    <w:uiPriority w:val="1"/>
    <w:qFormat/>
    <w:rsid w:val="00016690"/>
    <w:pPr>
      <w:spacing w:after="0" w:line="240" w:lineRule="auto"/>
    </w:pPr>
    <w:rPr>
      <w:rFonts w:eastAsiaTheme="minorEastAsia"/>
      <w:lang w:eastAsia="sl-SI"/>
    </w:rPr>
  </w:style>
  <w:style w:type="character" w:customStyle="1" w:styleId="NoSpacingChar">
    <w:name w:val="No Spacing Char"/>
    <w:basedOn w:val="DefaultParagraphFont"/>
    <w:link w:val="NoSpacing"/>
    <w:uiPriority w:val="1"/>
    <w:rsid w:val="00016690"/>
    <w:rPr>
      <w:rFonts w:eastAsiaTheme="minorEastAsia"/>
      <w:lang w:eastAsia="sl-SI"/>
    </w:rPr>
  </w:style>
  <w:style w:type="paragraph" w:styleId="Caption">
    <w:name w:val="caption"/>
    <w:basedOn w:val="Normal"/>
    <w:next w:val="Normal"/>
    <w:uiPriority w:val="35"/>
    <w:unhideWhenUsed/>
    <w:qFormat/>
    <w:rsid w:val="00F037D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02666"/>
    <w:rPr>
      <w:sz w:val="16"/>
      <w:szCs w:val="16"/>
    </w:rPr>
  </w:style>
  <w:style w:type="paragraph" w:styleId="CommentText">
    <w:name w:val="annotation text"/>
    <w:basedOn w:val="Normal"/>
    <w:link w:val="CommentTextChar"/>
    <w:uiPriority w:val="99"/>
    <w:semiHidden/>
    <w:unhideWhenUsed/>
    <w:rsid w:val="00102666"/>
    <w:pPr>
      <w:spacing w:line="240" w:lineRule="auto"/>
    </w:pPr>
    <w:rPr>
      <w:sz w:val="20"/>
      <w:szCs w:val="20"/>
    </w:rPr>
  </w:style>
  <w:style w:type="character" w:customStyle="1" w:styleId="CommentTextChar">
    <w:name w:val="Comment Text Char"/>
    <w:basedOn w:val="DefaultParagraphFont"/>
    <w:link w:val="CommentText"/>
    <w:uiPriority w:val="99"/>
    <w:semiHidden/>
    <w:rsid w:val="00102666"/>
    <w:rPr>
      <w:sz w:val="20"/>
      <w:szCs w:val="20"/>
    </w:rPr>
  </w:style>
  <w:style w:type="paragraph" w:styleId="CommentSubject">
    <w:name w:val="annotation subject"/>
    <w:basedOn w:val="CommentText"/>
    <w:next w:val="CommentText"/>
    <w:link w:val="CommentSubjectChar"/>
    <w:uiPriority w:val="99"/>
    <w:semiHidden/>
    <w:unhideWhenUsed/>
    <w:rsid w:val="00102666"/>
    <w:rPr>
      <w:b/>
      <w:bCs/>
    </w:rPr>
  </w:style>
  <w:style w:type="character" w:customStyle="1" w:styleId="CommentSubjectChar">
    <w:name w:val="Comment Subject Char"/>
    <w:basedOn w:val="CommentTextChar"/>
    <w:link w:val="CommentSubject"/>
    <w:uiPriority w:val="99"/>
    <w:semiHidden/>
    <w:rsid w:val="00102666"/>
    <w:rPr>
      <w:b/>
      <w:bCs/>
      <w:sz w:val="20"/>
      <w:szCs w:val="20"/>
    </w:rPr>
  </w:style>
  <w:style w:type="paragraph" w:styleId="BalloonText">
    <w:name w:val="Balloon Text"/>
    <w:basedOn w:val="Normal"/>
    <w:link w:val="BalloonTextChar"/>
    <w:uiPriority w:val="99"/>
    <w:semiHidden/>
    <w:unhideWhenUsed/>
    <w:rsid w:val="00102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6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28941">
      <w:bodyDiv w:val="1"/>
      <w:marLeft w:val="0"/>
      <w:marRight w:val="0"/>
      <w:marTop w:val="0"/>
      <w:marBottom w:val="0"/>
      <w:divBdr>
        <w:top w:val="none" w:sz="0" w:space="0" w:color="auto"/>
        <w:left w:val="none" w:sz="0" w:space="0" w:color="auto"/>
        <w:bottom w:val="none" w:sz="0" w:space="0" w:color="auto"/>
        <w:right w:val="none" w:sz="0" w:space="0" w:color="auto"/>
      </w:divBdr>
    </w:div>
    <w:div w:id="200692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896</Words>
  <Characters>5111</Characters>
  <Application>Microsoft Office Word</Application>
  <DocSecurity>0</DocSecurity>
  <Lines>42</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Aliandri</dc:creator>
  <cp:keywords/>
  <dc:description/>
  <cp:lastModifiedBy>gasper trebše</cp:lastModifiedBy>
  <cp:revision>2</cp:revision>
  <dcterms:created xsi:type="dcterms:W3CDTF">2020-01-08T19:55:00Z</dcterms:created>
  <dcterms:modified xsi:type="dcterms:W3CDTF">2020-01-08T19:55:00Z</dcterms:modified>
</cp:coreProperties>
</file>