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Arial" w:cs="Arial" w:eastAsia="Arial" w:hAnsi="Arial"/>
          <w:b w:val="1"/>
          <w:sz w:val="36"/>
          <w:szCs w:val="36"/>
        </w:rPr>
      </w:pPr>
      <w:bookmarkStart w:colFirst="0" w:colLast="0" w:name="_heading=h.80ijdcjhvzqq" w:id="0"/>
      <w:bookmarkEnd w:id="0"/>
      <w:r w:rsidDel="00000000" w:rsidR="00000000" w:rsidRPr="00000000">
        <w:rPr>
          <w:rtl w:val="0"/>
        </w:rPr>
        <w:t xml:space="preserve">Arithmetic Expression Evaluator</w:t>
      </w: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Test Case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9" w:type="default"/>
          <w:footerReference r:id="rId10"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Write test cases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Entire Team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&lt;12/12/24&gt;</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&lt;1.0&gt;</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&lt;Add test results&gt;</w:t>
            </w: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&lt;Entire Team&gt;</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 identifier</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item</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specifications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Output specifications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needs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procedural requirements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Intercase dependencies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Case</w:t>
      </w:r>
    </w:p>
    <w:p w:rsidR="00000000" w:rsidDel="00000000" w:rsidP="00000000" w:rsidRDefault="00000000" w:rsidRPr="00000000" w14:paraId="0000002C">
      <w:pPr>
        <w:pStyle w:val="Heading1"/>
        <w:numPr>
          <w:ilvl w:val="0"/>
          <w:numId w:val="1"/>
        </w:numPr>
        <w:ind w:left="0" w:firstLine="0"/>
        <w:rPr/>
      </w:pPr>
      <w:bookmarkStart w:colFirst="0" w:colLast="0" w:name="_heading=h.gjdgxs" w:id="1"/>
      <w:bookmarkEnd w:id="1"/>
      <w:sdt>
        <w:sdtPr>
          <w:tag w:val="goog_rdk_0"/>
        </w:sdtPr>
        <w:sdtContent>
          <w:commentRangeStart w:id="0"/>
        </w:sdtContent>
      </w:sdt>
      <w:r w:rsidDel="00000000" w:rsidR="00000000" w:rsidRPr="00000000">
        <w:rPr>
          <w:rtl w:val="0"/>
        </w:rPr>
        <w:t xml:space="preserve">Purpose</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Test Case Specification document for the Arithmetic Expression Evaluator defines test cases to verify the functionality and intentional behavior of the evaluation functionality based on certain inputs.</w:t>
      </w:r>
    </w:p>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t xml:space="preserve">The test cases use a black box testing approach to ensure the user experience is accurately recreated.</w:t>
      </w:r>
      <w:r w:rsidDel="00000000" w:rsidR="00000000" w:rsidRPr="00000000">
        <w:rPr>
          <w:rtl w:val="0"/>
        </w:rPr>
      </w:r>
    </w:p>
    <w:p w:rsidR="00000000" w:rsidDel="00000000" w:rsidP="00000000" w:rsidRDefault="00000000" w:rsidRPr="00000000" w14:paraId="0000002F">
      <w:pPr>
        <w:pStyle w:val="Heading1"/>
        <w:numPr>
          <w:ilvl w:val="0"/>
          <w:numId w:val="1"/>
        </w:numPr>
        <w:ind w:left="0" w:firstLine="0"/>
        <w:rPr/>
      </w:pPr>
      <w:bookmarkStart w:colFirst="0" w:colLast="0" w:name="_heading=h.30j0zll" w:id="2"/>
      <w:bookmarkEnd w:id="2"/>
      <w:sdt>
        <w:sdtPr>
          <w:tag w:val="goog_rdk_1"/>
        </w:sdtPr>
        <w:sdtContent>
          <w:commentRangeStart w:id="1"/>
        </w:sdtContent>
      </w:sdt>
      <w:r w:rsidDel="00000000" w:rsidR="00000000" w:rsidRPr="00000000">
        <w:rPr>
          <w:rtl w:val="0"/>
        </w:rPr>
        <w:t xml:space="preserve">Test case identifier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0">
      <w:pPr>
        <w:rPr/>
      </w:pPr>
      <w:bookmarkStart w:colFirst="0" w:colLast="0" w:name="_heading=h.1fob9te" w:id="3"/>
      <w:bookmarkEnd w:id="3"/>
      <w:r w:rsidDel="00000000" w:rsidR="00000000" w:rsidRPr="00000000">
        <w:rPr>
          <w:rtl w:val="0"/>
        </w:rPr>
        <w:tab/>
        <w:t xml:space="preserve">The test case IDs are specified for each test case in the table below.</w:t>
      </w:r>
    </w:p>
    <w:p w:rsidR="00000000" w:rsidDel="00000000" w:rsidP="00000000" w:rsidRDefault="00000000" w:rsidRPr="00000000" w14:paraId="00000031">
      <w:pPr>
        <w:rPr/>
      </w:pPr>
      <w:bookmarkStart w:colFirst="0" w:colLast="0" w:name="_heading=h.78hpi3k8n83s" w:id="4"/>
      <w:bookmarkEnd w:id="4"/>
      <w:r w:rsidDel="00000000" w:rsidR="00000000" w:rsidRPr="00000000">
        <w:rPr>
          <w:rtl w:val="0"/>
        </w:rPr>
      </w:r>
    </w:p>
    <w:sdt>
      <w:sdtPr>
        <w:lock w:val="contentLocked"/>
        <w:tag w:val="goog_rdk_2"/>
      </w:sdtPr>
      <w:sdtContent>
        <w:tbl>
          <w:tblPr>
            <w:tblStyle w:val="Table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920"/>
            <w:gridCol w:w="1590"/>
            <w:gridCol w:w="1455"/>
            <w:gridCol w:w="1815"/>
            <w:gridCol w:w="1800"/>
            <w:tblGridChange w:id="0">
              <w:tblGrid>
                <w:gridCol w:w="930"/>
                <w:gridCol w:w="1920"/>
                <w:gridCol w:w="1590"/>
                <w:gridCol w:w="1455"/>
                <w:gridCol w:w="181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Pass/fail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Addition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Subtraction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Multiplication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Division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Exponential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Division operator with fractional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Unary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TC08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Unary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TC09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Multiple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18"/>
                    <w:szCs w:val="18"/>
                  </w:rPr>
                </w:pPr>
                <w:r w:rsidDel="00000000" w:rsidR="00000000" w:rsidRPr="00000000">
                  <w:rPr>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Multiple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18"/>
                    <w:szCs w:val="18"/>
                  </w:rPr>
                </w:pPr>
                <w:r w:rsidDel="00000000" w:rsidR="00000000" w:rsidRPr="00000000">
                  <w:rPr>
                    <w:sz w:val="18"/>
                    <w:szCs w:val="18"/>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Multiple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PEMDAS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10 - 3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TC13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PEMDAS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TC14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PEMDAS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sz w:val="18"/>
                    <w:szCs w:val="18"/>
                  </w:rPr>
                </w:pPr>
                <w:r w:rsidDel="00000000" w:rsidR="00000000" w:rsidRPr="00000000">
                  <w:rPr>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TC15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PEMDAS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10-8/2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TC16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PEMDAS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5+(6/2)*3-2^2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TC17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Parentheses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TC18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Parentheses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TC19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Parentheses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18"/>
                    <w:szCs w:val="18"/>
                  </w:rPr>
                </w:pPr>
                <w:r w:rsidDel="00000000" w:rsidR="00000000" w:rsidRPr="00000000">
                  <w:rPr>
                    <w:sz w:val="18"/>
                    <w:szCs w:val="18"/>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TC20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Clean up spaces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TC21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Clean up spaces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 2+3 + 2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TC22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Clean up parentheses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TC23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Division by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sz w:val="18"/>
                    <w:szCs w:val="18"/>
                  </w:rPr>
                </w:pPr>
                <w:r w:rsidDel="00000000" w:rsidR="00000000" w:rsidRPr="00000000">
                  <w:rPr>
                    <w:sz w:val="18"/>
                    <w:szCs w:val="18"/>
                    <w:rtl w:val="0"/>
                  </w:rPr>
                  <w:t xml:space="preserve">Error: Division by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sz w:val="18"/>
                    <w:szCs w:val="18"/>
                  </w:rPr>
                </w:pPr>
                <w:r w:rsidDel="00000000" w:rsidR="00000000" w:rsidRPr="00000000">
                  <w:rPr>
                    <w:sz w:val="18"/>
                    <w:szCs w:val="18"/>
                    <w:rtl w:val="0"/>
                  </w:rPr>
                  <w:t xml:space="preserve">Error: Division by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TC24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Missing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sz w:val="18"/>
                    <w:szCs w:val="18"/>
                  </w:rPr>
                </w:pPr>
                <w:r w:rsidDel="00000000" w:rsidR="00000000" w:rsidRPr="00000000">
                  <w:rPr>
                    <w:sz w:val="18"/>
                    <w:szCs w:val="18"/>
                    <w:rtl w:val="0"/>
                  </w:rPr>
                  <w:t xml:space="preserve">Error: Operator in invalid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18"/>
                    <w:szCs w:val="18"/>
                  </w:rPr>
                </w:pPr>
                <w:r w:rsidDel="00000000" w:rsidR="00000000" w:rsidRPr="00000000">
                  <w:rPr>
                    <w:sz w:val="18"/>
                    <w:szCs w:val="18"/>
                    <w:rtl w:val="0"/>
                  </w:rPr>
                  <w:t xml:space="preserve">Error: Operator in invalid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TC25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Missing right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18"/>
                    <w:szCs w:val="18"/>
                  </w:rPr>
                </w:pPr>
                <w:r w:rsidDel="00000000" w:rsidR="00000000" w:rsidRPr="00000000">
                  <w:rPr>
                    <w:sz w:val="18"/>
                    <w:szCs w:val="18"/>
                    <w:rtl w:val="0"/>
                  </w:rPr>
                  <w:t xml:space="preserve">Error: Expression ends with an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18"/>
                    <w:szCs w:val="18"/>
                  </w:rPr>
                </w:pPr>
                <w:r w:rsidDel="00000000" w:rsidR="00000000" w:rsidRPr="00000000">
                  <w:rPr>
                    <w:sz w:val="18"/>
                    <w:szCs w:val="18"/>
                    <w:rtl w:val="0"/>
                  </w:rPr>
                  <w:t xml:space="preserve">Error: Expression ends with an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TC26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Check unsupported implied 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18"/>
                    <w:szCs w:val="18"/>
                  </w:rPr>
                </w:pPr>
                <w:r w:rsidDel="00000000" w:rsidR="00000000" w:rsidRPr="00000000">
                  <w:rPr>
                    <w:sz w:val="18"/>
                    <w:szCs w:val="18"/>
                    <w:rtl w:val="0"/>
                  </w:rPr>
                  <w:t xml:space="preserve">Error: Invalid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sz w:val="18"/>
                    <w:szCs w:val="18"/>
                  </w:rPr>
                </w:pPr>
                <w:r w:rsidDel="00000000" w:rsidR="00000000" w:rsidRPr="00000000">
                  <w:rPr>
                    <w:sz w:val="18"/>
                    <w:szCs w:val="18"/>
                    <w:rtl w:val="0"/>
                  </w:rPr>
                  <w:t xml:space="preserve">Error: Invalid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sz w:val="18"/>
                    <w:szCs w:val="18"/>
                  </w:rPr>
                </w:pPr>
                <w:r w:rsidDel="00000000" w:rsidR="00000000" w:rsidRPr="00000000">
                  <w:rPr>
                    <w:sz w:val="18"/>
                    <w:szCs w:val="18"/>
                    <w:rtl w:val="0"/>
                  </w:rPr>
                  <w:t xml:space="preserve">PASS</w:t>
                </w:r>
              </w:p>
            </w:tc>
          </w:tr>
          <w:tr>
            <w:trPr>
              <w:cantSplit w:val="0"/>
              <w:trHeight w:val="60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TC27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Empty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18"/>
                    <w:szCs w:val="18"/>
                  </w:rPr>
                </w:pPr>
                <w:r w:rsidDel="00000000" w:rsidR="00000000" w:rsidRPr="00000000">
                  <w:rPr>
                    <w:sz w:val="18"/>
                    <w:szCs w:val="18"/>
                    <w:rtl w:val="0"/>
                  </w:rPr>
                  <w:t xml:space="preserve">Error: Empty input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18"/>
                    <w:szCs w:val="18"/>
                  </w:rPr>
                </w:pPr>
                <w:r w:rsidDel="00000000" w:rsidR="00000000" w:rsidRPr="00000000">
                  <w:rPr>
                    <w:sz w:val="18"/>
                    <w:szCs w:val="18"/>
                    <w:rtl w:val="0"/>
                  </w:rPr>
                  <w:t xml:space="preserve">Error: Empty input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TC28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Invalid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sz w:val="18"/>
                    <w:szCs w:val="18"/>
                  </w:rPr>
                </w:pPr>
                <w:r w:rsidDel="00000000" w:rsidR="00000000" w:rsidRPr="00000000">
                  <w:rPr>
                    <w:sz w:val="18"/>
                    <w:szCs w:val="18"/>
                    <w:rtl w:val="0"/>
                  </w:rPr>
                  <w:t xml:space="preserve">Error: Invalid character in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sz w:val="18"/>
                    <w:szCs w:val="18"/>
                  </w:rPr>
                </w:pPr>
                <w:r w:rsidDel="00000000" w:rsidR="00000000" w:rsidRPr="00000000">
                  <w:rPr>
                    <w:sz w:val="18"/>
                    <w:szCs w:val="18"/>
                    <w:rtl w:val="0"/>
                  </w:rPr>
                  <w:t xml:space="preserve">Error: Invalid character in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TC29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Unclosed parentheses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sz w:val="18"/>
                    <w:szCs w:val="18"/>
                  </w:rPr>
                </w:pPr>
                <w:r w:rsidDel="00000000" w:rsidR="00000000" w:rsidRPr="00000000">
                  <w:rPr>
                    <w:sz w:val="18"/>
                    <w:szCs w:val="18"/>
                    <w:rtl w:val="0"/>
                  </w:rPr>
                  <w:t xml:space="preserve">Error: Invalid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sz w:val="18"/>
                    <w:szCs w:val="18"/>
                  </w:rPr>
                </w:pPr>
                <w:r w:rsidDel="00000000" w:rsidR="00000000" w:rsidRPr="00000000">
                  <w:rPr>
                    <w:sz w:val="18"/>
                    <w:szCs w:val="18"/>
                    <w:rtl w:val="0"/>
                  </w:rPr>
                  <w:t xml:space="preserve">Error: Invalid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sz w:val="18"/>
                    <w:szCs w:val="18"/>
                  </w:rPr>
                </w:pPr>
                <w:r w:rsidDel="00000000" w:rsidR="00000000" w:rsidRPr="00000000">
                  <w:rPr>
                    <w:sz w:val="18"/>
                    <w:szCs w:val="1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TC30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Empty parentheses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sz w:val="18"/>
                    <w:szCs w:val="18"/>
                  </w:rPr>
                </w:pPr>
                <w:r w:rsidDel="00000000" w:rsidR="00000000" w:rsidRPr="00000000">
                  <w:rPr>
                    <w:sz w:val="18"/>
                    <w:szCs w:val="18"/>
                    <w:rtl w:val="0"/>
                  </w:rPr>
                  <w:t xml:space="preserve">Error: Invalid parentheses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sz w:val="18"/>
                    <w:szCs w:val="18"/>
                  </w:rPr>
                </w:pPr>
                <w:r w:rsidDel="00000000" w:rsidR="00000000" w:rsidRPr="00000000">
                  <w:rPr>
                    <w:sz w:val="18"/>
                    <w:szCs w:val="18"/>
                    <w:rtl w:val="0"/>
                  </w:rPr>
                  <w:t xml:space="preserve">Error: Invalid parentheses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sz w:val="18"/>
                    <w:szCs w:val="18"/>
                  </w:rPr>
                </w:pPr>
                <w:r w:rsidDel="00000000" w:rsidR="00000000" w:rsidRPr="00000000">
                  <w:rPr>
                    <w:sz w:val="18"/>
                    <w:szCs w:val="18"/>
                    <w:rtl w:val="0"/>
                  </w:rPr>
                  <w:t xml:space="preserve">PASS</w:t>
                </w:r>
              </w:p>
            </w:tc>
          </w:tr>
        </w:tbl>
      </w:sdtContent>
    </w:sdt>
    <w:p w:rsidR="00000000" w:rsidDel="00000000" w:rsidP="00000000" w:rsidRDefault="00000000" w:rsidRPr="00000000" w14:paraId="000000EC">
      <w:pPr>
        <w:rPr>
          <w:i w:val="1"/>
          <w:color w:val="0000ff"/>
        </w:rPr>
      </w:pPr>
      <w:r w:rsidDel="00000000" w:rsidR="00000000" w:rsidRPr="00000000">
        <w:rPr>
          <w:rtl w:val="0"/>
        </w:rPr>
      </w:r>
    </w:p>
    <w:p w:rsidR="00000000" w:rsidDel="00000000" w:rsidP="00000000" w:rsidRDefault="00000000" w:rsidRPr="00000000" w14:paraId="000000ED">
      <w:pPr>
        <w:pStyle w:val="Heading1"/>
        <w:numPr>
          <w:ilvl w:val="0"/>
          <w:numId w:val="1"/>
        </w:numPr>
        <w:ind w:left="0" w:firstLine="0"/>
        <w:rPr/>
      </w:pPr>
      <w:bookmarkStart w:colFirst="0" w:colLast="0" w:name="_heading=h.3znysh7" w:id="5"/>
      <w:bookmarkEnd w:id="5"/>
      <w:r w:rsidDel="00000000" w:rsidR="00000000" w:rsidRPr="00000000">
        <w:rPr>
          <w:rtl w:val="0"/>
        </w:rPr>
        <w:t xml:space="preserve">Test item</w:t>
      </w:r>
    </w:p>
    <w:p w:rsidR="00000000" w:rsidDel="00000000" w:rsidP="00000000" w:rsidRDefault="00000000" w:rsidRPr="00000000" w14:paraId="000000EE">
      <w:pPr>
        <w:rPr/>
      </w:pPr>
      <w:r w:rsidDel="00000000" w:rsidR="00000000" w:rsidRPr="00000000">
        <w:rPr>
          <w:rtl w:val="0"/>
        </w:rPr>
        <w:tab/>
        <w:t xml:space="preserve">Refer to the test case table in section </w:t>
      </w:r>
      <w:sdt>
        <w:sdtPr>
          <w:tag w:val="goog_rdk_3"/>
        </w:sdtPr>
        <w:sdtContent>
          <w:commentRangeStart w:id="2"/>
        </w:sdtContent>
      </w:sdt>
      <w:r w:rsidDel="00000000" w:rsidR="00000000" w:rsidRPr="00000000">
        <w:rPr>
          <w:rtl w:val="0"/>
        </w:rPr>
        <w:t xml:space="preserve">2</w:t>
      </w:r>
      <w:commentRangeEnd w:id="2"/>
      <w:r w:rsidDel="00000000" w:rsidR="00000000" w:rsidRPr="00000000">
        <w:commentReference w:id="2"/>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numPr>
          <w:ilvl w:val="0"/>
          <w:numId w:val="1"/>
        </w:numPr>
        <w:ind w:left="0" w:firstLine="0"/>
        <w:rPr/>
      </w:pPr>
      <w:bookmarkStart w:colFirst="0" w:colLast="0" w:name="_heading=h.2et92p0" w:id="6"/>
      <w:bookmarkEnd w:id="6"/>
      <w:sdt>
        <w:sdtPr>
          <w:tag w:val="goog_rdk_4"/>
        </w:sdtPr>
        <w:sdtContent>
          <w:commentRangeStart w:id="3"/>
        </w:sdtContent>
      </w:sdt>
      <w:r w:rsidDel="00000000" w:rsidR="00000000" w:rsidRPr="00000000">
        <w:rPr>
          <w:rtl w:val="0"/>
        </w:rPr>
        <w:t xml:space="preserve">Input specifications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F1">
      <w:pPr>
        <w:ind w:firstLine="720"/>
        <w:rPr/>
      </w:pPr>
      <w:r w:rsidDel="00000000" w:rsidR="00000000" w:rsidRPr="00000000">
        <w:rPr>
          <w:rtl w:val="0"/>
        </w:rPr>
        <w:t xml:space="preserve">Refer to the Test data column in the test case table in section 2.</w:t>
      </w:r>
    </w:p>
    <w:p w:rsidR="00000000" w:rsidDel="00000000" w:rsidP="00000000" w:rsidRDefault="00000000" w:rsidRPr="00000000" w14:paraId="000000F2">
      <w:pPr>
        <w:ind w:firstLine="720"/>
        <w:rPr/>
      </w:pPr>
      <w:r w:rsidDel="00000000" w:rsidR="00000000" w:rsidRPr="00000000">
        <w:rPr>
          <w:rtl w:val="0"/>
        </w:rPr>
      </w:r>
    </w:p>
    <w:p w:rsidR="00000000" w:rsidDel="00000000" w:rsidP="00000000" w:rsidRDefault="00000000" w:rsidRPr="00000000" w14:paraId="000000F3">
      <w:pPr>
        <w:ind w:firstLine="72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The inputs are to be passed into the program though the user prompt to input an expression.</w:t>
      </w:r>
      <w:r w:rsidDel="00000000" w:rsidR="00000000" w:rsidRPr="00000000">
        <w:rPr>
          <w:rtl w:val="0"/>
        </w:rPr>
      </w:r>
    </w:p>
    <w:p w:rsidR="00000000" w:rsidDel="00000000" w:rsidP="00000000" w:rsidRDefault="00000000" w:rsidRPr="00000000" w14:paraId="000000F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1"/>
        <w:numPr>
          <w:ilvl w:val="0"/>
          <w:numId w:val="1"/>
        </w:numPr>
        <w:ind w:left="0" w:firstLine="0"/>
        <w:rPr>
          <w:b w:val="0"/>
        </w:rPr>
      </w:pPr>
      <w:bookmarkStart w:colFirst="0" w:colLast="0" w:name="_heading=h.tyjcwt" w:id="7"/>
      <w:bookmarkEnd w:id="7"/>
      <w:sdt>
        <w:sdtPr>
          <w:tag w:val="goog_rdk_5"/>
        </w:sdtPr>
        <w:sdtContent>
          <w:commentRangeStart w:id="4"/>
        </w:sdtContent>
      </w:sdt>
      <w:r w:rsidDel="00000000" w:rsidR="00000000" w:rsidRPr="00000000">
        <w:rPr>
          <w:rtl w:val="0"/>
        </w:rPr>
        <w:t xml:space="preserve">Output specifications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t xml:space="preserve">Refer to the Expected Results column in the test case table in section 2.</w:t>
      </w:r>
      <w:r w:rsidDel="00000000" w:rsidR="00000000" w:rsidRPr="00000000">
        <w:rPr>
          <w:rtl w:val="0"/>
        </w:rPr>
      </w:r>
    </w:p>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1"/>
        <w:numPr>
          <w:ilvl w:val="0"/>
          <w:numId w:val="1"/>
        </w:numPr>
        <w:ind w:left="0" w:firstLine="0"/>
        <w:rPr>
          <w:b w:val="0"/>
        </w:rPr>
      </w:pPr>
      <w:bookmarkStart w:colFirst="0" w:colLast="0" w:name="_heading=h.3dy6vkm" w:id="8"/>
      <w:bookmarkEnd w:id="8"/>
      <w:r w:rsidDel="00000000" w:rsidR="00000000" w:rsidRPr="00000000">
        <w:rPr>
          <w:rtl w:val="0"/>
        </w:rPr>
        <w:t xml:space="preserve">Environmental needs</w:t>
      </w:r>
      <w:r w:rsidDel="00000000" w:rsidR="00000000" w:rsidRPr="00000000">
        <w:rPr>
          <w:rtl w:val="0"/>
        </w:rPr>
      </w:r>
    </w:p>
    <w:p w:rsidR="00000000" w:rsidDel="00000000" w:rsidP="00000000" w:rsidRDefault="00000000" w:rsidRPr="00000000" w14:paraId="000000F9">
      <w:pPr>
        <w:pStyle w:val="Heading3"/>
        <w:numPr>
          <w:ilvl w:val="2"/>
          <w:numId w:val="1"/>
        </w:numPr>
        <w:ind w:left="0" w:firstLine="0"/>
        <w:rPr>
          <w:b w:val="1"/>
        </w:rPr>
      </w:pPr>
      <w:bookmarkStart w:colFirst="0" w:colLast="0" w:name="_heading=h.1t3h5sf" w:id="9"/>
      <w:bookmarkEnd w:id="9"/>
      <w:r w:rsidDel="00000000" w:rsidR="00000000" w:rsidRPr="00000000">
        <w:rPr>
          <w:rtl w:val="0"/>
        </w:rPr>
        <w:t xml:space="preserve">Hardware</w:t>
      </w:r>
      <w:r w:rsidDel="00000000" w:rsidR="00000000" w:rsidRPr="00000000">
        <w:rPr>
          <w:rtl w:val="0"/>
        </w:rPr>
      </w:r>
    </w:p>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ab/>
        <w:t xml:space="preserve">N/A</w:t>
      </w:r>
      <w:r w:rsidDel="00000000" w:rsidR="00000000" w:rsidRPr="00000000">
        <w:rPr>
          <w:rtl w:val="0"/>
        </w:rPr>
      </w:r>
    </w:p>
    <w:p w:rsidR="00000000" w:rsidDel="00000000" w:rsidP="00000000" w:rsidRDefault="00000000" w:rsidRPr="00000000" w14:paraId="000000FB">
      <w:pPr>
        <w:pStyle w:val="Heading3"/>
        <w:numPr>
          <w:ilvl w:val="2"/>
          <w:numId w:val="1"/>
        </w:numPr>
        <w:ind w:left="0" w:firstLine="0"/>
        <w:rPr>
          <w:b w:val="1"/>
        </w:rPr>
      </w:pPr>
      <w:bookmarkStart w:colFirst="0" w:colLast="0" w:name="_heading=h.4d34og8" w:id="10"/>
      <w:bookmarkEnd w:id="10"/>
      <w:r w:rsidDel="00000000" w:rsidR="00000000" w:rsidRPr="00000000">
        <w:rPr>
          <w:rtl w:val="0"/>
        </w:rPr>
        <w:t xml:space="preserve">Software</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ab/>
        <w:t xml:space="preserve">To compile from source:</w:t>
        <w:br w:type="textWrapping"/>
        <w:tab/>
        <w:t xml:space="preserve">g++ (&gt;=11.4)</w:t>
      </w:r>
    </w:p>
    <w:p w:rsidR="00000000" w:rsidDel="00000000" w:rsidP="00000000" w:rsidRDefault="00000000" w:rsidRPr="00000000" w14:paraId="000000FD">
      <w:pPr>
        <w:rPr/>
      </w:pPr>
      <w:r w:rsidDel="00000000" w:rsidR="00000000" w:rsidRPr="00000000">
        <w:rPr>
          <w:rtl w:val="0"/>
        </w:rPr>
        <w:tab/>
        <w:t xml:space="preserve">make (&gt;=4.3)</w:t>
      </w:r>
    </w:p>
    <w:p w:rsidR="00000000" w:rsidDel="00000000" w:rsidP="00000000" w:rsidRDefault="00000000" w:rsidRPr="00000000" w14:paraId="000000FE">
      <w:pPr>
        <w:rPr/>
      </w:pPr>
      <w:r w:rsidDel="00000000" w:rsidR="00000000" w:rsidRPr="00000000">
        <w:rPr>
          <w:rtl w:val="0"/>
        </w:rPr>
        <w:tab/>
      </w:r>
    </w:p>
    <w:p w:rsidR="00000000" w:rsidDel="00000000" w:rsidP="00000000" w:rsidRDefault="00000000" w:rsidRPr="00000000" w14:paraId="000000FF">
      <w:pPr>
        <w:rPr/>
      </w:pPr>
      <w:r w:rsidDel="00000000" w:rsidR="00000000" w:rsidRPr="00000000">
        <w:rPr>
          <w:rtl w:val="0"/>
        </w:rPr>
        <w:tab/>
        <w:t xml:space="preserve">The software was designed specifically with Ubuntu in mind, however most Linux distros should work.</w:t>
      </w:r>
    </w:p>
    <w:p w:rsidR="00000000" w:rsidDel="00000000" w:rsidP="00000000" w:rsidRDefault="00000000" w:rsidRPr="00000000" w14:paraId="00000100">
      <w:pPr>
        <w:rPr/>
      </w:pPr>
      <w:r w:rsidDel="00000000" w:rsidR="00000000" w:rsidRPr="00000000">
        <w:rPr>
          <w:rtl w:val="0"/>
        </w:rPr>
        <w:tab/>
        <w:t xml:space="preserve">To run the automated test suite, run make test.</w:t>
      </w:r>
      <w:r w:rsidDel="00000000" w:rsidR="00000000" w:rsidRPr="00000000">
        <w:rPr>
          <w:rtl w:val="0"/>
        </w:rPr>
      </w:r>
    </w:p>
    <w:p w:rsidR="00000000" w:rsidDel="00000000" w:rsidP="00000000" w:rsidRDefault="00000000" w:rsidRPr="00000000" w14:paraId="00000101">
      <w:pPr>
        <w:pStyle w:val="Heading3"/>
        <w:numPr>
          <w:ilvl w:val="2"/>
          <w:numId w:val="1"/>
        </w:numPr>
        <w:ind w:left="0" w:firstLine="0"/>
        <w:rPr>
          <w:b w:val="1"/>
        </w:rPr>
      </w:pPr>
      <w:bookmarkStart w:colFirst="0" w:colLast="0" w:name="_heading=h.2s8eyo1" w:id="11"/>
      <w:bookmarkEnd w:id="11"/>
      <w:r w:rsidDel="00000000" w:rsidR="00000000" w:rsidRPr="00000000">
        <w:rPr>
          <w:rtl w:val="0"/>
        </w:rPr>
        <w:t xml:space="preserve">Other</w:t>
      </w:r>
      <w:r w:rsidDel="00000000" w:rsidR="00000000" w:rsidRPr="00000000">
        <w:rPr>
          <w:rtl w:val="0"/>
        </w:rPr>
      </w:r>
    </w:p>
    <w:p w:rsidR="00000000" w:rsidDel="00000000" w:rsidP="00000000" w:rsidRDefault="00000000" w:rsidRPr="00000000" w14:paraId="00000102">
      <w:pPr>
        <w:keepLines w:val="1"/>
        <w:spacing w:after="120" w:lineRule="auto"/>
        <w:ind w:left="720" w:firstLine="0"/>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 xml:space="preserve">The test cases must be performed on a properly compiled version of the program. The test cases do not cover cases where the program may be malfunctioning due to external factors.</w:t>
      </w:r>
      <w:r w:rsidDel="00000000" w:rsidR="00000000" w:rsidRPr="00000000">
        <w:rPr>
          <w:rtl w:val="0"/>
        </w:rPr>
      </w:r>
    </w:p>
    <w:p w:rsidR="00000000" w:rsidDel="00000000" w:rsidP="00000000" w:rsidRDefault="00000000" w:rsidRPr="00000000" w14:paraId="00000103">
      <w:pPr>
        <w:pStyle w:val="Heading1"/>
        <w:numPr>
          <w:ilvl w:val="0"/>
          <w:numId w:val="1"/>
        </w:numPr>
        <w:ind w:left="0" w:firstLine="0"/>
        <w:rPr>
          <w:b w:val="0"/>
        </w:rPr>
      </w:pPr>
      <w:bookmarkStart w:colFirst="0" w:colLast="0" w:name="_heading=h.17dp8vu" w:id="12"/>
      <w:bookmarkEnd w:id="12"/>
      <w:sdt>
        <w:sdtPr>
          <w:tag w:val="goog_rdk_6"/>
        </w:sdtPr>
        <w:sdtContent>
          <w:commentRangeStart w:id="5"/>
        </w:sdtContent>
      </w:sdt>
      <w:r w:rsidDel="00000000" w:rsidR="00000000" w:rsidRPr="00000000">
        <w:rPr>
          <w:rtl w:val="0"/>
        </w:rPr>
        <w:t xml:space="preserve">Special procedural requirements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ab/>
        <w:t xml:space="preserve">N/A</w:t>
      </w:r>
      <w:r w:rsidDel="00000000" w:rsidR="00000000" w:rsidRPr="00000000">
        <w:rPr>
          <w:rtl w:val="0"/>
        </w:rPr>
      </w:r>
    </w:p>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pStyle w:val="Heading1"/>
        <w:numPr>
          <w:ilvl w:val="0"/>
          <w:numId w:val="1"/>
        </w:numPr>
        <w:ind w:left="0" w:firstLine="0"/>
        <w:rPr>
          <w:b w:val="0"/>
        </w:rPr>
      </w:pPr>
      <w:bookmarkStart w:colFirst="0" w:colLast="0" w:name="_heading=h.3rdcrjn" w:id="13"/>
      <w:bookmarkEnd w:id="13"/>
      <w:sdt>
        <w:sdtPr>
          <w:tag w:val="goog_rdk_7"/>
        </w:sdtPr>
        <w:sdtContent>
          <w:commentRangeStart w:id="6"/>
        </w:sdtContent>
      </w:sdt>
      <w:r w:rsidDel="00000000" w:rsidR="00000000" w:rsidRPr="00000000">
        <w:rPr>
          <w:rtl w:val="0"/>
        </w:rPr>
        <w:t xml:space="preserve">Intercase dependencies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07">
      <w:pP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ab/>
        <w:t xml:space="preserve">N/A</w:t>
      </w:r>
      <w:r w:rsidDel="00000000" w:rsidR="00000000" w:rsidRPr="00000000">
        <w:rPr>
          <w:rtl w:val="0"/>
        </w:rPr>
      </w:r>
    </w:p>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san99" w:id="1" w:date="2024-12-12T03:45:25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sections 2, 3, 4, and 5: It is OK to use a table like the one proposed in class, also suggested on the project part 5 description.</w:t>
      </w:r>
    </w:p>
  </w:comment>
  <w:comment w:author="Alesan99" w:id="6" w:date="2024-12-12T03:47:16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identifiers of test cases that must be executed prior to this test case. Summarize the nature of the dependencies.</w:t>
      </w:r>
    </w:p>
  </w:comment>
  <w:comment w:author="Alesan99" w:id="3" w:date="2024-12-12T03:44:54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each input required to execute the test case. Some of the inputs will be specified by value, while others, such as constant tables or transaction files, will be specified by name. Identify all appropriate databases, files, terminal messages, memory resident areas, and values passed by the operating system.</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all required relationships between inputs.</w:t>
      </w:r>
    </w:p>
  </w:comment>
  <w:comment w:author="Alesan99" w:id="5" w:date="2024-12-12T03:46:54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any special constraints on the test procedures that execute this test case. These constraints may involve special set up, operator intervention, output determination procedures, and special wrap up.</w:t>
      </w:r>
    </w:p>
  </w:comment>
  <w:comment w:author="Alesan99" w:id="4" w:date="2024-12-12T03:45:03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all of the outputs and features required of the test items. Provide the exact value for each required output or feature.</w:t>
      </w:r>
    </w:p>
  </w:comment>
  <w:comment w:author="Alesan99" w:id="0" w:date="2024-12-12T03:45:16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Test Case Specification document for the &lt;Project Name&gt; defines a test case for an item that should be tested.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sections of the test case specification shall be ordered in the specified sequence. Additional sections may be included at the end. If some or all of the content of a section is in another document, then a reference to that material may be listed in place of the corresponding content. The referenced material must be attached to the test case specification or available to users of the case specification.].</w:t>
      </w:r>
    </w:p>
  </w:comment>
  <w:comment w:author="Alesan99" w:id="2" w:date="2024-12-12T03:44:34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item</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and briefly describe the items and features to be exercised by this test case.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item, consider supplying references to the following test item documentation: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Requirements specification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Design specification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Users guide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1F" w15:done="0"/>
  <w15:commentEx w15:paraId="00000121" w15:done="0"/>
  <w15:commentEx w15:paraId="00000123" w15:done="0"/>
  <w15:commentEx w15:paraId="00000126" w15:done="0"/>
  <w15:commentEx w15:paraId="00000127" w15:done="0"/>
  <w15:commentEx w15:paraId="00000129" w15:done="0"/>
  <w15:commentEx w15:paraId="0000013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B">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Math Olympiads</w:t>
          </w:r>
          <w:r w:rsidDel="00000000" w:rsidR="00000000" w:rsidRPr="00000000">
            <w:fldChar w:fldCharType="end"/>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0B">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Math Olympiads</w:t>
    </w:r>
    <w:r w:rsidDel="00000000" w:rsidR="00000000" w:rsidRPr="00000000">
      <w:fldChar w:fldCharType="end"/>
    </w:r>
    <w:r w:rsidDel="00000000" w:rsidR="00000000" w:rsidRPr="00000000">
      <w:rPr>
        <w:rtl w:val="0"/>
      </w:rPr>
    </w:r>
  </w:p>
  <w:p w:rsidR="00000000" w:rsidDel="00000000" w:rsidP="00000000" w:rsidRDefault="00000000" w:rsidRPr="00000000" w14:paraId="0000010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10F">
          <w:pPr>
            <w:rPr/>
          </w:pPr>
          <w:r w:rsidDel="00000000" w:rsidR="00000000" w:rsidRPr="00000000">
            <w:rPr>
              <w:rtl w:val="0"/>
            </w:rPr>
            <w:t xml:space="preserve">Arithmetic Expression Evaluator</w:t>
          </w:r>
        </w:p>
      </w:tc>
      <w:tc>
        <w:tcPr>
          <w:tcMar>
            <w:top w:w="0.0" w:type="dxa"/>
            <w:bottom w:w="0.0" w:type="dxa"/>
          </w:tcMar>
        </w:tcPr>
        <w:p w:rsidR="00000000" w:rsidDel="00000000" w:rsidP="00000000" w:rsidRDefault="00000000" w:rsidRPr="00000000" w14:paraId="00000110">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111">
          <w:pPr>
            <w:rPr/>
          </w:pPr>
          <w:r w:rsidDel="00000000" w:rsidR="00000000" w:rsidRPr="00000000">
            <w:rPr>
              <w:rtl w:val="0"/>
            </w:rPr>
            <w:t xml:space="preserve">Test Case</w:t>
          </w:r>
        </w:p>
      </w:tc>
      <w:tc>
        <w:tcPr>
          <w:tcMar>
            <w:top w:w="0.0" w:type="dxa"/>
            <w:bottom w:w="0.0" w:type="dxa"/>
          </w:tcMar>
        </w:tcPr>
        <w:p w:rsidR="00000000" w:rsidDel="00000000" w:rsidP="00000000" w:rsidRDefault="00000000" w:rsidRPr="00000000" w14:paraId="00000112">
          <w:pPr>
            <w:rPr/>
          </w:pPr>
          <w:r w:rsidDel="00000000" w:rsidR="00000000" w:rsidRPr="00000000">
            <w:rPr>
              <w:rtl w:val="0"/>
            </w:rPr>
            <w:t xml:space="preserve">  Date:  &lt;12/12/24&gt;</w:t>
          </w:r>
        </w:p>
      </w:tc>
    </w:tr>
    <w:tr>
      <w:trPr>
        <w:cantSplit w:val="0"/>
        <w:tblHeader w:val="0"/>
      </w:trPr>
      <w:tc>
        <w:tcPr>
          <w:gridSpan w:val="2"/>
          <w:tcMar>
            <w:top w:w="0.0" w:type="dxa"/>
            <w:bottom w:w="0.0" w:type="dxa"/>
          </w:tcMar>
        </w:tcPr>
        <w:p w:rsidR="00000000" w:rsidDel="00000000" w:rsidP="00000000" w:rsidRDefault="00000000" w:rsidRPr="00000000" w14:paraId="00000113">
          <w:pPr>
            <w:rPr/>
          </w:pPr>
          <w:r w:rsidDel="00000000" w:rsidR="00000000" w:rsidRPr="00000000">
            <w:rPr>
              <w:rtl w:val="0"/>
            </w:rPr>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SubTitle0" w:customStyle="1">
    <w:name w:val="SubTitle"/>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0" w:customStyle="1">
    <w:name w:val="body text"/>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qpVgDYefr+pBfO2LHQHJt/IwsQ==">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2023-11-27T17:22:00Z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Math Olympiads</vt:lpwstr>
  </property>
</Properties>
</file>