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973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lang w:val="en-US"/>
        </w:rPr>
      </w:pPr>
      <w:bookmarkStart w:id="0" w:name="_GoBack"/>
      <w:bookmarkEnd w:id="0"/>
    </w:p>
    <w:p w14:paraId="7E0E710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2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32"/>
          <w:szCs w:val="32"/>
        </w:rPr>
        <w:t>Отчет по задаче 3: Разработка математической модели</w:t>
      </w:r>
    </w:p>
    <w:p w14:paraId="13C9FC02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Название репозитория: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lang w:val="en-US"/>
        </w:rPr>
        <w:t>Dedkov_AN_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math_model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Ссылка на репозиторий</w:t>
      </w: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lang w:val="en-US"/>
        </w:rPr>
        <w:t xml:space="preserve"> </w:t>
      </w: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GitHub: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[</w:t>
      </w:r>
      <w:r>
        <w:rPr>
          <w:rFonts w:hint="default" w:eastAsia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https://github.com/aleshkadedkov/aleshkadedkov-Dedkov_math_model_git.git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]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Выбранная тема: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Задача коммивояжера</w:t>
      </w:r>
    </w:p>
    <w:p w14:paraId="1621410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1. Постановка задачи</w:t>
      </w:r>
    </w:p>
    <w:p w14:paraId="744ADA3F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Что моделируется</w:t>
      </w:r>
    </w:p>
    <w:p w14:paraId="756E0DD9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В данной работе моделируется задача коммивояжера, которая заключается в нахождении оптимального маршрута, позволяющего коммивояжеру посетить заданное количество городов и вернуться в исходный пункт. Модель учитывает расстояния между городами и стремится минимизировать общую протяженность маршрута.</w:t>
      </w:r>
    </w:p>
    <w:p w14:paraId="7ABFE9A9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Обоснование выбора модели</w:t>
      </w:r>
    </w:p>
    <w:p w14:paraId="22050084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Задача коммивояжера является одной из наиболее известных задач в области комбинаторной оптимизации. Она имеет практическое применение в логистике, планировании маршрутов доставки и организации перевозок. Эффективные алгоритмы для решения данной задачи могут значительно снизить затраты на транспортировку и улучшить качество обслуживания клиентов.</w:t>
      </w:r>
    </w:p>
    <w:p w14:paraId="764FBE54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Цель и прикладная значимость</w:t>
      </w:r>
    </w:p>
    <w:p w14:paraId="23153F0B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Целью данной работы является разработка математической модели для решения задачи коммивояжера с использованием различных алгоритмов. Прикладная значимость заключается в возможности использования данной модели в реальных ситуациях, таких как оптимизация маршрутов для служб доставки, туристических компаний и транспортных предприятий.</w:t>
      </w:r>
    </w:p>
    <w:p w14:paraId="59512972">
      <w:pPr>
        <w:pStyle w:val="3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2. Математическая модель</w:t>
      </w:r>
    </w:p>
    <w:p w14:paraId="7EFDBF5B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Формулы</w:t>
      </w:r>
    </w:p>
    <w:p w14:paraId="2E054E38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Для решения задачи коммивояжера используется следующая формулировка:</w:t>
      </w:r>
    </w:p>
    <w:p w14:paraId="2F9DE084"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minimizeC=∑i=1n∑j=1ndij⋅xij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minimize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=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i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=1</w:t>
      </w:r>
      <w:r>
        <w:rPr>
          <w:rFonts w:hint="default" w:eastAsia="KaTeX_Size2" w:cs="KaTeX_Size2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∑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n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​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=1</w:t>
      </w:r>
      <w:r>
        <w:rPr>
          <w:rFonts w:hint="default" w:eastAsia="KaTeX_Size2" w:cs="KaTeX_Size2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∑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n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​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dij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​⋅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xij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​</w:t>
      </w:r>
    </w:p>
    <w:p w14:paraId="465F41A2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где:</w:t>
      </w:r>
    </w:p>
    <w:p w14:paraId="3965862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C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C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— общая стоимость (длина маршрута);</w:t>
      </w:r>
    </w:p>
    <w:p w14:paraId="14A489E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dij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d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ij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​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— расстояние между городами 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i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i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и 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j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j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;</w:t>
      </w:r>
    </w:p>
    <w:p w14:paraId="3D01C6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xij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x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ij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​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— бинарная переменная, равная 1, если маршрут проходит от города 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i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i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к городу 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j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j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, иначе 0.</w:t>
      </w:r>
    </w:p>
    <w:p w14:paraId="5A1CBC16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Входные данные</w:t>
      </w:r>
    </w:p>
    <w:p w14:paraId="700B98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Список городов с координатами (или расстояниями между городами).</w:t>
      </w:r>
    </w:p>
    <w:p w14:paraId="1FD1C1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Начальный город (откуда начинается и куда возвращается коммивояжер).</w:t>
      </w:r>
    </w:p>
    <w:p w14:paraId="194DE65B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Ограничения</w:t>
      </w:r>
    </w:p>
    <w:p w14:paraId="2EF363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Каждый город должен быть посещен ровно один раз.</w:t>
      </w:r>
    </w:p>
    <w:p w14:paraId="081322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После посещения всех городов необходимо вернуться в исходный город.</w:t>
      </w:r>
    </w:p>
    <w:p w14:paraId="400D7E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Расстояния между городами должны быть неотрицательными.</w:t>
      </w:r>
    </w:p>
    <w:p w14:paraId="3277278B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Переменные</w:t>
      </w:r>
    </w:p>
    <w:p w14:paraId="2BF2138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xij∈{0,1}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x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ij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​∈{0,1}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— переменная, указывающая, проходит ли маршрут от города 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i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i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к городу </w:t>
      </w: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j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j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.</w:t>
      </w:r>
    </w:p>
    <w:p w14:paraId="2528192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n</w:t>
      </w:r>
      <w:r>
        <w:rPr>
          <w:rFonts w:hint="default" w:eastAsia="KaTeX_Math" w:cs="KaTeX_Math" w:asciiTheme="minorAscii" w:hAnsiTheme="minorAscii"/>
          <w:i/>
          <w:iCs/>
          <w:caps w:val="0"/>
          <w:color w:val="24292F"/>
          <w:spacing w:val="0"/>
          <w:sz w:val="24"/>
          <w:szCs w:val="24"/>
        </w:rPr>
        <w:t>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— общее количество городов.</w:t>
      </w:r>
    </w:p>
    <w:p w14:paraId="384EC940">
      <w:pPr>
        <w:pStyle w:val="3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3. Реализация</w:t>
      </w:r>
    </w:p>
    <w:p w14:paraId="4C351782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Стек</w:t>
      </w:r>
    </w:p>
    <w:p w14:paraId="217EFA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Язык программирования: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Python</w:t>
      </w:r>
    </w:p>
    <w:p w14:paraId="1058291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Среда разработки: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Jupyter Notebook</w:t>
      </w:r>
    </w:p>
    <w:p w14:paraId="2518049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Библиотеки: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NumPy, Matplotlib, SciPy</w:t>
      </w:r>
    </w:p>
    <w:p w14:paraId="1A4117EF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Описание основных функций</w:t>
      </w:r>
    </w:p>
    <w:p w14:paraId="0DFA1C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calculate_distance(city1, city2)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: Функция для вычисления расстояния между двумя городами на основе их координат.</w:t>
      </w:r>
    </w:p>
    <w:p w14:paraId="21ED9F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generate_permutations(cities)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: Функция для генерации всех возможных маршрутов (перестановок) для заданного списка городов.</w:t>
      </w:r>
    </w:p>
    <w:p w14:paraId="767FEE9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calculate_total_distance(route)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: Функция для вычисления общей длины маршрута, принимая список городов в порядке их посещения.</w:t>
      </w:r>
    </w:p>
    <w:p w14:paraId="0856345F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Логика расчётов</w:t>
      </w:r>
    </w:p>
    <w:p w14:paraId="39F882E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Ввод данных: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Пользователь вводит список городов и их координаты.</w:t>
      </w:r>
    </w:p>
    <w:p w14:paraId="55D1B37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Генерация маршрутов: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С помощью функции </w:t>
      </w:r>
      <w:r>
        <w:rPr>
          <w:rStyle w:val="14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generate_permutations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создаются все возможные маршруты.</w:t>
      </w:r>
    </w:p>
    <w:p w14:paraId="5059145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Расчет расстояний: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Для каждого маршрута вычисляется общая длина с использованием функции </w:t>
      </w:r>
      <w:r>
        <w:rPr>
          <w:rStyle w:val="14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calculate_total_distance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.</w:t>
      </w:r>
    </w:p>
    <w:p w14:paraId="3D0383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15"/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Оптимизация: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 Находим маршрут с минимальной длиной и выводим его на экран, а также визуализируем его с помощью библиотеки Matplotlib.</w:t>
      </w:r>
    </w:p>
    <w:p w14:paraId="1CA5CEA0">
      <w:pPr>
        <w:pStyle w:val="3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4. Визуализация и анализ</w:t>
      </w:r>
    </w:p>
    <w:p w14:paraId="6D250279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Графики и таблицы</w:t>
      </w:r>
    </w:p>
    <w:p w14:paraId="230BCEA8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(Вставьте изображения графиков и таблиц, показывающих результаты модели)</w:t>
      </w:r>
    </w:p>
    <w:p w14:paraId="2CC2F2E5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Интерпретация результатов</w:t>
      </w:r>
    </w:p>
    <w:p w14:paraId="289EA315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Результаты показывают, что оптимальный маршрут позволяет значительно сократить общую длину пути по сравнению с произвольными маршрутами. Это подтверждает эффективность разработанной модели.</w:t>
      </w:r>
    </w:p>
    <w:p w14:paraId="4893FC61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Анализ чувствительности</w:t>
      </w:r>
    </w:p>
    <w:p w14:paraId="124635E0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Анализ чувствительности показывает, как изменения в расстояниях между городами влияют на оптимальный маршрут. Например, увеличение расстояния между двумя городами может привести к изменению маршрута, что подчеркивает важность точности входных данных.</w:t>
      </w:r>
    </w:p>
    <w:p w14:paraId="77F87A09">
      <w:pPr>
        <w:pStyle w:val="3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5. Выводы</w:t>
      </w:r>
    </w:p>
    <w:p w14:paraId="1B5A04CD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Что показала модель</w:t>
      </w:r>
    </w:p>
    <w:p w14:paraId="14B0A9FE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Модель коммивояжера продемонстрировала свою эффективность в нахождении оптимального маршрута. Оптимизация маршрута позволяет существенно сократить время и затраты на транспортировку.</w:t>
      </w:r>
    </w:p>
    <w:p w14:paraId="5A2A319C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Какие условия влияют на результат</w:t>
      </w:r>
    </w:p>
    <w:p w14:paraId="31E1065C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На результат влияют такие условия, как расстояния между городами, количество городов и порядок их посещения. Изменение этих параметров может привести к различным оптимальным решениям.</w:t>
      </w:r>
    </w:p>
    <w:p w14:paraId="30645164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Возможности расширения модели</w:t>
      </w:r>
    </w:p>
    <w:p w14:paraId="4BBBE71B">
      <w:pPr>
        <w:pStyle w:val="3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4"/>
          <w:szCs w:val="24"/>
        </w:rPr>
        <w:t>Модель можно расширить, добавив дополнительные параметры, такие как ограничения по времени, различные типы транспортных средств и их вместимость, а также возможность учитывать различные маршруты в зависимости от времени суток или условий движения.</w:t>
      </w:r>
    </w:p>
    <w:p w14:paraId="1943A9D3"/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B8364D">
    <w:pPr>
      <w:pStyle w:val="2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35C98D">
                          <w:pPr>
                            <w:pStyle w:val="2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35C98D">
                    <w:pPr>
                      <w:pStyle w:val="2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7BA64"/>
    <w:multiLevelType w:val="multilevel"/>
    <w:tmpl w:val="B967B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BE6D701"/>
    <w:multiLevelType w:val="multilevel"/>
    <w:tmpl w:val="CBE6D7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D368894E"/>
    <w:multiLevelType w:val="multilevel"/>
    <w:tmpl w:val="D36889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1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1502BA52"/>
    <w:multiLevelType w:val="multilevel"/>
    <w:tmpl w:val="1502B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93BF7DB"/>
    <w:multiLevelType w:val="multilevel"/>
    <w:tmpl w:val="493BF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C189DF7"/>
    <w:multiLevelType w:val="multilevel"/>
    <w:tmpl w:val="4C189D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6221F1D9"/>
    <w:multiLevelType w:val="multilevel"/>
    <w:tmpl w:val="6221F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2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43548F"/>
    <w:rsid w:val="33D33809"/>
    <w:rsid w:val="4DEF23EA"/>
    <w:rsid w:val="59C567A0"/>
    <w:rsid w:val="5BE94866"/>
    <w:rsid w:val="6E2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7">
    <w:name w:val="Body Text 2"/>
    <w:basedOn w:val="1"/>
    <w:link w:val="49"/>
    <w:unhideWhenUsed/>
    <w:uiPriority w:val="99"/>
    <w:pPr>
      <w:spacing w:after="120" w:line="480" w:lineRule="auto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Body Text"/>
    <w:basedOn w:val="1"/>
    <w:link w:val="48"/>
    <w:unhideWhenUsed/>
    <w:uiPriority w:val="99"/>
    <w:pPr>
      <w:spacing w:after="120"/>
    </w:pPr>
  </w:style>
  <w:style w:type="paragraph" w:styleId="22">
    <w:name w:val="macro"/>
    <w:link w:val="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6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0">
    <w:name w:val="List"/>
    <w:basedOn w:val="1"/>
    <w:unhideWhenUsed/>
    <w:uiPriority w:val="99"/>
    <w:pPr>
      <w:ind w:left="360" w:hanging="360"/>
      <w:contextualSpacing/>
    </w:pPr>
  </w:style>
  <w:style w:type="paragraph" w:styleId="3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2">
    <w:name w:val="Body Text 3"/>
    <w:basedOn w:val="1"/>
    <w:link w:val="50"/>
    <w:unhideWhenUsed/>
    <w:uiPriority w:val="99"/>
    <w:pPr>
      <w:spacing w:after="120"/>
    </w:pPr>
    <w:rPr>
      <w:sz w:val="16"/>
      <w:szCs w:val="16"/>
    </w:rPr>
  </w:style>
  <w:style w:type="paragraph" w:styleId="33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6">
    <w:name w:val="List 2"/>
    <w:basedOn w:val="1"/>
    <w:unhideWhenUsed/>
    <w:uiPriority w:val="99"/>
    <w:pPr>
      <w:ind w:left="720" w:hanging="360"/>
      <w:contextualSpacing/>
    </w:pPr>
  </w:style>
  <w:style w:type="paragraph" w:styleId="37">
    <w:name w:val="List 3"/>
    <w:basedOn w:val="1"/>
    <w:unhideWhenUsed/>
    <w:uiPriority w:val="99"/>
    <w:pPr>
      <w:ind w:left="1080" w:hanging="360"/>
      <w:contextualSpacing/>
    </w:p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er Char"/>
    <w:basedOn w:val="11"/>
    <w:link w:val="20"/>
    <w:uiPriority w:val="99"/>
  </w:style>
  <w:style w:type="character" w:customStyle="1" w:styleId="40">
    <w:name w:val="Footer Char"/>
    <w:basedOn w:val="11"/>
    <w:link w:val="27"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Title Char"/>
    <w:basedOn w:val="11"/>
    <w:link w:val="2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6">
    <w:name w:val="Subtitle Char"/>
    <w:basedOn w:val="11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Body Text Char"/>
    <w:basedOn w:val="11"/>
    <w:link w:val="21"/>
    <w:uiPriority w:val="99"/>
  </w:style>
  <w:style w:type="character" w:customStyle="1" w:styleId="49">
    <w:name w:val="Body Text 2 Char"/>
    <w:basedOn w:val="11"/>
    <w:link w:val="17"/>
    <w:uiPriority w:val="99"/>
  </w:style>
  <w:style w:type="character" w:customStyle="1" w:styleId="50">
    <w:name w:val="Body Text 3 Char"/>
    <w:basedOn w:val="11"/>
    <w:link w:val="32"/>
    <w:uiPriority w:val="99"/>
    <w:rPr>
      <w:sz w:val="16"/>
      <w:szCs w:val="16"/>
    </w:rPr>
  </w:style>
  <w:style w:type="character" w:customStyle="1" w:styleId="51">
    <w:name w:val="Macro Text Char"/>
    <w:basedOn w:val="11"/>
    <w:link w:val="22"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Quote Char"/>
    <w:basedOn w:val="1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Quote Char"/>
    <w:basedOn w:val="11"/>
    <w:link w:val="6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alesh</cp:lastModifiedBy>
  <dcterms:modified xsi:type="dcterms:W3CDTF">2025-04-17T12:55:27Z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E295B9EF908D4B499021F1A3187EE83C_13</vt:lpwstr>
  </property>
</Properties>
</file>