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23C7F" w14:textId="429A62A4" w:rsidR="005B7F77" w:rsidRDefault="005B7F77" w:rsidP="007959F5">
      <w:pPr>
        <w:pStyle w:val="Titolo1"/>
        <w:rPr>
          <w:lang w:val="it-IT"/>
        </w:rPr>
      </w:pPr>
      <w:bookmarkStart w:id="0" w:name="_Hlk38426006"/>
      <w:r>
        <w:rPr>
          <w:lang w:val="it-IT"/>
        </w:rPr>
        <w:t>Routing</w:t>
      </w:r>
    </w:p>
    <w:p w14:paraId="5C88B9CC" w14:textId="51163CFF" w:rsidR="0047769A" w:rsidRDefault="0047769A" w:rsidP="007959F5">
      <w:pPr>
        <w:rPr>
          <w:lang w:val="it-IT"/>
        </w:rPr>
      </w:pPr>
      <w:bookmarkStart w:id="1" w:name="_Hlk38426041"/>
      <w:r>
        <w:rPr>
          <w:lang w:val="it-IT"/>
        </w:rPr>
        <w:t xml:space="preserve">riproduce la traccia giusta dal player matlab e nel frattempo muta il canale giusto di reaper tutto </w:t>
      </w:r>
      <w:r w:rsidRPr="007A50CB">
        <w:rPr>
          <w:lang w:val="it-IT"/>
        </w:rPr>
        <w:t xml:space="preserve">a seconda dello </w:t>
      </w:r>
      <w:r>
        <w:rPr>
          <w:lang w:val="it-IT"/>
        </w:rPr>
        <w:t xml:space="preserve">stato corrente dell’applicazione. </w:t>
      </w:r>
      <w:r w:rsidR="007A50CB">
        <w:rPr>
          <w:lang w:val="it-IT"/>
        </w:rPr>
        <w:t>Attualmente</w:t>
      </w:r>
      <w:r>
        <w:rPr>
          <w:lang w:val="it-IT"/>
        </w:rPr>
        <w:t xml:space="preserve"> non c’è mai ogni volta che si incrementa il counter nessuna (stessa) traccia su tutti i canali del mio reaper, per velocizzare il debugging non ho completato il routing</w:t>
      </w:r>
      <w:r w:rsidR="007A50CB">
        <w:rPr>
          <w:lang w:val="it-IT"/>
        </w:rPr>
        <w:t xml:space="preserve">, </w:t>
      </w:r>
      <w:r>
        <w:rPr>
          <w:lang w:val="it-IT"/>
        </w:rPr>
        <w:t>ma m</w:t>
      </w:r>
      <w:r w:rsidR="007A50CB">
        <w:rPr>
          <w:lang w:val="it-IT"/>
        </w:rPr>
        <w:t xml:space="preserve">i serve solo per capire </w:t>
      </w:r>
      <w:r>
        <w:rPr>
          <w:lang w:val="it-IT"/>
        </w:rPr>
        <w:t xml:space="preserve">in queste prove </w:t>
      </w:r>
      <w:r w:rsidR="007A50CB">
        <w:rPr>
          <w:lang w:val="it-IT"/>
        </w:rPr>
        <w:t>se sta suonando lo speaker (canale) corretto</w:t>
      </w:r>
      <w:r>
        <w:rPr>
          <w:lang w:val="it-IT"/>
        </w:rPr>
        <w:t xml:space="preserve"> e quindi la funzione di muting con i comandi osc funziona sempre bene</w:t>
      </w:r>
      <w:r w:rsidR="007A50CB">
        <w:rPr>
          <w:lang w:val="it-IT"/>
        </w:rPr>
        <w:t xml:space="preserve">. </w:t>
      </w:r>
    </w:p>
    <w:p w14:paraId="2152D5A3" w14:textId="64D61A4F" w:rsidR="000656F9" w:rsidRDefault="007A50CB" w:rsidP="007959F5">
      <w:pPr>
        <w:rPr>
          <w:lang w:val="it-IT"/>
        </w:rPr>
      </w:pPr>
      <w:r>
        <w:rPr>
          <w:lang w:val="it-IT"/>
        </w:rPr>
        <w:t>dato che tutti i canali di reaper nella sala di sotto saranno in ascolt</w:t>
      </w:r>
      <w:r w:rsidR="004D04AD">
        <w:rPr>
          <w:lang w:val="it-IT"/>
        </w:rPr>
        <w:t xml:space="preserve">o su </w:t>
      </w:r>
      <w:r>
        <w:rPr>
          <w:lang w:val="it-IT"/>
        </w:rPr>
        <w:t xml:space="preserve">“AES(1)”  sulla quale è attivato il loopback sul software di gestione della scheda audio, ci è sufficiente lunedì mattina </w:t>
      </w:r>
      <w:r w:rsidR="004F4AE5">
        <w:rPr>
          <w:lang w:val="it-IT"/>
        </w:rPr>
        <w:t xml:space="preserve">per generalizzare il tutto </w:t>
      </w:r>
      <w:r w:rsidR="001B20D8">
        <w:rPr>
          <w:lang w:val="it-IT"/>
        </w:rPr>
        <w:t xml:space="preserve">di </w:t>
      </w:r>
      <w:r>
        <w:rPr>
          <w:lang w:val="it-IT"/>
        </w:rPr>
        <w:t>far scrivere al player di matlab la traccia giusta</w:t>
      </w:r>
      <w:r w:rsidR="004D04AD">
        <w:rPr>
          <w:lang w:val="it-IT"/>
        </w:rPr>
        <w:t xml:space="preserve"> (a seconda dello stato del test)</w:t>
      </w:r>
      <w:r>
        <w:rPr>
          <w:lang w:val="it-IT"/>
        </w:rPr>
        <w:t xml:space="preserve"> </w:t>
      </w:r>
      <w:r w:rsidR="004D04AD">
        <w:rPr>
          <w:lang w:val="it-IT"/>
        </w:rPr>
        <w:t>anziché sull’output corrispondente alle casse del mio pc, sull’ingresso</w:t>
      </w:r>
      <w:r>
        <w:rPr>
          <w:lang w:val="it-IT"/>
        </w:rPr>
        <w:t xml:space="preserve"> “AN1/2” di cui a sua volta solo il sx va su “AES_L” che è il corrispondente sull’interfaccia scheda audio di AES(1)</w:t>
      </w:r>
      <w:r w:rsidR="004D04AD">
        <w:rPr>
          <w:lang w:val="it-IT"/>
        </w:rPr>
        <w:t xml:space="preserve"> e il tutto funziona</w:t>
      </w:r>
      <w:r>
        <w:rPr>
          <w:lang w:val="it-IT"/>
        </w:rPr>
        <w:t xml:space="preserve">? </w:t>
      </w:r>
      <w:r w:rsidR="004F4AE5">
        <w:rPr>
          <w:lang w:val="it-IT"/>
        </w:rPr>
        <w:br/>
      </w:r>
      <w:bookmarkEnd w:id="1"/>
      <w:r w:rsidR="004F4AE5">
        <w:rPr>
          <w:lang w:val="it-IT"/>
        </w:rPr>
        <w:br/>
      </w:r>
      <w:r w:rsidR="001C4E4D">
        <w:rPr>
          <w:noProof/>
          <w:lang w:val="it-IT"/>
        </w:rPr>
        <w:drawing>
          <wp:inline distT="0" distB="0" distL="0" distR="0" wp14:anchorId="6808F90F" wp14:editId="3667FAF4">
            <wp:extent cx="6115050" cy="368617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15050" cy="3686175"/>
                    </a:xfrm>
                    <a:prstGeom prst="rect">
                      <a:avLst/>
                    </a:prstGeom>
                    <a:noFill/>
                    <a:ln>
                      <a:noFill/>
                    </a:ln>
                  </pic:spPr>
                </pic:pic>
              </a:graphicData>
            </a:graphic>
          </wp:inline>
        </w:drawing>
      </w:r>
    </w:p>
    <w:p w14:paraId="0FB6CCCF" w14:textId="77777777" w:rsidR="000A010B" w:rsidRDefault="001C4E4D" w:rsidP="007959F5">
      <w:pPr>
        <w:rPr>
          <w:lang w:val="it-IT"/>
        </w:rPr>
      </w:pPr>
      <w:proofErr w:type="gramStart"/>
      <w:r>
        <w:rPr>
          <w:lang w:val="it-IT"/>
        </w:rPr>
        <w:t>E’</w:t>
      </w:r>
      <w:proofErr w:type="gramEnd"/>
      <w:r>
        <w:rPr>
          <w:lang w:val="it-IT"/>
        </w:rPr>
        <w:t xml:space="preserve"> necessario cioè fare </w:t>
      </w:r>
      <w:r w:rsidR="001B20D8">
        <w:rPr>
          <w:lang w:val="it-IT"/>
        </w:rPr>
        <w:t xml:space="preserve">soltanto </w:t>
      </w:r>
      <w:r>
        <w:rPr>
          <w:lang w:val="it-IT"/>
        </w:rPr>
        <w:t>una cosa del genere:</w:t>
      </w:r>
      <w:r>
        <w:rPr>
          <w:lang w:val="it-IT"/>
        </w:rPr>
        <w:br/>
      </w:r>
      <w:hyperlink r:id="rId5" w:history="1">
        <w:r w:rsidRPr="001C4E4D">
          <w:rPr>
            <w:rStyle w:val="Collegamentoipertestuale"/>
            <w:lang w:val="it-IT"/>
          </w:rPr>
          <w:t>https://it.mathworks.com/help/audio/ref/audiodevicewriter-system-object.html</w:t>
        </w:r>
      </w:hyperlink>
      <w:r w:rsidRPr="001C4E4D">
        <w:rPr>
          <w:lang w:val="it-IT"/>
        </w:rPr>
        <w:t xml:space="preserve"> </w:t>
      </w:r>
      <w:r>
        <w:rPr>
          <w:lang w:val="it-IT"/>
        </w:rPr>
        <w:t>?</w:t>
      </w:r>
    </w:p>
    <w:p w14:paraId="35150DA8" w14:textId="20A5B253" w:rsidR="001C4E4D" w:rsidRDefault="001C4E4D" w:rsidP="007959F5">
      <w:pPr>
        <w:rPr>
          <w:lang w:val="it-IT"/>
        </w:rPr>
      </w:pPr>
      <w:r w:rsidRPr="001C4E4D">
        <w:rPr>
          <w:lang w:val="it-IT"/>
        </w:rPr>
        <w:lastRenderedPageBreak/>
        <w:br/>
      </w:r>
      <w:r>
        <w:rPr>
          <w:noProof/>
        </w:rPr>
        <w:drawing>
          <wp:inline distT="0" distB="0" distL="0" distR="0" wp14:anchorId="49C4C079" wp14:editId="3C3BAA54">
            <wp:extent cx="6120130" cy="2151380"/>
            <wp:effectExtent l="0" t="0" r="0" b="127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2151380"/>
                    </a:xfrm>
                    <a:prstGeom prst="rect">
                      <a:avLst/>
                    </a:prstGeom>
                  </pic:spPr>
                </pic:pic>
              </a:graphicData>
            </a:graphic>
          </wp:inline>
        </w:drawing>
      </w:r>
    </w:p>
    <w:p w14:paraId="674B875E" w14:textId="3F4CE189" w:rsidR="00ED7DFE" w:rsidRDefault="004D04AD" w:rsidP="007959F5">
      <w:pPr>
        <w:rPr>
          <w:lang w:val="it-IT"/>
        </w:rPr>
      </w:pPr>
      <w:bookmarkStart w:id="2" w:name="_Hlk38426378"/>
      <w:r>
        <w:rPr>
          <w:lang w:val="it-IT"/>
        </w:rPr>
        <w:t>Devo perciò implementare un flag in tal caso che se premo “NEXT” stoppo la traccia che stava suonando per valutare quell’attributo corrente e “riaccendo” quella giusta successiva (mandandola ancora a scrivere su tutti i canali dove c’è il loop) soltanto quando premo PLAY nella schermata successiva?</w:t>
      </w:r>
    </w:p>
    <w:bookmarkEnd w:id="2"/>
    <w:p w14:paraId="03750E34" w14:textId="766E6215" w:rsidR="00C92FA0" w:rsidRDefault="00C92FA0" w:rsidP="007959F5">
      <w:pPr>
        <w:rPr>
          <w:lang w:val="it-IT"/>
        </w:rPr>
      </w:pPr>
      <w:r>
        <w:rPr>
          <w:lang w:val="it-IT"/>
        </w:rPr>
        <w:t xml:space="preserve">MECCANISMO SU QUALE CANALE SCRIVERE </w:t>
      </w:r>
    </w:p>
    <w:p w14:paraId="03B5B425" w14:textId="6CCCB44C" w:rsidR="00F93355" w:rsidRDefault="00F93355" w:rsidP="007959F5">
      <w:pPr>
        <w:rPr>
          <w:lang w:val="it-IT"/>
        </w:rPr>
      </w:pPr>
    </w:p>
    <w:p w14:paraId="2A52CFC8" w14:textId="77777777" w:rsidR="00BE5395" w:rsidRPr="00E14EEE" w:rsidRDefault="00F93355" w:rsidP="007959F5">
      <w:pPr>
        <w:rPr>
          <w:lang w:val="it-IT"/>
        </w:rPr>
      </w:pPr>
      <w:r w:rsidRPr="00E14EEE">
        <w:rPr>
          <w:lang w:val="it-IT"/>
        </w:rPr>
        <w:t>This tutorial describes how MATLAB</w:t>
      </w:r>
      <w:r w:rsidRPr="00E14EEE">
        <w:rPr>
          <w:vertAlign w:val="superscript"/>
          <w:lang w:val="it-IT"/>
        </w:rPr>
        <w:t>®</w:t>
      </w:r>
      <w:r w:rsidRPr="00E14EEE">
        <w:rPr>
          <w:lang w:val="it-IT"/>
        </w:rPr>
        <w:t> software implements real-time stream processing:</w:t>
      </w:r>
      <w:r w:rsidRPr="00E14EEE">
        <w:rPr>
          <w:lang w:val="it-IT"/>
        </w:rPr>
        <w:br/>
        <w:t>[</w:t>
      </w:r>
      <w:hyperlink r:id="rId7" w:history="1">
        <w:r w:rsidRPr="00E14EEE">
          <w:rPr>
            <w:rStyle w:val="Collegamentoipertestuale"/>
            <w:lang w:val="it-IT"/>
          </w:rPr>
          <w:t>https://it.mathworks.com/help/audio/gs/audio-io-buffering-latency-and-throughput.html</w:t>
        </w:r>
      </w:hyperlink>
      <w:r w:rsidRPr="00E14EEE">
        <w:rPr>
          <w:lang w:val="it-IT"/>
        </w:rPr>
        <w:t>]</w:t>
      </w:r>
      <w:r w:rsidRPr="00E14EEE">
        <w:rPr>
          <w:lang w:val="it-IT"/>
        </w:rPr>
        <w:br/>
      </w:r>
      <w:hyperlink r:id="rId8" w:history="1">
        <w:r w:rsidR="00BE5395" w:rsidRPr="00E14EEE">
          <w:rPr>
            <w:rStyle w:val="Collegamentoipertestuale"/>
            <w:lang w:val="it-IT"/>
          </w:rPr>
          <w:t>https://it.mathworks.com/help/audio/ref/audiodevicewriter-system-object.html</w:t>
        </w:r>
      </w:hyperlink>
      <w:r w:rsidR="00BE5395" w:rsidRPr="00E14EEE">
        <w:rPr>
          <w:lang w:val="it-IT"/>
        </w:rPr>
        <w:br/>
      </w:r>
      <w:hyperlink r:id="rId9" w:anchor="d117e210546" w:history="1">
        <w:r w:rsidR="00BE5395" w:rsidRPr="00E14EEE">
          <w:rPr>
            <w:rStyle w:val="Collegamentoipertestuale"/>
            <w:lang w:val="it-IT"/>
          </w:rPr>
          <w:t>https://it.mathworks.com/help/dsp/ref/audiodevicewriter.getaudiodevices.html#d117e210546</w:t>
        </w:r>
      </w:hyperlink>
      <w:r w:rsidR="00BE5395" w:rsidRPr="00E14EEE">
        <w:rPr>
          <w:lang w:val="it-IT"/>
        </w:rPr>
        <w:br/>
      </w:r>
      <w:hyperlink r:id="rId10" w:history="1">
        <w:r w:rsidR="00BE5395" w:rsidRPr="00E14EEE">
          <w:rPr>
            <w:rStyle w:val="Collegamentoipertestuale"/>
            <w:lang w:val="it-IT"/>
          </w:rPr>
          <w:t>https://it.mathworks.com/help/audio/ref/asiosettings.html</w:t>
        </w:r>
      </w:hyperlink>
    </w:p>
    <w:p w14:paraId="042DC50B" w14:textId="73F8C963" w:rsidR="00F93355" w:rsidRPr="00E14EEE" w:rsidRDefault="00F93355" w:rsidP="007959F5">
      <w:pPr>
        <w:rPr>
          <w:lang w:val="it-IT"/>
        </w:rPr>
      </w:pPr>
      <w:r w:rsidRPr="00E14EEE">
        <w:rPr>
          <w:lang w:val="it-IT"/>
        </w:rPr>
        <w:br/>
      </w:r>
    </w:p>
    <w:p w14:paraId="1E5370FA" w14:textId="0221DF18" w:rsidR="00F93355" w:rsidRPr="00E14EEE" w:rsidRDefault="00F93355" w:rsidP="007959F5">
      <w:pPr>
        <w:rPr>
          <w:lang w:val="it-IT"/>
        </w:rPr>
      </w:pPr>
    </w:p>
    <w:p w14:paraId="68785F01" w14:textId="6CE1878C" w:rsidR="00F93355" w:rsidRPr="00E14EEE" w:rsidRDefault="00F93355" w:rsidP="007959F5">
      <w:pPr>
        <w:rPr>
          <w:lang w:val="it-IT"/>
        </w:rPr>
      </w:pPr>
    </w:p>
    <w:p w14:paraId="231A0311" w14:textId="77777777" w:rsidR="00F93355" w:rsidRPr="00E14EEE" w:rsidRDefault="00F93355" w:rsidP="007959F5">
      <w:pPr>
        <w:rPr>
          <w:lang w:val="it-IT"/>
        </w:rPr>
      </w:pPr>
    </w:p>
    <w:bookmarkEnd w:id="0"/>
    <w:p w14:paraId="7544507C" w14:textId="4296FB1F" w:rsidR="000A010B" w:rsidRDefault="005B7F77" w:rsidP="007959F5">
      <w:pPr>
        <w:pStyle w:val="Titolo1"/>
        <w:rPr>
          <w:lang w:val="it-IT"/>
        </w:rPr>
      </w:pPr>
      <w:r>
        <w:rPr>
          <w:lang w:val="it-IT"/>
        </w:rPr>
        <w:t>Sampling del latinsquare</w:t>
      </w:r>
      <w:r w:rsidR="00634B82">
        <w:rPr>
          <w:lang w:val="it-IT"/>
        </w:rPr>
        <w:t xml:space="preserve"> (OK)</w:t>
      </w:r>
    </w:p>
    <w:p w14:paraId="4EB39229" w14:textId="437A982D" w:rsidR="000A010B" w:rsidRDefault="002024C5" w:rsidP="007959F5">
      <w:pPr>
        <w:rPr>
          <w:lang w:val="it-IT"/>
        </w:rPr>
      </w:pPr>
      <w:r>
        <w:rPr>
          <w:lang w:val="it-IT"/>
        </w:rPr>
        <w:t xml:space="preserve">• </w:t>
      </w:r>
      <w:r w:rsidR="000A010B">
        <w:rPr>
          <w:lang w:val="it-IT"/>
        </w:rPr>
        <w:t xml:space="preserve">Mentre invece per quanto riguarda il discorso del sampling verticale come si modifica a partire dal balanced latin square </w:t>
      </w:r>
      <w:r w:rsidR="000A010B">
        <w:rPr>
          <w:lang w:val="it-IT"/>
        </w:rPr>
        <w:br/>
        <w:t>VERSIONE 2</w:t>
      </w:r>
      <w:r w:rsidR="000A010B">
        <w:rPr>
          <w:lang w:val="it-IT"/>
        </w:rPr>
        <w:br/>
      </w:r>
      <w:r w:rsidR="000A010B" w:rsidRPr="000A010B">
        <w:rPr>
          <w:lang w:val="it-IT"/>
        </w:rPr>
        <w:t>111</w:t>
      </w:r>
      <w:r w:rsidR="000A010B" w:rsidRPr="000A010B">
        <w:rPr>
          <w:lang w:val="it-IT"/>
        </w:rPr>
        <w:tab/>
        <w:t>116</w:t>
      </w:r>
      <w:r w:rsidR="000A010B" w:rsidRPr="000A010B">
        <w:rPr>
          <w:lang w:val="it-IT"/>
        </w:rPr>
        <w:tab/>
        <w:t>125</w:t>
      </w:r>
      <w:r w:rsidR="000A010B" w:rsidRPr="000A010B">
        <w:rPr>
          <w:lang w:val="it-IT"/>
        </w:rPr>
        <w:tab/>
        <w:t>134</w:t>
      </w:r>
      <w:r w:rsidR="000A010B" w:rsidRPr="000A010B">
        <w:rPr>
          <w:lang w:val="it-IT"/>
        </w:rPr>
        <w:tab/>
        <w:t>213</w:t>
      </w:r>
      <w:r w:rsidR="000A010B" w:rsidRPr="000A010B">
        <w:rPr>
          <w:lang w:val="it-IT"/>
        </w:rPr>
        <w:tab/>
        <w:t>223</w:t>
      </w:r>
      <w:r w:rsidR="000A010B" w:rsidRPr="000A010B">
        <w:rPr>
          <w:lang w:val="it-IT"/>
        </w:rPr>
        <w:tab/>
        <w:t>232</w:t>
      </w:r>
      <w:r w:rsidR="000A010B" w:rsidRPr="000A010B">
        <w:rPr>
          <w:lang w:val="it-IT"/>
        </w:rPr>
        <w:tab/>
        <w:t>311</w:t>
      </w:r>
      <w:r w:rsidR="000A010B" w:rsidRPr="000A010B">
        <w:rPr>
          <w:lang w:val="it-IT"/>
        </w:rPr>
        <w:tab/>
        <w:t>316</w:t>
      </w:r>
      <w:r w:rsidR="000A010B" w:rsidRPr="000A010B">
        <w:rPr>
          <w:lang w:val="it-IT"/>
        </w:rPr>
        <w:tab/>
        <w:t>325</w:t>
      </w:r>
      <w:r w:rsidR="000A010B">
        <w:rPr>
          <w:lang w:val="it-IT"/>
        </w:rPr>
        <w:br/>
        <w:t>VERSIONE 3 (tre soggetti iniziano dallo speaker 1, quattro dallo speaker 2 e tre dallo speaker 3)</w:t>
      </w:r>
      <w:r w:rsidR="000A010B">
        <w:rPr>
          <w:lang w:val="it-IT"/>
        </w:rPr>
        <w:br/>
      </w:r>
      <w:r w:rsidR="000A010B" w:rsidRPr="000A010B">
        <w:rPr>
          <w:lang w:val="it-IT"/>
        </w:rPr>
        <w:t>111</w:t>
      </w:r>
      <w:r w:rsidR="000A010B" w:rsidRPr="000A010B">
        <w:rPr>
          <w:lang w:val="it-IT"/>
        </w:rPr>
        <w:tab/>
        <w:t>112</w:t>
      </w:r>
      <w:r w:rsidR="000A010B" w:rsidRPr="000A010B">
        <w:rPr>
          <w:lang w:val="it-IT"/>
        </w:rPr>
        <w:tab/>
        <w:t>113</w:t>
      </w:r>
      <w:r w:rsidR="000A010B" w:rsidRPr="000A010B">
        <w:rPr>
          <w:lang w:val="it-IT"/>
        </w:rPr>
        <w:tab/>
        <w:t>213</w:t>
      </w:r>
      <w:r w:rsidR="000A010B" w:rsidRPr="000A010B">
        <w:rPr>
          <w:lang w:val="it-IT"/>
        </w:rPr>
        <w:tab/>
        <w:t>221</w:t>
      </w:r>
      <w:r w:rsidR="000A010B" w:rsidRPr="000A010B">
        <w:rPr>
          <w:lang w:val="it-IT"/>
        </w:rPr>
        <w:tab/>
        <w:t>222</w:t>
      </w:r>
      <w:r w:rsidR="000A010B" w:rsidRPr="000A010B">
        <w:rPr>
          <w:lang w:val="it-IT"/>
        </w:rPr>
        <w:tab/>
        <w:t>223</w:t>
      </w:r>
      <w:r w:rsidR="000A010B" w:rsidRPr="000A010B">
        <w:rPr>
          <w:lang w:val="it-IT"/>
        </w:rPr>
        <w:tab/>
        <w:t>311</w:t>
      </w:r>
      <w:r w:rsidR="000A010B" w:rsidRPr="000A010B">
        <w:rPr>
          <w:lang w:val="it-IT"/>
        </w:rPr>
        <w:tab/>
        <w:t>312</w:t>
      </w:r>
      <w:r w:rsidR="000A010B" w:rsidRPr="000A010B">
        <w:rPr>
          <w:lang w:val="it-IT"/>
        </w:rPr>
        <w:tab/>
        <w:t>313</w:t>
      </w:r>
    </w:p>
    <w:p w14:paraId="70926164" w14:textId="38AA1F9F" w:rsidR="0081308A" w:rsidRDefault="000A010B" w:rsidP="007959F5">
      <w:pPr>
        <w:rPr>
          <w:lang w:val="it-IT"/>
        </w:rPr>
      </w:pPr>
      <w:r>
        <w:rPr>
          <w:lang w:val="it-IT"/>
        </w:rPr>
        <w:t>Così va bene se faccio il debugging con questi tentativi?</w:t>
      </w:r>
    </w:p>
    <w:p w14:paraId="718BD76C" w14:textId="767BBD0B" w:rsidR="005B7F77" w:rsidRPr="00CD74AF" w:rsidRDefault="005B7F77" w:rsidP="007959F5">
      <w:pPr>
        <w:pStyle w:val="Titolo1"/>
      </w:pPr>
      <w:r w:rsidRPr="00CD74AF">
        <w:t>Loudness equalization</w:t>
      </w:r>
    </w:p>
    <w:p w14:paraId="5A164941" w14:textId="77777777" w:rsidR="005B7F77" w:rsidRPr="005B7F77" w:rsidRDefault="005B7F77" w:rsidP="007959F5">
      <w:r w:rsidRPr="00957739">
        <w:rPr>
          <w:b/>
          <w:bCs/>
          <w:sz w:val="28"/>
          <w:szCs w:val="28"/>
        </w:rPr>
        <w:t>[zach2019]</w:t>
      </w:r>
      <w:r w:rsidRPr="00957739">
        <w:rPr>
          <w:sz w:val="28"/>
          <w:szCs w:val="28"/>
        </w:rPr>
        <w:t xml:space="preserve"> </w:t>
      </w:r>
      <w:r w:rsidRPr="005B7F77">
        <w:t>The loudness of the presented stimuli may have a major influence on the results of a listening test. For product sounds it is often the most important variable and for reproduced sound it also has a major influence at least for three reasons:</w:t>
      </w:r>
    </w:p>
    <w:p w14:paraId="24052838" w14:textId="77777777" w:rsidR="005B7F77" w:rsidRPr="005B7F77" w:rsidRDefault="005B7F77" w:rsidP="007959F5">
      <w:r w:rsidRPr="005B7F77">
        <w:lastRenderedPageBreak/>
        <w:t>• The frequency-dependent loudness characteristics of the ear will change the perceived timbre of the stimuli at different levels (see also Figure 3.1);</w:t>
      </w:r>
    </w:p>
    <w:p w14:paraId="74E4AB81" w14:textId="501D0A13" w:rsidR="005B7F77" w:rsidRPr="005B7F77" w:rsidRDefault="005B7F77" w:rsidP="007959F5">
      <w:r w:rsidRPr="005B7F77">
        <w:t>• Distortion components at higher frequencies may be masked by low frequency components, and the masking depends on the level;</w:t>
      </w:r>
    </w:p>
    <w:p w14:paraId="7A5F94D7" w14:textId="051858A4" w:rsidR="005B7F77" w:rsidRDefault="005B7F77" w:rsidP="007959F5">
      <w:r w:rsidRPr="005B7F77">
        <w:t>• The physical properties of systems under test, e.g. distortion, bandwidth, equalisation, etc., may change with the level.</w:t>
      </w:r>
    </w:p>
    <w:p w14:paraId="08BBA8AF" w14:textId="1B60ADE3" w:rsidR="005B7F77" w:rsidRPr="00CD74AF" w:rsidRDefault="005B7F77" w:rsidP="007959F5">
      <w:r w:rsidRPr="005B7F77">
        <w:t xml:space="preserve">If the systems under test are meant for sound reproduction, e.g. loudspeakers and headphones, it is important that the systems under test are aligned to the same level. It is a common experience that if two loudspeakers with relatively similar characteristics are included in a test, the loudest playing loudspeaker will be preferred. </w:t>
      </w:r>
      <w:r w:rsidRPr="00CD74AF">
        <w:t xml:space="preserve">In such cases </w:t>
      </w:r>
      <w:r w:rsidRPr="00CD74AF">
        <w:rPr>
          <w:highlight w:val="yellow"/>
        </w:rPr>
        <w:t>loudness alignment should be carefully considered</w:t>
      </w:r>
      <w:r w:rsidRPr="00CD74AF">
        <w:t>.</w:t>
      </w:r>
    </w:p>
    <w:p w14:paraId="1D45B637" w14:textId="4830F3A4" w:rsidR="005B7F77" w:rsidRDefault="005B7F77" w:rsidP="007959F5">
      <w:r>
        <w:rPr>
          <w:noProof/>
        </w:rPr>
        <w:drawing>
          <wp:inline distT="0" distB="0" distL="0" distR="0" wp14:anchorId="49FFDC58" wp14:editId="73206A92">
            <wp:extent cx="4019550" cy="2642688"/>
            <wp:effectExtent l="0" t="0" r="0" b="571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1917" cy="2644244"/>
                    </a:xfrm>
                    <a:prstGeom prst="rect">
                      <a:avLst/>
                    </a:prstGeom>
                  </pic:spPr>
                </pic:pic>
              </a:graphicData>
            </a:graphic>
          </wp:inline>
        </w:drawing>
      </w:r>
      <w:r>
        <w:br/>
      </w:r>
      <w:r w:rsidRPr="005B7F77">
        <w:rPr>
          <w:sz w:val="18"/>
          <w:szCs w:val="18"/>
        </w:rPr>
        <w:t>As the SPL in decibels is defined equal for all frequencies in Equation (</w:t>
      </w:r>
      <m:oMath>
        <m:r>
          <w:rPr>
            <w:rFonts w:ascii="Cambria Math" w:hAnsi="Cambria Math"/>
            <w:sz w:val="18"/>
            <w:szCs w:val="18"/>
          </w:rPr>
          <m:t>SPL=20</m:t>
        </m:r>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rPr>
                  <m:t>10</m:t>
                </m:r>
                <m:ctrlPr>
                  <w:rPr>
                    <w:rFonts w:ascii="Cambria Math" w:hAnsi="Cambria Math"/>
                    <w:sz w:val="18"/>
                    <w:szCs w:val="18"/>
                  </w:rPr>
                </m:ctrlPr>
              </m:sub>
            </m:sSub>
          </m:fName>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p</m:t>
                    </m:r>
                  </m:num>
                  <m:den>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0</m:t>
                        </m:r>
                      </m:sub>
                    </m:sSub>
                  </m:den>
                </m:f>
              </m:e>
            </m:d>
          </m:e>
        </m:func>
      </m:oMath>
      <w:r w:rsidRPr="005B7F77">
        <w:rPr>
          <w:sz w:val="18"/>
          <w:szCs w:val="18"/>
        </w:rPr>
        <w:t xml:space="preserve">) it does not account for such complex frequency and level dependencies (pagina 27, curve di fletcher and munson) </w:t>
      </w:r>
      <w:r w:rsidRPr="005B7F77">
        <w:rPr>
          <w:sz w:val="18"/>
          <w:szCs w:val="18"/>
        </w:rPr>
        <w:br/>
        <w:t xml:space="preserve"> To obtain simple, yet superior, measure of the perceived loudness of a sound, the concept sound level is defined, a.k.a., </w:t>
      </w:r>
      <w:r w:rsidRPr="001B0D69">
        <w:rPr>
          <w:sz w:val="18"/>
          <w:szCs w:val="18"/>
          <w:highlight w:val="yellow"/>
        </w:rPr>
        <w:t>frequency-weighted sound pressure level</w:t>
      </w:r>
      <w:r w:rsidRPr="005B7F77">
        <w:rPr>
          <w:sz w:val="18"/>
          <w:szCs w:val="18"/>
        </w:rPr>
        <w:t xml:space="preserve">. It is a measure with a frequency-dependent weighting which roughly approximates the frequency-sensitivity of hearing shown in Figure 3.1. </w:t>
      </w:r>
      <w:r w:rsidRPr="001B0D69">
        <w:rPr>
          <w:sz w:val="18"/>
          <w:szCs w:val="18"/>
          <w:highlight w:val="yellow"/>
        </w:rPr>
        <w:t>Four different weighting curves have been defined: A, B, C, and D curves, as shown in Figure 3.2</w:t>
      </w:r>
      <w:r w:rsidRPr="005B7F77">
        <w:rPr>
          <w:sz w:val="18"/>
          <w:szCs w:val="18"/>
        </w:rPr>
        <w:t xml:space="preserve"> (IEC 61672-1, 2013). The A-weighted sound level is often used in noise measurements to characterise the perceived loudness, </w:t>
      </w:r>
      <w:proofErr w:type="gramStart"/>
      <w:r w:rsidRPr="005B7F77">
        <w:rPr>
          <w:sz w:val="18"/>
          <w:szCs w:val="18"/>
        </w:rPr>
        <w:t>and also</w:t>
      </w:r>
      <w:proofErr w:type="gramEnd"/>
      <w:r w:rsidRPr="005B7F77">
        <w:rPr>
          <w:sz w:val="18"/>
          <w:szCs w:val="18"/>
        </w:rPr>
        <w:t xml:space="preserve"> the risk of hearing loss. It slightly emphasises the levels at mid frequencies and attenuates them at low and high frequencies. It is easy to see that A-weighting is just</w:t>
      </w:r>
      <w:r w:rsidR="001B0D69">
        <w:rPr>
          <w:sz w:val="18"/>
          <w:szCs w:val="18"/>
        </w:rPr>
        <w:t xml:space="preserve"> </w:t>
      </w:r>
      <w:r w:rsidR="001B0D69" w:rsidRPr="001B0D69">
        <w:rPr>
          <w:sz w:val="18"/>
          <w:szCs w:val="18"/>
        </w:rPr>
        <w:t>a very rough estimate, which can be seen when the weighting curve is compared with the inverted equal-loudness curves. Technical simplicity and extensive use in practice are its advantages. The other curves (B and C) are meant to be used with mid-range and high SPLs,</w:t>
      </w:r>
      <w:r w:rsidR="001B0D69">
        <w:rPr>
          <w:sz w:val="18"/>
          <w:szCs w:val="18"/>
        </w:rPr>
        <w:t xml:space="preserve"> </w:t>
      </w:r>
      <w:r w:rsidR="001B0D69" w:rsidRPr="001B0D69">
        <w:rPr>
          <w:sz w:val="18"/>
          <w:szCs w:val="18"/>
        </w:rPr>
        <w:t xml:space="preserve">respectively, and the D curve was originally developed for noise at </w:t>
      </w:r>
      <w:proofErr w:type="gramStart"/>
      <w:r w:rsidR="001B0D69" w:rsidRPr="001B0D69">
        <w:rPr>
          <w:sz w:val="18"/>
          <w:szCs w:val="18"/>
        </w:rPr>
        <w:t>air fields</w:t>
      </w:r>
      <w:proofErr w:type="gramEnd"/>
      <w:r w:rsidR="001B0D69" w:rsidRPr="001B0D69">
        <w:rPr>
          <w:sz w:val="18"/>
          <w:szCs w:val="18"/>
        </w:rPr>
        <w:t xml:space="preserve">. </w:t>
      </w:r>
      <w:r w:rsidR="001B0D69" w:rsidRPr="00C17F48">
        <w:rPr>
          <w:sz w:val="24"/>
          <w:szCs w:val="24"/>
          <w:highlight w:val="yellow"/>
        </w:rPr>
        <w:t>However, they are used rarely</w:t>
      </w:r>
      <w:r w:rsidR="001B0D69" w:rsidRPr="001B0D69">
        <w:rPr>
          <w:sz w:val="18"/>
          <w:szCs w:val="18"/>
        </w:rPr>
        <w:t xml:space="preserve">. The unit of all sound levels is decibel [dB], and it is common to show the weighting curve also, for example dB(A) for the A-weighted curve at a level of </w:t>
      </w:r>
      <w:r w:rsidR="001B0D69" w:rsidRPr="001B0D69">
        <w:rPr>
          <w:rFonts w:ascii="Cambria Math" w:hAnsi="Cambria Math" w:cs="Cambria Math"/>
          <w:sz w:val="18"/>
          <w:szCs w:val="18"/>
        </w:rPr>
        <w:t>∼</w:t>
      </w:r>
      <w:r w:rsidR="001B0D69" w:rsidRPr="001B0D69">
        <w:rPr>
          <w:sz w:val="18"/>
          <w:szCs w:val="18"/>
        </w:rPr>
        <w:t>40 Ph</w:t>
      </w:r>
    </w:p>
    <w:p w14:paraId="4D0C70FB" w14:textId="77777777" w:rsidR="005B7F77" w:rsidRDefault="005B7F77" w:rsidP="007959F5"/>
    <w:p w14:paraId="7EBD80EA" w14:textId="0E575C28" w:rsidR="000E2E4A" w:rsidRDefault="001B0D69" w:rsidP="007959F5">
      <w:proofErr w:type="gramStart"/>
      <w:r>
        <w:t>A</w:t>
      </w:r>
      <w:r w:rsidRPr="005B7F77">
        <w:t xml:space="preserve"> number of</w:t>
      </w:r>
      <w:proofErr w:type="gramEnd"/>
      <w:r w:rsidRPr="005B7F77">
        <w:t xml:space="preserve"> instrumental level and loudness alignment methods exists</w:t>
      </w:r>
      <w:r>
        <w:t xml:space="preserve"> </w:t>
      </w:r>
      <w:r w:rsidRPr="005B7F77">
        <w:t>some are based on RMS measurements of test signals, e.g. pink noise, with different frequency and time weighting functions (see</w:t>
      </w:r>
      <w:r>
        <w:br/>
      </w:r>
      <w:r w:rsidR="000E2E4A">
        <w:t>•</w:t>
      </w:r>
      <w:r w:rsidRPr="005B7F77">
        <w:t xml:space="preserve"> Figure </w:t>
      </w:r>
      <w:proofErr w:type="gramStart"/>
      <w:r w:rsidRPr="005B7F77">
        <w:t xml:space="preserve">3.2 </w:t>
      </w:r>
      <w:r>
        <w:t xml:space="preserve"> </w:t>
      </w:r>
      <w:r w:rsidR="005B7F77" w:rsidRPr="005B7F77">
        <w:t>and</w:t>
      </w:r>
      <w:proofErr w:type="gramEnd"/>
      <w:r w:rsidR="005B7F77" w:rsidRPr="005B7F77">
        <w:t xml:space="preserve"> IEC 61672-1 (2013); </w:t>
      </w:r>
      <w:r>
        <w:br/>
      </w:r>
      <w:r w:rsidR="000E2E4A">
        <w:t>•</w:t>
      </w:r>
      <w:r>
        <w:t xml:space="preserve"> </w:t>
      </w:r>
      <w:r w:rsidR="005B7F77" w:rsidRPr="005B7F77">
        <w:t>EBU R128 (2014</w:t>
      </w:r>
      <w:proofErr w:type="gramStart"/>
      <w:r w:rsidR="005B7F77" w:rsidRPr="005B7F77">
        <w:t>);</w:t>
      </w:r>
      <w:proofErr w:type="gramEnd"/>
      <w:r w:rsidR="005B7F77" w:rsidRPr="005B7F77">
        <w:t xml:space="preserve"> </w:t>
      </w:r>
    </w:p>
    <w:p w14:paraId="2A2F1087" w14:textId="54093766" w:rsidR="00C31B55" w:rsidRDefault="000E2E4A" w:rsidP="007959F5">
      <w:pPr>
        <w:rPr>
          <w:rFonts w:eastAsiaTheme="minorEastAsia"/>
        </w:rPr>
      </w:pPr>
      <w:r w:rsidRPr="00BB6A9E">
        <w:rPr>
          <w:sz w:val="28"/>
          <w:szCs w:val="28"/>
        </w:rPr>
        <w:t>[itu2015]</w:t>
      </w:r>
      <w:r w:rsidR="00A85DCB" w:rsidRPr="00BB6A9E">
        <w:br/>
      </w:r>
      <w:r w:rsidRPr="00BB6A9E">
        <w:t>•</w:t>
      </w:r>
      <w:r w:rsidR="00A85DCB" w:rsidRPr="00BB6A9E">
        <w:t xml:space="preserve"> </w:t>
      </w:r>
      <w:r w:rsidR="005B7F77" w:rsidRPr="00BB6A9E">
        <w:rPr>
          <w:highlight w:val="yellow"/>
        </w:rPr>
        <w:t>ITU-R Rec. BS.1770-4 (2015</w:t>
      </w:r>
      <w:proofErr w:type="gramStart"/>
      <w:r w:rsidR="005B7F77" w:rsidRPr="00BB6A9E">
        <w:rPr>
          <w:highlight w:val="yellow"/>
        </w:rPr>
        <w:t>))</w:t>
      </w:r>
      <w:r w:rsidR="00C31B55" w:rsidRPr="00BB6A9E">
        <w:rPr>
          <w:sz w:val="44"/>
          <w:szCs w:val="44"/>
        </w:rPr>
        <w:t>*</w:t>
      </w:r>
      <w:proofErr w:type="gramEnd"/>
      <w:r w:rsidR="00957739" w:rsidRPr="00BB6A9E">
        <w:t xml:space="preserve">  </w:t>
      </w:r>
      <m:oMath>
        <m:r>
          <w:rPr>
            <w:rFonts w:ascii="Cambria Math" w:eastAsiaTheme="minorEastAsia" w:hAnsi="Cambria Math"/>
          </w:rPr>
          <m:t>→</m:t>
        </m:r>
      </m:oMath>
      <w:r w:rsidR="00C31B55" w:rsidRPr="00C31B55">
        <w:rPr>
          <w:rFonts w:eastAsiaTheme="minorEastAsia"/>
        </w:rPr>
        <w:t xml:space="preserve"> </w:t>
      </w:r>
      <w:r w:rsidR="00C31B55">
        <w:rPr>
          <w:rFonts w:eastAsiaTheme="minorEastAsia"/>
        </w:rPr>
        <w:t>REAPER (SWS)</w:t>
      </w:r>
    </w:p>
    <w:p w14:paraId="2B1A30C3" w14:textId="4FDD50DD" w:rsidR="000E2E4A" w:rsidRDefault="000E2E4A" w:rsidP="007959F5">
      <w:pPr>
        <w:rPr>
          <w:rFonts w:eastAsiaTheme="minorEastAsia"/>
        </w:rPr>
      </w:pPr>
      <w:r w:rsidRPr="000E2E4A">
        <w:rPr>
          <w:rFonts w:eastAsiaTheme="minorEastAsia"/>
        </w:rPr>
        <w:lastRenderedPageBreak/>
        <w:t xml:space="preserve">The algorithm consists of four stages </w:t>
      </w:r>
      <w:r>
        <w:rPr>
          <w:rFonts w:eastAsiaTheme="minorEastAsia"/>
        </w:rPr>
        <w:br/>
        <w:t xml:space="preserve">- </w:t>
      </w:r>
      <w:r w:rsidRPr="000E2E4A">
        <w:rPr>
          <w:rFonts w:eastAsiaTheme="minorEastAsia"/>
        </w:rPr>
        <w:t>“K” frequency weighting; mean square calculation for each channel;</w:t>
      </w:r>
      <w:r>
        <w:rPr>
          <w:rFonts w:eastAsiaTheme="minorEastAsia"/>
        </w:rPr>
        <w:br/>
        <w:t xml:space="preserve">- </w:t>
      </w:r>
      <w:r w:rsidRPr="000E2E4A">
        <w:rPr>
          <w:rFonts w:eastAsiaTheme="minorEastAsia"/>
        </w:rPr>
        <w:t>channel-weighted summation (surround channels have larger weights, and the LFE channel is excluded);</w:t>
      </w:r>
      <w:r>
        <w:rPr>
          <w:rFonts w:eastAsiaTheme="minorEastAsia"/>
        </w:rPr>
        <w:br/>
        <w:t xml:space="preserve">- </w:t>
      </w:r>
      <w:r w:rsidRPr="000E2E4A">
        <w:rPr>
          <w:rFonts w:eastAsiaTheme="minorEastAsia"/>
        </w:rPr>
        <w:t xml:space="preserve">gating of 400 ms blocks (overlapping by 75%), where two thresholds are used: </w:t>
      </w:r>
      <w:r>
        <w:rPr>
          <w:rFonts w:eastAsiaTheme="minorEastAsia"/>
        </w:rPr>
        <w:br/>
      </w:r>
      <w:r w:rsidRPr="000E2E4A">
        <w:rPr>
          <w:rFonts w:eastAsiaTheme="minorEastAsia"/>
        </w:rPr>
        <w:t xml:space="preserve">– the first at −70 LKFS; </w:t>
      </w:r>
      <w:r>
        <w:rPr>
          <w:rFonts w:eastAsiaTheme="minorEastAsia"/>
        </w:rPr>
        <w:br/>
      </w:r>
      <w:r w:rsidRPr="000E2E4A">
        <w:rPr>
          <w:rFonts w:eastAsiaTheme="minorEastAsia"/>
        </w:rPr>
        <w:t>– the second at −10 dB relative to the level measured after application of the first threshold.</w:t>
      </w:r>
    </w:p>
    <w:p w14:paraId="5841856F" w14:textId="7C498C65" w:rsidR="001B0D69" w:rsidRDefault="001B0D69" w:rsidP="007959F5">
      <w:r>
        <w:br/>
      </w:r>
      <w:r w:rsidR="005B7F77" w:rsidRPr="005B7F77">
        <w:t>and others based on psycho-acoustic loudness me</w:t>
      </w:r>
      <w:r>
        <w:t>tr</w:t>
      </w:r>
      <w:r w:rsidR="005B7F77" w:rsidRPr="005B7F77">
        <w:t xml:space="preserve">ics </w:t>
      </w:r>
      <w:r>
        <w:br/>
      </w:r>
      <w:r w:rsidR="000E2E4A">
        <w:t>•</w:t>
      </w:r>
      <w:r>
        <w:t xml:space="preserve"> </w:t>
      </w:r>
      <w:r w:rsidR="005B7F77" w:rsidRPr="005B7F77">
        <w:t>(ISO 532-1, 2017</w:t>
      </w:r>
      <w:r>
        <w:t>)</w:t>
      </w:r>
      <w:r w:rsidR="005B7F77" w:rsidRPr="005B7F77">
        <w:t xml:space="preserve">; </w:t>
      </w:r>
      <w:r>
        <w:br/>
      </w:r>
      <w:r w:rsidR="000E2E4A">
        <w:t>•</w:t>
      </w:r>
      <w:r>
        <w:t xml:space="preserve"> (</w:t>
      </w:r>
      <w:r w:rsidR="005B7F77" w:rsidRPr="005B7F77">
        <w:t>ISO 532-2, 2017).</w:t>
      </w:r>
    </w:p>
    <w:p w14:paraId="66FBA672" w14:textId="46DB87D2" w:rsidR="005B7F77" w:rsidRDefault="001B0D69" w:rsidP="007959F5">
      <w:r>
        <w:t xml:space="preserve">Whilst, loudness alignment is often advised when comparison the systems under test, it may not always be justified. For example, it may be of interest to evaluate the loudness and sensitivity of a hearing aid for a given input signal as part of an overall evaluation of the </w:t>
      </w:r>
      <w:proofErr w:type="gramStart"/>
      <w:r>
        <w:t>devices</w:t>
      </w:r>
      <w:proofErr w:type="gramEnd"/>
      <w:r>
        <w:t xml:space="preserve"> performance. Furthermore, due to the frequency-, level- and temporal-dependent nature of loudness, at times it can become complex to perform loudness normalisation between systems with very different characteristics (e.g. width, equalisation and distortion). A pragmatic and effortless way to start, is to adjust the systems to the same A-weighted sound pressure level in the listening position with a pink noise signal and progress from there.</w:t>
      </w:r>
    </w:p>
    <w:p w14:paraId="6EF65230" w14:textId="5536AA1B" w:rsidR="00C31B55" w:rsidRDefault="00C31B55" w:rsidP="007959F5"/>
    <w:p w14:paraId="2D28AA1F" w14:textId="6E307D6A" w:rsidR="00C31B55" w:rsidRPr="00BB6A9E" w:rsidRDefault="00C31B55" w:rsidP="007959F5">
      <w:pPr>
        <w:rPr>
          <w:lang w:val="it-IT"/>
        </w:rPr>
      </w:pPr>
      <w:r w:rsidRPr="00BB6A9E">
        <w:rPr>
          <w:sz w:val="24"/>
          <w:szCs w:val="24"/>
          <w:u w:val="single"/>
          <w:lang w:val="it-IT"/>
        </w:rPr>
        <w:t>PREMESSA</w:t>
      </w:r>
      <w:r w:rsidRPr="00C31B55">
        <w:rPr>
          <w:lang w:val="it-IT"/>
        </w:rPr>
        <w:t xml:space="preserve">: </w:t>
      </w:r>
      <w:hyperlink r:id="rId12" w:history="1">
        <w:r w:rsidRPr="00C31B55">
          <w:rPr>
            <w:rStyle w:val="Collegamentoipertestuale"/>
            <w:lang w:val="it-IT"/>
          </w:rPr>
          <w:t>https://www.learndigitalaudio.com/normalize-audio</w:t>
        </w:r>
      </w:hyperlink>
    </w:p>
    <w:p w14:paraId="5BD6A9A3" w14:textId="6B8C26BA" w:rsidR="00C31B55" w:rsidRPr="00C31B55" w:rsidRDefault="00C31B55" w:rsidP="007959F5">
      <w:pPr>
        <w:rPr>
          <w:sz w:val="36"/>
          <w:szCs w:val="36"/>
          <w:lang w:val="it-IT"/>
        </w:rPr>
      </w:pPr>
      <w:r w:rsidRPr="00BB6A9E">
        <w:rPr>
          <w:sz w:val="36"/>
          <w:szCs w:val="36"/>
          <w:lang w:val="it-IT"/>
        </w:rPr>
        <w:t>SOLUZIONE</w:t>
      </w:r>
    </w:p>
    <w:p w14:paraId="0D9DEF77" w14:textId="253EDCF4" w:rsidR="00A85DCB" w:rsidRDefault="00C92FA0" w:rsidP="007959F5">
      <w:pPr>
        <w:rPr>
          <w:rStyle w:val="Collegamentoipertestuale"/>
          <w:sz w:val="18"/>
          <w:szCs w:val="18"/>
        </w:rPr>
      </w:pPr>
      <w:bookmarkStart w:id="3" w:name="_Hlk38422180"/>
      <w:r w:rsidRPr="00C31B55">
        <w:rPr>
          <w:lang w:val="it-IT"/>
        </w:rPr>
        <w:t xml:space="preserve">Se </w:t>
      </w:r>
      <w:r w:rsidRPr="00C31B55">
        <w:rPr>
          <w:highlight w:val="yellow"/>
          <w:lang w:val="it-IT"/>
        </w:rPr>
        <w:t>lo faccio in una DAW plugin gratuito</w:t>
      </w:r>
      <w:r w:rsidR="00D124B2" w:rsidRPr="00C31B55">
        <w:rPr>
          <w:highlight w:val="yellow"/>
          <w:lang w:val="it-IT"/>
        </w:rPr>
        <w:t xml:space="preserve"> di default</w:t>
      </w:r>
      <w:r w:rsidRPr="00C31B55">
        <w:rPr>
          <w:highlight w:val="yellow"/>
          <w:lang w:val="it-IT"/>
        </w:rPr>
        <w:t xml:space="preserve"> per fare  il </w:t>
      </w:r>
      <w:r w:rsidR="00276ADB" w:rsidRPr="00C31B55">
        <w:rPr>
          <w:highlight w:val="yellow"/>
          <w:lang w:val="it-IT"/>
        </w:rPr>
        <w:t>metering</w:t>
      </w:r>
      <w:r w:rsidRPr="00C31B55">
        <w:rPr>
          <w:highlight w:val="yellow"/>
          <w:lang w:val="it-IT"/>
        </w:rPr>
        <w:t xml:space="preserve"> tra loudness, modello che è un po' piu ragionevole </w:t>
      </w:r>
      <w:r w:rsidRPr="00C31B55">
        <w:rPr>
          <w:b/>
          <w:bCs/>
          <w:highlight w:val="yellow"/>
          <w:lang w:val="it-IT"/>
        </w:rPr>
        <w:t xml:space="preserve">Bob </w:t>
      </w:r>
      <w:r w:rsidR="00A85DCB" w:rsidRPr="00C31B55">
        <w:rPr>
          <w:b/>
          <w:bCs/>
          <w:highlight w:val="yellow"/>
          <w:lang w:val="it-IT"/>
        </w:rPr>
        <w:t>K</w:t>
      </w:r>
      <w:r w:rsidRPr="00C31B55">
        <w:rPr>
          <w:b/>
          <w:bCs/>
          <w:highlight w:val="yellow"/>
          <w:lang w:val="it-IT"/>
        </w:rPr>
        <w:t>atz</w:t>
      </w:r>
      <w:r w:rsidR="00957739" w:rsidRPr="00C31B55">
        <w:rPr>
          <w:lang w:val="it-IT"/>
        </w:rPr>
        <w:t xml:space="preserve"> (</w:t>
      </w:r>
      <w:r w:rsidRPr="00C31B55">
        <w:rPr>
          <w:lang w:val="it-IT"/>
        </w:rPr>
        <w:t>modello con loudeess</w:t>
      </w:r>
      <w:r w:rsidR="00957739" w:rsidRPr="00C31B55">
        <w:rPr>
          <w:lang w:val="it-IT"/>
        </w:rPr>
        <w:t>)</w:t>
      </w:r>
      <w:r w:rsidR="00E14EEE">
        <w:rPr>
          <w:lang w:val="it-IT"/>
        </w:rPr>
        <w:t xml:space="preserve"> K-14 metering system</w:t>
      </w:r>
      <w:bookmarkEnd w:id="3"/>
      <w:r w:rsidR="00957739" w:rsidRPr="00C31B55">
        <w:rPr>
          <w:lang w:val="it-IT"/>
        </w:rPr>
        <w:br/>
      </w:r>
      <w:r w:rsidR="00276ADB" w:rsidRPr="00C31B55">
        <w:rPr>
          <w:sz w:val="18"/>
          <w:szCs w:val="18"/>
          <w:lang w:val="it-IT"/>
        </w:rPr>
        <w:t>K-system metering i</w:t>
      </w:r>
      <w:r w:rsidR="00A85DCB" w:rsidRPr="00C31B55">
        <w:rPr>
          <w:sz w:val="18"/>
          <w:szCs w:val="18"/>
          <w:lang w:val="it-IT"/>
        </w:rPr>
        <w:t xml:space="preserve">t's a way of metering pioneered by Bob Katz, mastering engineer and grammy award winner. </w:t>
      </w:r>
      <w:r w:rsidR="00A85DCB" w:rsidRPr="00C17F48">
        <w:rPr>
          <w:sz w:val="18"/>
          <w:szCs w:val="18"/>
          <w:highlight w:val="yellow"/>
        </w:rPr>
        <w:t>With the K-System, maximizing peak levels is no longer the goal; instead, your focus shifts to loudness metering and dynamic range.</w:t>
      </w:r>
      <w:r w:rsidR="00276ADB" w:rsidRPr="00957739">
        <w:rPr>
          <w:sz w:val="18"/>
          <w:szCs w:val="18"/>
        </w:rPr>
        <w:br/>
      </w:r>
      <w:r w:rsidR="00A85DCB" w:rsidRPr="00A85DCB">
        <w:rPr>
          <w:sz w:val="18"/>
          <w:szCs w:val="18"/>
        </w:rPr>
        <w:t xml:space="preserve">The K-System has three scales: K-12, K-14 and K-20. You choose which scale to use based on genre and delivery format. K-12 is for broadcast and radio. K-14 is </w:t>
      </w:r>
      <w:bookmarkStart w:id="4" w:name="_Hlk38422382"/>
      <w:r w:rsidR="00A85DCB" w:rsidRPr="00A85DCB">
        <w:rPr>
          <w:sz w:val="18"/>
          <w:szCs w:val="18"/>
        </w:rPr>
        <w:t xml:space="preserve">for mainstream pop, rock </w:t>
      </w:r>
      <w:bookmarkEnd w:id="4"/>
      <w:r w:rsidR="00A85DCB" w:rsidRPr="00A85DCB">
        <w:rPr>
          <w:sz w:val="18"/>
          <w:szCs w:val="18"/>
        </w:rPr>
        <w:t>and country. K-20 is for film, classical and high-fidelity recordings. From K-12 to K-20, the scales provide an increasing amount of dynamic range.</w:t>
      </w:r>
      <w:r w:rsidR="00276ADB" w:rsidRPr="00957739">
        <w:rPr>
          <w:sz w:val="18"/>
          <w:szCs w:val="18"/>
        </w:rPr>
        <w:br/>
      </w:r>
      <w:hyperlink r:id="rId13" w:history="1">
        <w:r w:rsidR="00276ADB" w:rsidRPr="00957739">
          <w:rPr>
            <w:rStyle w:val="Collegamentoipertestuale"/>
            <w:sz w:val="18"/>
            <w:szCs w:val="18"/>
          </w:rPr>
          <w:t>http://www.aes.org/technical/documentDownloads.cfm?docID=65</w:t>
        </w:r>
      </w:hyperlink>
    </w:p>
    <w:p w14:paraId="2E7C81E8" w14:textId="67DBC61F" w:rsidR="00C31B55" w:rsidRDefault="00C31B55" w:rsidP="007959F5">
      <w:pPr>
        <w:rPr>
          <w:sz w:val="18"/>
          <w:szCs w:val="18"/>
        </w:rPr>
      </w:pPr>
      <w:r>
        <w:rPr>
          <w:rStyle w:val="Collegamentoipertestuale"/>
          <w:color w:val="auto"/>
          <w:sz w:val="18"/>
          <w:szCs w:val="18"/>
          <w:u w:val="none"/>
        </w:rPr>
        <w:t>(</w:t>
      </w:r>
      <w:hyperlink r:id="rId14" w:history="1">
        <w:r w:rsidRPr="00C31B55">
          <w:rPr>
            <w:rStyle w:val="Collegamentoipertestuale"/>
            <w:sz w:val="18"/>
            <w:szCs w:val="18"/>
          </w:rPr>
          <w:t>https://forum.cockos.com/showthread.php?t=120725</w:t>
        </w:r>
      </w:hyperlink>
      <w:r>
        <w:rPr>
          <w:rStyle w:val="Collegamentoipertestuale"/>
          <w:color w:val="auto"/>
          <w:sz w:val="18"/>
          <w:szCs w:val="18"/>
          <w:u w:val="none"/>
        </w:rPr>
        <w:t>)</w:t>
      </w:r>
      <w:r>
        <w:rPr>
          <w:rStyle w:val="Collegamentoipertestuale"/>
          <w:color w:val="auto"/>
          <w:sz w:val="18"/>
          <w:szCs w:val="18"/>
          <w:u w:val="none"/>
        </w:rPr>
        <w:br/>
      </w:r>
      <w:r w:rsidRPr="00C31B55">
        <w:rPr>
          <w:sz w:val="18"/>
          <w:szCs w:val="18"/>
        </w:rPr>
        <w:t>if you are not yet mixing -20dbFS at 83db SPL you must watch this:</w:t>
      </w:r>
      <w:r w:rsidRPr="00C31B55">
        <w:rPr>
          <w:sz w:val="18"/>
          <w:szCs w:val="18"/>
        </w:rPr>
        <w:br/>
        <w:t>Bob Katz - music mastering and loudness Part 1</w:t>
      </w:r>
      <w:r w:rsidRPr="00C31B55">
        <w:rPr>
          <w:sz w:val="18"/>
          <w:szCs w:val="18"/>
        </w:rPr>
        <w:br/>
      </w:r>
      <w:hyperlink r:id="rId15" w:tgtFrame="_blank" w:history="1">
        <w:r w:rsidRPr="00C31B55">
          <w:rPr>
            <w:rStyle w:val="Collegamentoipertestuale"/>
            <w:sz w:val="18"/>
            <w:szCs w:val="18"/>
          </w:rPr>
          <w:t>https://www.youtube.com/watch?v=8EgamkLkXW8</w:t>
        </w:r>
      </w:hyperlink>
      <w:r w:rsidRPr="00C31B55">
        <w:rPr>
          <w:sz w:val="18"/>
          <w:szCs w:val="18"/>
        </w:rPr>
        <w:br/>
      </w:r>
      <w:r w:rsidRPr="00C31B55">
        <w:rPr>
          <w:sz w:val="18"/>
          <w:szCs w:val="18"/>
        </w:rPr>
        <w:br/>
        <w:t>In part 2... he explains why we must abandon peak metering</w:t>
      </w:r>
      <w:r w:rsidRPr="00C31B55">
        <w:rPr>
          <w:sz w:val="18"/>
          <w:szCs w:val="18"/>
        </w:rPr>
        <w:br/>
        <w:t>Bob Katz - music mastering and loudness Part 2</w:t>
      </w:r>
      <w:r w:rsidRPr="00C31B55">
        <w:rPr>
          <w:sz w:val="18"/>
          <w:szCs w:val="18"/>
        </w:rPr>
        <w:br/>
      </w:r>
      <w:hyperlink r:id="rId16" w:tgtFrame="_blank" w:history="1">
        <w:r w:rsidRPr="00C31B55">
          <w:rPr>
            <w:rStyle w:val="Collegamentoipertestuale"/>
            <w:sz w:val="18"/>
            <w:szCs w:val="18"/>
          </w:rPr>
          <w:t>https://www.youtube.com/watch?v=97bJ5J_mY14</w:t>
        </w:r>
      </w:hyperlink>
    </w:p>
    <w:p w14:paraId="754C90C4" w14:textId="6B5F6CBD" w:rsidR="00C31B55" w:rsidRPr="00C31B55" w:rsidRDefault="00C31B55" w:rsidP="007959F5">
      <w:pPr>
        <w:rPr>
          <w:sz w:val="18"/>
          <w:szCs w:val="18"/>
        </w:rPr>
      </w:pPr>
      <w:hyperlink r:id="rId17" w:history="1">
        <w:r>
          <w:rPr>
            <w:rStyle w:val="Collegamentoipertestuale"/>
          </w:rPr>
          <w:t>http://www.stepa-sound.ch/files/downloads/audio/BobKatz.pdf</w:t>
        </w:r>
      </w:hyperlink>
    </w:p>
    <w:p w14:paraId="3E7EA29A" w14:textId="6D6719DA" w:rsidR="00957739" w:rsidRDefault="00957739" w:rsidP="007959F5">
      <m:oMath>
        <m:r>
          <w:rPr>
            <w:rFonts w:ascii="Cambria Math" w:hAnsi="Cambria Math"/>
          </w:rPr>
          <m:t>→</m:t>
        </m:r>
      </m:oMath>
      <w:r w:rsidRPr="00D73281">
        <w:rPr>
          <w:rFonts w:eastAsiaTheme="minorEastAsia"/>
        </w:rPr>
        <w:t xml:space="preserve"> REAPER</w:t>
      </w:r>
      <w:r w:rsidR="00D73281" w:rsidRPr="00D73281">
        <w:rPr>
          <w:rFonts w:eastAsiaTheme="minorEastAsia"/>
        </w:rPr>
        <w:br/>
      </w:r>
      <w:r w:rsidR="000C5228">
        <w:t xml:space="preserve">              </w:t>
      </w:r>
      <w:r w:rsidR="000C5228">
        <w:br/>
        <w:t xml:space="preserve">                 </w:t>
      </w:r>
      <w:hyperlink r:id="rId18" w:history="1">
        <w:r w:rsidR="000C5228" w:rsidRPr="00B15589">
          <w:rPr>
            <w:rStyle w:val="Collegamentoipertestuale"/>
          </w:rPr>
          <w:t>https://forum.cockos.com/showthread.php?t=134561</w:t>
        </w:r>
      </w:hyperlink>
      <w:r w:rsidR="00D73281" w:rsidRPr="00D73281">
        <w:t xml:space="preserve"> (bob</w:t>
      </w:r>
      <w:r w:rsidR="00D73281">
        <w:t xml:space="preserve"> katz metering inside reaper)</w:t>
      </w:r>
    </w:p>
    <w:p w14:paraId="35EEDDB0" w14:textId="27BB7FC8" w:rsidR="00797064" w:rsidRDefault="00D73281" w:rsidP="007959F5">
      <w:pPr>
        <w:rPr>
          <w:rFonts w:eastAsiaTheme="minorEastAsia"/>
          <w:sz w:val="18"/>
          <w:szCs w:val="18"/>
        </w:rPr>
      </w:pPr>
      <w:r w:rsidRPr="000C5228">
        <w:rPr>
          <w:rFonts w:ascii="Verdana" w:hAnsi="Verdana"/>
          <w:color w:val="000000"/>
          <w:sz w:val="16"/>
          <w:szCs w:val="16"/>
          <w:highlight w:val="yellow"/>
          <w:shd w:val="clear" w:color="auto" w:fill="FFFFFF"/>
        </w:rPr>
        <w:t xml:space="preserve">What does "Display Offset" mean? </w:t>
      </w:r>
      <w:bookmarkStart w:id="5" w:name="_Hlk38422452"/>
      <w:r w:rsidRPr="000C5228">
        <w:rPr>
          <w:rFonts w:ascii="Verdana" w:hAnsi="Verdana"/>
          <w:color w:val="000000"/>
          <w:sz w:val="16"/>
          <w:szCs w:val="16"/>
          <w:highlight w:val="yellow"/>
          <w:shd w:val="clear" w:color="auto" w:fill="FFFFFF"/>
        </w:rPr>
        <w:t xml:space="preserve">It sets the RMS meter scale </w:t>
      </w:r>
      <w:r w:rsidRPr="00797064">
        <w:rPr>
          <w:rFonts w:ascii="Verdana" w:hAnsi="Verdana"/>
          <w:b/>
          <w:bCs/>
          <w:color w:val="000000"/>
          <w:sz w:val="16"/>
          <w:szCs w:val="16"/>
          <w:highlight w:val="yellow"/>
          <w:shd w:val="clear" w:color="auto" w:fill="FFFFFF"/>
        </w:rPr>
        <w:t>offset for 0 from "true" 0dB</w:t>
      </w:r>
      <w:r w:rsidRPr="000C5228">
        <w:rPr>
          <w:rFonts w:ascii="Verdana" w:hAnsi="Verdana"/>
          <w:color w:val="000000"/>
          <w:sz w:val="16"/>
          <w:szCs w:val="16"/>
          <w:highlight w:val="yellow"/>
          <w:shd w:val="clear" w:color="auto" w:fill="FFFFFF"/>
        </w:rPr>
        <w:t xml:space="preserve">. 14dB </w:t>
      </w:r>
      <w:bookmarkEnd w:id="5"/>
      <w:r w:rsidRPr="000C5228">
        <w:rPr>
          <w:rFonts w:ascii="Verdana" w:hAnsi="Verdana"/>
          <w:color w:val="000000"/>
          <w:sz w:val="16"/>
          <w:szCs w:val="16"/>
          <w:highlight w:val="yellow"/>
          <w:shd w:val="clear" w:color="auto" w:fill="FFFFFF"/>
        </w:rPr>
        <w:t>would be like Bob Katz's K-14, with K-12 and K-20 available too.</w:t>
      </w:r>
      <w:r w:rsidR="000C5228">
        <w:rPr>
          <w:rFonts w:ascii="Verdana" w:hAnsi="Verdana"/>
          <w:color w:val="000000"/>
          <w:sz w:val="16"/>
          <w:szCs w:val="16"/>
          <w:shd w:val="clear" w:color="auto" w:fill="FFFFFF"/>
        </w:rPr>
        <w:br/>
      </w:r>
    </w:p>
    <w:p w14:paraId="6DBFF45C" w14:textId="77777777" w:rsidR="00467CBF" w:rsidRDefault="00797064" w:rsidP="007959F5">
      <w:pPr>
        <w:rPr>
          <w:sz w:val="18"/>
          <w:szCs w:val="18"/>
        </w:rPr>
      </w:pPr>
      <w:r>
        <w:rPr>
          <w:rFonts w:eastAsiaTheme="minorEastAsia"/>
          <w:sz w:val="18"/>
          <w:szCs w:val="18"/>
        </w:rPr>
        <w:t xml:space="preserve">Example: </w:t>
      </w:r>
      <w:r>
        <w:rPr>
          <w:rFonts w:eastAsiaTheme="minorEastAsia"/>
          <w:sz w:val="18"/>
          <w:szCs w:val="18"/>
        </w:rPr>
        <w:br/>
      </w:r>
      <w:r w:rsidR="000C5228">
        <w:rPr>
          <w:rFonts w:eastAsiaTheme="minorEastAsia"/>
          <w:sz w:val="18"/>
          <w:szCs w:val="18"/>
        </w:rPr>
        <w:t>Set the</w:t>
      </w:r>
      <w:r w:rsidR="000C5228" w:rsidRPr="000C5228">
        <w:rPr>
          <w:rFonts w:eastAsiaTheme="minorEastAsia"/>
          <w:sz w:val="18"/>
          <w:szCs w:val="18"/>
        </w:rPr>
        <w:t xml:space="preserve"> master set to RMS only, and use an offset of +13dB (or maybe it's the display gain).</w:t>
      </w:r>
      <w:r w:rsidR="000C5228">
        <w:rPr>
          <w:rFonts w:eastAsiaTheme="minorEastAsia"/>
          <w:sz w:val="18"/>
          <w:szCs w:val="18"/>
        </w:rPr>
        <w:t xml:space="preserve"> </w:t>
      </w:r>
      <w:r w:rsidR="000C5228" w:rsidRPr="000C5228">
        <w:rPr>
          <w:rFonts w:eastAsiaTheme="minorEastAsia"/>
          <w:sz w:val="18"/>
          <w:szCs w:val="18"/>
        </w:rPr>
        <w:t>I do this so when the master is around 0 it means my mix is around -13db RMS which the level I'm aiming for (loud enough, but still headroom).</w:t>
      </w:r>
      <w:r w:rsidR="000C5228">
        <w:rPr>
          <w:rFonts w:eastAsiaTheme="minorEastAsia"/>
          <w:sz w:val="18"/>
          <w:szCs w:val="18"/>
        </w:rPr>
        <w:br/>
      </w:r>
      <w:r w:rsidR="000C5228">
        <w:rPr>
          <w:rFonts w:eastAsiaTheme="minorEastAsia"/>
          <w:sz w:val="18"/>
          <w:szCs w:val="18"/>
        </w:rPr>
        <w:lastRenderedPageBreak/>
        <w:br/>
      </w:r>
      <w:r w:rsidR="000C5228">
        <w:rPr>
          <w:rFonts w:eastAsiaTheme="minorEastAsia"/>
          <w:sz w:val="18"/>
          <w:szCs w:val="18"/>
        </w:rPr>
        <w:br/>
        <w:t xml:space="preserve">                   </w:t>
      </w:r>
      <w:hyperlink r:id="rId19" w:history="1">
        <w:r w:rsidR="000C5228">
          <w:rPr>
            <w:rStyle w:val="Collegamentoipertestuale"/>
          </w:rPr>
          <w:t>https://www.youtube.com/watch?v=wxb7jqxedUU</w:t>
        </w:r>
      </w:hyperlink>
      <w:r w:rsidR="000C5228">
        <w:br/>
        <w:t xml:space="preserve"> </w:t>
      </w:r>
      <w:r w:rsidR="000C5228">
        <w:tab/>
        <w:t xml:space="preserve"> </w:t>
      </w:r>
      <w:hyperlink r:id="rId20" w:history="1">
        <w:r w:rsidR="000C5228">
          <w:rPr>
            <w:rStyle w:val="Collegamentoipertestuale"/>
          </w:rPr>
          <w:t>http://www.sws-extension.org/</w:t>
        </w:r>
      </w:hyperlink>
      <w:r w:rsidR="000C5228">
        <w:br/>
      </w:r>
      <w:r w:rsidR="00467CBF" w:rsidRPr="00467CBF">
        <w:rPr>
          <w:sz w:val="18"/>
          <w:szCs w:val="18"/>
        </w:rPr>
        <w:t>C:\Program Files\REAPER (x64)</w:t>
      </w:r>
    </w:p>
    <w:p w14:paraId="5ABC23C5" w14:textId="77777777" w:rsidR="000C1245" w:rsidRDefault="00467CBF" w:rsidP="007959F5">
      <w:pPr>
        <w:rPr>
          <w:sz w:val="18"/>
          <w:szCs w:val="18"/>
        </w:rPr>
      </w:pPr>
      <w:r>
        <w:rPr>
          <w:noProof/>
        </w:rPr>
        <w:drawing>
          <wp:inline distT="0" distB="0" distL="0" distR="0" wp14:anchorId="1ED023EC" wp14:editId="6C594F7C">
            <wp:extent cx="6120130" cy="2411730"/>
            <wp:effectExtent l="0" t="0" r="0" b="762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411730"/>
                    </a:xfrm>
                    <a:prstGeom prst="rect">
                      <a:avLst/>
                    </a:prstGeom>
                  </pic:spPr>
                </pic:pic>
              </a:graphicData>
            </a:graphic>
          </wp:inline>
        </w:drawing>
      </w:r>
    </w:p>
    <w:p w14:paraId="457B2A7C" w14:textId="48A9BD9F" w:rsidR="00D73281" w:rsidRDefault="000C1245" w:rsidP="007959F5">
      <w:pPr>
        <w:rPr>
          <w:sz w:val="18"/>
          <w:szCs w:val="18"/>
        </w:rPr>
      </w:pPr>
      <w:r>
        <w:rPr>
          <w:noProof/>
        </w:rPr>
        <w:drawing>
          <wp:inline distT="0" distB="0" distL="0" distR="0" wp14:anchorId="4E845551" wp14:editId="12FA6763">
            <wp:extent cx="6120130" cy="3209925"/>
            <wp:effectExtent l="0" t="0" r="0" b="952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209925"/>
                    </a:xfrm>
                    <a:prstGeom prst="rect">
                      <a:avLst/>
                    </a:prstGeom>
                  </pic:spPr>
                </pic:pic>
              </a:graphicData>
            </a:graphic>
          </wp:inline>
        </w:drawing>
      </w:r>
      <w:r w:rsidR="000C5228">
        <w:rPr>
          <w:sz w:val="18"/>
          <w:szCs w:val="18"/>
        </w:rPr>
        <w:br/>
      </w:r>
    </w:p>
    <w:p w14:paraId="32DC65AA" w14:textId="7B872179" w:rsidR="000C1245" w:rsidRDefault="000C1245" w:rsidP="007959F5">
      <w:r>
        <w:rPr>
          <w:sz w:val="18"/>
          <w:szCs w:val="18"/>
        </w:rPr>
        <w:t xml:space="preserve">NORMALIZE TO THE QUITEST AND THEN </w:t>
      </w:r>
      <w:r w:rsidR="00A51EE9">
        <w:rPr>
          <w:sz w:val="18"/>
          <w:szCs w:val="18"/>
        </w:rPr>
        <w:t>BOUNCE TRACKS FROM REAPER!!!</w:t>
      </w:r>
      <w:r w:rsidR="00A51EE9">
        <w:rPr>
          <w:sz w:val="18"/>
          <w:szCs w:val="18"/>
        </w:rPr>
        <w:br/>
      </w:r>
      <w:hyperlink r:id="rId23" w:history="1">
        <w:r w:rsidR="00A51EE9">
          <w:rPr>
            <w:rStyle w:val="Collegamentoipertestuale"/>
          </w:rPr>
          <w:t>https://forum.cockos.com/showthread.php?t=176882</w:t>
        </w:r>
      </w:hyperlink>
    </w:p>
    <w:p w14:paraId="150B71A9" w14:textId="4AC4105B" w:rsidR="009919F1" w:rsidRDefault="009919F1" w:rsidP="007959F5">
      <w:r>
        <w:t xml:space="preserve">TO </w:t>
      </w:r>
      <w:proofErr w:type="gramStart"/>
      <w:r>
        <w:t>CLARIFY  (</w:t>
      </w:r>
      <w:proofErr w:type="gramEnd"/>
      <w:r w:rsidR="0015267A">
        <w:fldChar w:fldCharType="begin"/>
      </w:r>
      <w:r w:rsidR="0015267A">
        <w:instrText xml:space="preserve"> HYPERLINK "https://en.wikipedia.org/wiki/LKFS" </w:instrText>
      </w:r>
      <w:r w:rsidR="0015267A">
        <w:fldChar w:fldCharType="separate"/>
      </w:r>
      <w:r w:rsidRPr="009919F1">
        <w:rPr>
          <w:rStyle w:val="Collegamentoipertestuale"/>
        </w:rPr>
        <w:t>https://en.wikipedia.org/wiki/LKFS</w:t>
      </w:r>
      <w:r w:rsidR="0015267A">
        <w:rPr>
          <w:rStyle w:val="Collegamentoipertestuale"/>
        </w:rPr>
        <w:fldChar w:fldCharType="end"/>
      </w:r>
      <w:r>
        <w:t>)</w:t>
      </w:r>
    </w:p>
    <w:p w14:paraId="45260B75" w14:textId="0EBA7841" w:rsidR="009919F1" w:rsidRPr="009919F1" w:rsidRDefault="009919F1" w:rsidP="007959F5">
      <w:pPr>
        <w:rPr>
          <w:sz w:val="18"/>
          <w:szCs w:val="18"/>
        </w:rPr>
      </w:pPr>
      <w:r w:rsidRPr="009919F1">
        <w:rPr>
          <w:b/>
          <w:bCs/>
          <w:sz w:val="18"/>
          <w:szCs w:val="18"/>
        </w:rPr>
        <w:t>Loudness, K-weighted, relative to full scale</w:t>
      </w:r>
      <w:r w:rsidRPr="009919F1">
        <w:rPr>
          <w:sz w:val="18"/>
          <w:szCs w:val="18"/>
        </w:rPr>
        <w:t> (</w:t>
      </w:r>
      <w:r w:rsidRPr="009919F1">
        <w:rPr>
          <w:b/>
          <w:bCs/>
          <w:sz w:val="18"/>
          <w:szCs w:val="18"/>
        </w:rPr>
        <w:t>LKFS</w:t>
      </w:r>
      <w:r w:rsidRPr="009919F1">
        <w:rPr>
          <w:sz w:val="18"/>
          <w:szCs w:val="18"/>
        </w:rPr>
        <w:t>) is a </w:t>
      </w:r>
      <w:hyperlink r:id="rId24" w:tooltip="Loudness" w:history="1">
        <w:r w:rsidRPr="009919F1">
          <w:rPr>
            <w:rStyle w:val="Collegamentoipertestuale"/>
            <w:sz w:val="18"/>
            <w:szCs w:val="18"/>
          </w:rPr>
          <w:t>loudness</w:t>
        </w:r>
      </w:hyperlink>
      <w:r w:rsidRPr="009919F1">
        <w:rPr>
          <w:sz w:val="18"/>
          <w:szCs w:val="18"/>
        </w:rPr>
        <w:t> standard designed to enable </w:t>
      </w:r>
      <w:hyperlink r:id="rId25" w:tooltip="Audio normalization" w:history="1">
        <w:r w:rsidRPr="009919F1">
          <w:rPr>
            <w:rStyle w:val="Collegamentoipertestuale"/>
            <w:sz w:val="18"/>
            <w:szCs w:val="18"/>
          </w:rPr>
          <w:t>normalization</w:t>
        </w:r>
      </w:hyperlink>
      <w:r w:rsidRPr="009919F1">
        <w:rPr>
          <w:sz w:val="18"/>
          <w:szCs w:val="18"/>
        </w:rPr>
        <w:t> of audio levels for delivery of broadcast TV and other </w:t>
      </w:r>
      <w:hyperlink r:id="rId26" w:tooltip="Video" w:history="1">
        <w:r w:rsidRPr="009919F1">
          <w:rPr>
            <w:rStyle w:val="Collegamentoipertestuale"/>
            <w:sz w:val="18"/>
            <w:szCs w:val="18"/>
          </w:rPr>
          <w:t>video</w:t>
        </w:r>
      </w:hyperlink>
      <w:r w:rsidRPr="009919F1">
        <w:rPr>
          <w:sz w:val="18"/>
          <w:szCs w:val="18"/>
        </w:rPr>
        <w:t>.</w:t>
      </w:r>
      <w:hyperlink r:id="rId27" w:anchor="cite_note-1" w:history="1">
        <w:r w:rsidRPr="009919F1">
          <w:rPr>
            <w:rStyle w:val="Collegamentoipertestuale"/>
            <w:sz w:val="18"/>
            <w:szCs w:val="18"/>
            <w:vertAlign w:val="superscript"/>
          </w:rPr>
          <w:t>[1]</w:t>
        </w:r>
      </w:hyperlink>
      <w:r w:rsidR="00C31B55">
        <w:rPr>
          <w:sz w:val="18"/>
          <w:szCs w:val="18"/>
        </w:rPr>
        <w:t xml:space="preserve"> </w:t>
      </w:r>
    </w:p>
    <w:p w14:paraId="0CDE47F5" w14:textId="73A89333" w:rsidR="009919F1" w:rsidRPr="009919F1" w:rsidRDefault="00C31B55" w:rsidP="007959F5">
      <w:pPr>
        <w:rPr>
          <w:sz w:val="18"/>
          <w:szCs w:val="18"/>
        </w:rPr>
      </w:pPr>
      <w:r w:rsidRPr="00C31B55">
        <w:rPr>
          <w:sz w:val="44"/>
          <w:szCs w:val="44"/>
        </w:rPr>
        <w:t>*</w:t>
      </w:r>
      <w:r w:rsidR="009919F1" w:rsidRPr="009919F1">
        <w:rPr>
          <w:sz w:val="18"/>
          <w:szCs w:val="18"/>
          <w:highlight w:val="yellow"/>
          <w:u w:val="single"/>
        </w:rPr>
        <w:t>ITU BS.1770 standard</w:t>
      </w:r>
      <w:r w:rsidR="009919F1" w:rsidRPr="009919F1">
        <w:rPr>
          <w:sz w:val="18"/>
          <w:szCs w:val="18"/>
        </w:rPr>
        <w:t>[</w:t>
      </w:r>
      <w:hyperlink r:id="rId28" w:tooltip="Edit section: ITU BS.1770 standard" w:history="1">
        <w:r w:rsidR="009919F1" w:rsidRPr="009919F1">
          <w:rPr>
            <w:rStyle w:val="Collegamentoipertestuale"/>
            <w:sz w:val="18"/>
            <w:szCs w:val="18"/>
          </w:rPr>
          <w:t>edit</w:t>
        </w:r>
      </w:hyperlink>
      <w:r w:rsidR="009919F1" w:rsidRPr="009919F1">
        <w:rPr>
          <w:sz w:val="18"/>
          <w:szCs w:val="18"/>
        </w:rPr>
        <w:t>]</w:t>
      </w:r>
      <w:r>
        <w:rPr>
          <w:sz w:val="18"/>
          <w:szCs w:val="18"/>
        </w:rPr>
        <w:t xml:space="preserve"> </w:t>
      </w:r>
      <w:r w:rsidR="009919F1" w:rsidRPr="009919F1">
        <w:rPr>
          <w:b/>
          <w:bCs/>
          <w:sz w:val="18"/>
          <w:szCs w:val="18"/>
        </w:rPr>
        <w:t>LKFS</w:t>
      </w:r>
      <w:r w:rsidR="009919F1" w:rsidRPr="009919F1">
        <w:rPr>
          <w:sz w:val="18"/>
          <w:szCs w:val="18"/>
        </w:rPr>
        <w:t xml:space="preserve"> is standardized in ITU-R BS.1770.</w:t>
      </w:r>
      <w:hyperlink r:id="rId29" w:anchor="cite_note-2" w:history="1">
        <w:r w:rsidR="009919F1" w:rsidRPr="009919F1">
          <w:rPr>
            <w:rStyle w:val="Collegamentoipertestuale"/>
            <w:sz w:val="18"/>
            <w:szCs w:val="18"/>
            <w:vertAlign w:val="superscript"/>
          </w:rPr>
          <w:t>[2]</w:t>
        </w:r>
      </w:hyperlink>
      <w:r w:rsidR="009919F1" w:rsidRPr="009919F1">
        <w:rPr>
          <w:sz w:val="18"/>
          <w:szCs w:val="18"/>
        </w:rPr>
        <w:t> In March 2011, the ITU introduced a loudness gate in the second revision of the recommendation, ITU-R BS.1770-2.</w:t>
      </w:r>
      <w:hyperlink r:id="rId30" w:anchor="cite_note-3" w:history="1">
        <w:r w:rsidR="009919F1" w:rsidRPr="009919F1">
          <w:rPr>
            <w:rStyle w:val="Collegamentoipertestuale"/>
            <w:sz w:val="18"/>
            <w:szCs w:val="18"/>
            <w:vertAlign w:val="superscript"/>
          </w:rPr>
          <w:t>[3]</w:t>
        </w:r>
      </w:hyperlink>
      <w:r w:rsidR="009919F1" w:rsidRPr="009919F1">
        <w:rPr>
          <w:sz w:val="18"/>
          <w:szCs w:val="18"/>
        </w:rPr>
        <w:t> In August 2012, the </w:t>
      </w:r>
      <w:hyperlink r:id="rId31" w:tooltip="ITU" w:history="1">
        <w:r w:rsidR="009919F1" w:rsidRPr="009919F1">
          <w:rPr>
            <w:rStyle w:val="Collegamentoipertestuale"/>
            <w:sz w:val="18"/>
            <w:szCs w:val="18"/>
          </w:rPr>
          <w:t>ITU</w:t>
        </w:r>
      </w:hyperlink>
      <w:r w:rsidR="009919F1" w:rsidRPr="009919F1">
        <w:rPr>
          <w:sz w:val="18"/>
          <w:szCs w:val="18"/>
        </w:rPr>
        <w:t> released the third revision of this recommendation ITU-R BS.1770-3.</w:t>
      </w:r>
      <w:hyperlink r:id="rId32" w:anchor="cite_note-4" w:history="1">
        <w:r w:rsidR="009919F1" w:rsidRPr="009919F1">
          <w:rPr>
            <w:rStyle w:val="Collegamentoipertestuale"/>
            <w:sz w:val="18"/>
            <w:szCs w:val="18"/>
            <w:vertAlign w:val="superscript"/>
          </w:rPr>
          <w:t>[4]</w:t>
        </w:r>
      </w:hyperlink>
      <w:r w:rsidR="009919F1" w:rsidRPr="009919F1">
        <w:rPr>
          <w:sz w:val="18"/>
          <w:szCs w:val="18"/>
        </w:rPr>
        <w:t xml:space="preserve"> In October 2015, the ITU released the fourth revision of this </w:t>
      </w:r>
      <w:r w:rsidR="009919F1" w:rsidRPr="009919F1">
        <w:rPr>
          <w:sz w:val="18"/>
          <w:szCs w:val="18"/>
          <w:highlight w:val="yellow"/>
        </w:rPr>
        <w:t>recommendation ITU-R BS.1770-4</w:t>
      </w:r>
      <w:r w:rsidR="009919F1" w:rsidRPr="009919F1">
        <w:rPr>
          <w:sz w:val="18"/>
          <w:szCs w:val="18"/>
        </w:rPr>
        <w:t>.</w:t>
      </w:r>
      <w:hyperlink r:id="rId33" w:anchor="cite_note-5" w:history="1">
        <w:r w:rsidR="009919F1" w:rsidRPr="009919F1">
          <w:rPr>
            <w:rStyle w:val="Collegamentoipertestuale"/>
            <w:sz w:val="18"/>
            <w:szCs w:val="18"/>
            <w:vertAlign w:val="superscript"/>
          </w:rPr>
          <w:t>[5]</w:t>
        </w:r>
      </w:hyperlink>
    </w:p>
    <w:p w14:paraId="7E2753B7" w14:textId="7019F6C0" w:rsidR="009919F1" w:rsidRPr="009919F1" w:rsidRDefault="009919F1" w:rsidP="007959F5">
      <w:pPr>
        <w:rPr>
          <w:sz w:val="18"/>
          <w:szCs w:val="18"/>
        </w:rPr>
      </w:pPr>
      <w:r w:rsidRPr="009919F1">
        <w:rPr>
          <w:sz w:val="18"/>
          <w:szCs w:val="18"/>
          <w:u w:val="single"/>
        </w:rPr>
        <w:lastRenderedPageBreak/>
        <w:t>EBU R128 standard</w:t>
      </w:r>
      <w:r w:rsidRPr="009919F1">
        <w:rPr>
          <w:sz w:val="18"/>
          <w:szCs w:val="18"/>
        </w:rPr>
        <w:t>[</w:t>
      </w:r>
      <w:hyperlink r:id="rId34" w:tooltip="Edit section: EBU R128 standard" w:history="1">
        <w:r w:rsidRPr="009919F1">
          <w:rPr>
            <w:rStyle w:val="Collegamentoipertestuale"/>
            <w:sz w:val="18"/>
            <w:szCs w:val="18"/>
          </w:rPr>
          <w:t>edit</w:t>
        </w:r>
      </w:hyperlink>
      <w:r w:rsidRPr="009919F1">
        <w:rPr>
          <w:sz w:val="18"/>
          <w:szCs w:val="18"/>
        </w:rPr>
        <w:t>]</w:t>
      </w:r>
      <w:r w:rsidR="00C31B55">
        <w:rPr>
          <w:sz w:val="18"/>
          <w:szCs w:val="18"/>
        </w:rPr>
        <w:t xml:space="preserve"> </w:t>
      </w:r>
      <w:r w:rsidRPr="009919F1">
        <w:rPr>
          <w:b/>
          <w:bCs/>
          <w:sz w:val="18"/>
          <w:szCs w:val="18"/>
        </w:rPr>
        <w:t>Loudness units relative to full scale</w:t>
      </w:r>
      <w:r w:rsidRPr="009919F1">
        <w:rPr>
          <w:sz w:val="18"/>
          <w:szCs w:val="18"/>
        </w:rPr>
        <w:t> (</w:t>
      </w:r>
      <w:r w:rsidRPr="009919F1">
        <w:rPr>
          <w:b/>
          <w:bCs/>
          <w:sz w:val="18"/>
          <w:szCs w:val="18"/>
        </w:rPr>
        <w:t>LUFS</w:t>
      </w:r>
      <w:r w:rsidRPr="009919F1">
        <w:rPr>
          <w:sz w:val="18"/>
          <w:szCs w:val="18"/>
        </w:rPr>
        <w:t>) is a synonym for LKFS that was introduced in </w:t>
      </w:r>
      <w:hyperlink r:id="rId35" w:tooltip="EBU" w:history="1">
        <w:r w:rsidRPr="009919F1">
          <w:rPr>
            <w:rStyle w:val="Collegamentoipertestuale"/>
            <w:sz w:val="18"/>
            <w:szCs w:val="18"/>
          </w:rPr>
          <w:t>EBU</w:t>
        </w:r>
      </w:hyperlink>
      <w:r w:rsidRPr="009919F1">
        <w:rPr>
          <w:sz w:val="18"/>
          <w:szCs w:val="18"/>
        </w:rPr>
        <w:t> R128.</w:t>
      </w:r>
      <w:hyperlink r:id="rId36" w:anchor="cite_note-6" w:history="1">
        <w:r w:rsidRPr="009919F1">
          <w:rPr>
            <w:rStyle w:val="Collegamentoipertestuale"/>
            <w:sz w:val="18"/>
            <w:szCs w:val="18"/>
            <w:vertAlign w:val="superscript"/>
          </w:rPr>
          <w:t>[6]</w:t>
        </w:r>
      </w:hyperlink>
    </w:p>
    <w:p w14:paraId="6C8EFF7A" w14:textId="77777777" w:rsidR="00C31B55" w:rsidRDefault="009919F1" w:rsidP="007959F5">
      <w:pPr>
        <w:rPr>
          <w:sz w:val="18"/>
          <w:szCs w:val="18"/>
        </w:rPr>
      </w:pPr>
      <w:r w:rsidRPr="009919F1">
        <w:rPr>
          <w:sz w:val="18"/>
          <w:szCs w:val="18"/>
        </w:rPr>
        <w:t>The EBU has suggested that the ITU should change the unit to LUFS, as LKFS does not comply with scientific naming conventions and is not in line with the standard set out in ISO 80000-8. Furthermore, they suggest the symbol for </w:t>
      </w:r>
      <w:r w:rsidRPr="009919F1">
        <w:rPr>
          <w:i/>
          <w:iCs/>
          <w:sz w:val="18"/>
          <w:szCs w:val="18"/>
        </w:rPr>
        <w:t>loudness level, k-weighted</w:t>
      </w:r>
      <w:r w:rsidRPr="009919F1">
        <w:rPr>
          <w:sz w:val="18"/>
          <w:szCs w:val="18"/>
        </w:rPr>
        <w:t> should be </w:t>
      </w:r>
      <w:r w:rsidRPr="009919F1">
        <w:rPr>
          <w:b/>
          <w:bCs/>
          <w:sz w:val="18"/>
          <w:szCs w:val="18"/>
        </w:rPr>
        <w:t>L</w:t>
      </w:r>
      <w:r w:rsidRPr="009919F1">
        <w:rPr>
          <w:b/>
          <w:bCs/>
          <w:sz w:val="18"/>
          <w:szCs w:val="18"/>
          <w:vertAlign w:val="subscript"/>
        </w:rPr>
        <w:t>k</w:t>
      </w:r>
      <w:r w:rsidRPr="009919F1">
        <w:rPr>
          <w:sz w:val="18"/>
          <w:szCs w:val="18"/>
        </w:rPr>
        <w:t>, which would make L</w:t>
      </w:r>
      <w:r w:rsidRPr="009919F1">
        <w:rPr>
          <w:sz w:val="18"/>
          <w:szCs w:val="18"/>
          <w:vertAlign w:val="subscript"/>
        </w:rPr>
        <w:t>k</w:t>
      </w:r>
      <w:r w:rsidRPr="009919F1">
        <w:rPr>
          <w:sz w:val="18"/>
          <w:szCs w:val="18"/>
        </w:rPr>
        <w:t> and LUFS equivalent when LUFS indicates the value of L</w:t>
      </w:r>
      <w:r w:rsidRPr="009919F1">
        <w:rPr>
          <w:sz w:val="18"/>
          <w:szCs w:val="18"/>
          <w:vertAlign w:val="subscript"/>
        </w:rPr>
        <w:t>k</w:t>
      </w:r>
      <w:r w:rsidRPr="009919F1">
        <w:rPr>
          <w:sz w:val="18"/>
          <w:szCs w:val="18"/>
        </w:rPr>
        <w:t> with reference to digital full scale.</w:t>
      </w:r>
      <w:hyperlink r:id="rId37" w:anchor="cite_note-7" w:history="1">
        <w:r w:rsidRPr="009919F1">
          <w:rPr>
            <w:rStyle w:val="Collegamentoipertestuale"/>
            <w:sz w:val="18"/>
            <w:szCs w:val="18"/>
            <w:vertAlign w:val="superscript"/>
          </w:rPr>
          <w:t>[7]</w:t>
        </w:r>
      </w:hyperlink>
      <w:r w:rsidR="00C31B55">
        <w:rPr>
          <w:sz w:val="18"/>
          <w:szCs w:val="18"/>
        </w:rPr>
        <w:t xml:space="preserve"> </w:t>
      </w:r>
    </w:p>
    <w:p w14:paraId="7C69E248" w14:textId="67DB8BCC" w:rsidR="009919F1" w:rsidRPr="009919F1" w:rsidRDefault="009919F1" w:rsidP="007959F5">
      <w:pPr>
        <w:rPr>
          <w:sz w:val="18"/>
          <w:szCs w:val="18"/>
        </w:rPr>
      </w:pPr>
      <w:r w:rsidRPr="009919F1">
        <w:rPr>
          <w:sz w:val="18"/>
          <w:szCs w:val="18"/>
          <w:highlight w:val="yellow"/>
        </w:rPr>
        <w:t>LKFS and LUFS are identical in that they are both measured in absolute scale and both equal to one </w:t>
      </w:r>
      <w:hyperlink r:id="rId38" w:tooltip="Decibel" w:history="1">
        <w:r w:rsidRPr="009919F1">
          <w:rPr>
            <w:rStyle w:val="Collegamentoipertestuale"/>
            <w:sz w:val="18"/>
            <w:szCs w:val="18"/>
            <w:highlight w:val="yellow"/>
          </w:rPr>
          <w:t>decibel</w:t>
        </w:r>
      </w:hyperlink>
      <w:r w:rsidRPr="009919F1">
        <w:rPr>
          <w:sz w:val="18"/>
          <w:szCs w:val="18"/>
          <w:highlight w:val="yellow"/>
        </w:rPr>
        <w:t> (dB</w:t>
      </w:r>
      <w:r w:rsidRPr="009919F1">
        <w:rPr>
          <w:sz w:val="18"/>
          <w:szCs w:val="18"/>
        </w:rPr>
        <w:t>).</w:t>
      </w:r>
      <w:hyperlink r:id="rId39" w:anchor="cite_note-8" w:history="1">
        <w:r w:rsidRPr="009919F1">
          <w:rPr>
            <w:rStyle w:val="Collegamentoipertestuale"/>
            <w:sz w:val="18"/>
            <w:szCs w:val="18"/>
            <w:vertAlign w:val="superscript"/>
          </w:rPr>
          <w:t>[8]</w:t>
        </w:r>
      </w:hyperlink>
    </w:p>
    <w:p w14:paraId="051ADE98" w14:textId="77777777" w:rsidR="009919F1" w:rsidRPr="009919F1" w:rsidRDefault="009919F1" w:rsidP="007959F5">
      <w:r w:rsidRPr="009919F1">
        <w:rPr>
          <w:b/>
          <w:bCs/>
          <w:sz w:val="18"/>
          <w:szCs w:val="18"/>
        </w:rPr>
        <w:t>Loudness units</w:t>
      </w:r>
      <w:r w:rsidRPr="009919F1">
        <w:rPr>
          <w:sz w:val="18"/>
          <w:szCs w:val="18"/>
        </w:rPr>
        <w:t> (</w:t>
      </w:r>
      <w:r w:rsidRPr="009919F1">
        <w:rPr>
          <w:b/>
          <w:bCs/>
          <w:sz w:val="18"/>
          <w:szCs w:val="18"/>
        </w:rPr>
        <w:t>LU</w:t>
      </w:r>
      <w:r w:rsidRPr="009919F1">
        <w:rPr>
          <w:sz w:val="18"/>
          <w:szCs w:val="18"/>
        </w:rPr>
        <w:t>) is an additional unit used in EBU R128. It describes L</w:t>
      </w:r>
      <w:r w:rsidRPr="009919F1">
        <w:rPr>
          <w:sz w:val="18"/>
          <w:szCs w:val="18"/>
          <w:vertAlign w:val="subscript"/>
        </w:rPr>
        <w:t>k</w:t>
      </w:r>
      <w:r w:rsidRPr="009919F1">
        <w:rPr>
          <w:sz w:val="18"/>
          <w:szCs w:val="18"/>
        </w:rPr>
        <w:t> without direct absolute reference and therefore describes loudness level differences</w:t>
      </w:r>
    </w:p>
    <w:p w14:paraId="3C103404" w14:textId="77777777" w:rsidR="00317474" w:rsidRDefault="00317474" w:rsidP="007959F5">
      <w:r>
        <w:t>|</w:t>
      </w:r>
      <w:r w:rsidR="00A51EE9">
        <w:br/>
      </w:r>
      <w:r>
        <w:t>|</w:t>
      </w:r>
      <w:r>
        <w:br/>
        <w:t>|</w:t>
      </w:r>
      <w:r>
        <w:br/>
      </w:r>
    </w:p>
    <w:p w14:paraId="582BDFB4" w14:textId="77777777" w:rsidR="00317474" w:rsidRPr="00C17F48" w:rsidRDefault="00317474" w:rsidP="007959F5">
      <w:r w:rsidRPr="00D73281">
        <w:rPr>
          <w:sz w:val="28"/>
          <w:szCs w:val="28"/>
        </w:rPr>
        <w:t xml:space="preserve">BE CAREFUL!  </w:t>
      </w:r>
      <w:r>
        <w:rPr>
          <w:sz w:val="28"/>
          <w:szCs w:val="28"/>
        </w:rPr>
        <w:t>REMEMBER!</w:t>
      </w:r>
      <w:r w:rsidRPr="00D73281">
        <w:br/>
      </w:r>
      <w:hyperlink r:id="rId40" w:history="1">
        <w:r w:rsidRPr="00C17F48">
          <w:rPr>
            <w:rStyle w:val="Collegamentoipertestuale"/>
          </w:rPr>
          <w:t>https://www.pro-tools-expert.com/logic-pro-expert/logic-pro-blog/2017/06/14/loudness-normalization-part-2-the-standards</w:t>
        </w:r>
      </w:hyperlink>
    </w:p>
    <w:p w14:paraId="2631EBA9" w14:textId="77777777" w:rsidR="00317474" w:rsidRPr="00D73281" w:rsidRDefault="00317474" w:rsidP="007959F5">
      <w:pPr>
        <w:rPr>
          <w:sz w:val="18"/>
          <w:szCs w:val="18"/>
        </w:rPr>
      </w:pPr>
      <w:bookmarkStart w:id="6" w:name="_Hlk38426972"/>
      <w:r w:rsidRPr="00D73281">
        <w:rPr>
          <w:sz w:val="18"/>
          <w:szCs w:val="18"/>
        </w:rPr>
        <w:t xml:space="preserve">Please note that there is some inconsistency with the labeling. The European standard uses the unit “LUFS”, but </w:t>
      </w:r>
      <w:r w:rsidRPr="00D73281">
        <w:rPr>
          <w:sz w:val="18"/>
          <w:szCs w:val="18"/>
          <w:highlight w:val="yellow"/>
        </w:rPr>
        <w:t>ITU</w:t>
      </w:r>
      <w:r w:rsidRPr="00D73281">
        <w:rPr>
          <w:sz w:val="18"/>
          <w:szCs w:val="18"/>
        </w:rPr>
        <w:t xml:space="preserve"> and the US uses the unit “</w:t>
      </w:r>
      <w:r w:rsidRPr="00D73281">
        <w:rPr>
          <w:sz w:val="18"/>
          <w:szCs w:val="18"/>
          <w:highlight w:val="yellow"/>
        </w:rPr>
        <w:t>LKFS</w:t>
      </w:r>
      <w:r w:rsidRPr="00D73281">
        <w:rPr>
          <w:sz w:val="18"/>
          <w:szCs w:val="18"/>
        </w:rPr>
        <w:t xml:space="preserve">” (Loudness, K-Weighted, referenced to digital Full Scale). Both units are the same. </w:t>
      </w:r>
      <w:r w:rsidRPr="00D73281">
        <w:rPr>
          <w:sz w:val="18"/>
          <w:szCs w:val="18"/>
          <w:highlight w:val="yellow"/>
        </w:rPr>
        <w:t>The letter K is just an unfortunate choice, originally established by the ITU. It has nothing to do with the “K-System” proposed by Bob Katz</w:t>
      </w:r>
      <w:r w:rsidRPr="00D73281">
        <w:rPr>
          <w:sz w:val="18"/>
          <w:szCs w:val="18"/>
        </w:rPr>
        <w:t>, instead, it is referring to the so-called “K-Weighing Filter” that the Loudness Meter uses to measure Perceived Loudness.</w:t>
      </w:r>
    </w:p>
    <w:bookmarkEnd w:id="6"/>
    <w:p w14:paraId="07BE9957" w14:textId="54A846E2" w:rsidR="00A51EE9" w:rsidRDefault="00317474" w:rsidP="007959F5">
      <w:pPr>
        <w:rPr>
          <w:sz w:val="18"/>
          <w:szCs w:val="18"/>
        </w:rPr>
      </w:pPr>
      <w:r>
        <w:br/>
        <w:t>|</w:t>
      </w:r>
      <w:r>
        <w:br/>
        <w:t>|</w:t>
      </w:r>
      <w:r>
        <w:br/>
        <w:t>|</w:t>
      </w:r>
      <w:r>
        <w:br/>
      </w:r>
    </w:p>
    <w:p w14:paraId="6B9ECB52" w14:textId="77777777" w:rsidR="00317474" w:rsidRDefault="00C17F48" w:rsidP="007959F5">
      <w:pPr>
        <w:rPr>
          <w:sz w:val="28"/>
          <w:szCs w:val="28"/>
        </w:rPr>
      </w:pPr>
      <w:r w:rsidRPr="00C17F48">
        <w:rPr>
          <w:sz w:val="28"/>
          <w:szCs w:val="28"/>
        </w:rPr>
        <w:t>[society2017]</w:t>
      </w:r>
    </w:p>
    <w:p w14:paraId="6FF9D565" w14:textId="4857AE66" w:rsidR="00C17F48" w:rsidRDefault="00000000" w:rsidP="007959F5">
      <m:oMathPara>
        <m:oMath>
          <m:borderBox>
            <m:borderBoxPr>
              <m:ctrlPr>
                <w:rPr>
                  <w:rFonts w:ascii="Cambria Math" w:hAnsi="Cambria Math"/>
                  <w:i/>
                </w:rPr>
              </m:ctrlPr>
            </m:borderBoxPr>
            <m:e>
              <w:bookmarkStart w:id="7" w:name="_Hlk38423202"/>
              <m:eqArr>
                <m:eqArrPr>
                  <m:ctrlPr>
                    <w:rPr>
                      <w:rFonts w:ascii="Cambria Math" w:hAnsi="Cambria Math"/>
                      <w:iCs/>
                    </w:rPr>
                  </m:ctrlPr>
                </m:eqArrPr>
                <m:e>
                  <m:r>
                    <m:rPr>
                      <m:sty m:val="p"/>
                    </m:rPr>
                    <w:rPr>
                      <w:rFonts w:ascii="Cambria Math" w:hAnsi="Cambria Math"/>
                    </w:rPr>
                    <m:t>All tracks were level-</m:t>
                  </m:r>
                  <m:sSup>
                    <m:sSupPr>
                      <m:ctrlPr>
                        <w:rPr>
                          <w:rFonts w:ascii="Cambria Math" w:hAnsi="Cambria Math"/>
                          <w:iCs/>
                        </w:rPr>
                      </m:ctrlPr>
                    </m:sSupPr>
                    <m:e>
                      <m:r>
                        <m:rPr>
                          <m:sty m:val="p"/>
                        </m:rPr>
                        <w:rPr>
                          <w:rFonts w:ascii="Cambria Math" w:hAnsi="Cambria Math"/>
                        </w:rPr>
                        <m:t>aligned</m:t>
                      </m:r>
                    </m:e>
                    <m:sup>
                      <m:r>
                        <m:rPr>
                          <m:sty m:val="p"/>
                        </m:rPr>
                        <w:rPr>
                          <w:rFonts w:ascii="Cambria Math" w:hAnsi="Cambria Math"/>
                        </w:rPr>
                        <m:t>*</m:t>
                      </m:r>
                    </m:sup>
                  </m:sSup>
                  <m:r>
                    <m:rPr>
                      <m:sty m:val="p"/>
                    </m:rPr>
                    <w:rPr>
                      <w:rFonts w:ascii="Cambria Math" w:hAnsi="Cambria Math"/>
                    </w:rPr>
                    <m:t xml:space="preserve"> to avoid any level-dependent effect on the sound perception and had an</m:t>
                  </m:r>
                </m:e>
                <m:e>
                  <m:r>
                    <m:rPr>
                      <m:sty m:val="p"/>
                    </m:rPr>
                    <w:rPr>
                      <w:rFonts w:ascii="Cambria Math" w:hAnsi="Cambria Math"/>
                    </w:rPr>
                    <m:t>average duration of 25 seconds (minimum 19s, maximum 34s)</m:t>
                  </m:r>
                </m:e>
              </m:eqArr>
              <w:bookmarkEnd w:id="7"/>
            </m:e>
          </m:borderBox>
          <m:r>
            <m:rPr>
              <m:sty m:val="p"/>
            </m:rPr>
            <w:br/>
          </m:r>
        </m:oMath>
      </m:oMathPara>
      <w:r w:rsidR="00317474" w:rsidRPr="00C31B55">
        <w:rPr>
          <w:sz w:val="24"/>
          <w:szCs w:val="24"/>
        </w:rPr>
        <w:t xml:space="preserve">* </w:t>
      </w:r>
      <w:r w:rsidR="00317474" w:rsidRPr="00317474">
        <w:rPr>
          <w:sz w:val="20"/>
          <w:szCs w:val="20"/>
          <w:highlight w:val="yellow"/>
        </w:rPr>
        <w:t>The track levels were decreased to match the perceived loudness of the quietest track</w:t>
      </w:r>
      <w:r w:rsidR="00317474" w:rsidRPr="00317474">
        <w:rPr>
          <w:sz w:val="20"/>
          <w:szCs w:val="20"/>
        </w:rPr>
        <w:t xml:space="preserve"> in order to avoid introducing additional noise to the original recordings.</w:t>
      </w:r>
    </w:p>
    <w:p w14:paraId="36278F44" w14:textId="452D29BF" w:rsidR="00957739" w:rsidRDefault="00957739" w:rsidP="007959F5"/>
    <w:p w14:paraId="540B50AA" w14:textId="51226851" w:rsidR="00C6374D" w:rsidRDefault="00C6374D" w:rsidP="007959F5"/>
    <w:p w14:paraId="3008CE1C" w14:textId="0C56BC7B" w:rsidR="00C6374D" w:rsidRDefault="00C6374D" w:rsidP="007959F5">
      <w:pPr>
        <w:rPr>
          <w:sz w:val="28"/>
          <w:szCs w:val="28"/>
        </w:rPr>
      </w:pPr>
      <w:r w:rsidRPr="00C6374D">
        <w:rPr>
          <w:sz w:val="28"/>
          <w:szCs w:val="28"/>
        </w:rPr>
        <w:t>CON ITU BS 1770-4</w:t>
      </w:r>
    </w:p>
    <w:p w14:paraId="138A3318" w14:textId="77777777" w:rsidR="00D124B2" w:rsidRPr="00A85DCB" w:rsidRDefault="00D124B2" w:rsidP="007959F5"/>
    <w:p w14:paraId="37D6CC9A" w14:textId="77777777" w:rsidR="00D124B2" w:rsidRPr="00D124B2" w:rsidRDefault="00D124B2" w:rsidP="007959F5">
      <w:pPr>
        <w:rPr>
          <w:sz w:val="16"/>
          <w:szCs w:val="16"/>
        </w:rPr>
      </w:pPr>
      <w:r w:rsidRPr="00D124B2">
        <w:rPr>
          <w:sz w:val="16"/>
          <w:szCs w:val="16"/>
        </w:rPr>
        <w:t>64-bit VST2 plugin</w:t>
      </w:r>
      <w:r w:rsidRPr="00D124B2">
        <w:rPr>
          <w:sz w:val="16"/>
          <w:szCs w:val="16"/>
        </w:rPr>
        <w:br/>
        <w:t>C:\Program Files\Steinberg\Vstplugins</w:t>
      </w:r>
    </w:p>
    <w:p w14:paraId="46740237" w14:textId="77777777" w:rsidR="00D124B2" w:rsidRPr="00D124B2" w:rsidRDefault="00D124B2" w:rsidP="007959F5">
      <w:pPr>
        <w:rPr>
          <w:sz w:val="16"/>
          <w:szCs w:val="16"/>
        </w:rPr>
      </w:pPr>
      <w:r w:rsidRPr="00D124B2">
        <w:rPr>
          <w:sz w:val="16"/>
          <w:szCs w:val="16"/>
        </w:rPr>
        <w:t>64-bit VST3 plugin</w:t>
      </w:r>
      <w:r w:rsidRPr="00D124B2">
        <w:rPr>
          <w:sz w:val="16"/>
          <w:szCs w:val="16"/>
        </w:rPr>
        <w:br/>
        <w:t>C:\Program Files\Common Files\VST3</w:t>
      </w:r>
    </w:p>
    <w:p w14:paraId="6B85E2C0" w14:textId="77777777" w:rsidR="00D124B2" w:rsidRPr="00D124B2" w:rsidRDefault="00D124B2" w:rsidP="007959F5">
      <w:pPr>
        <w:rPr>
          <w:sz w:val="16"/>
          <w:szCs w:val="16"/>
        </w:rPr>
      </w:pPr>
      <w:r w:rsidRPr="00D124B2">
        <w:rPr>
          <w:sz w:val="16"/>
          <w:szCs w:val="16"/>
        </w:rPr>
        <w:t>AAX plugin</w:t>
      </w:r>
      <w:r w:rsidRPr="00D124B2">
        <w:rPr>
          <w:sz w:val="16"/>
          <w:szCs w:val="16"/>
        </w:rPr>
        <w:br/>
        <w:t>C:\Program Files\Common Files\Avid\Audio\Plug-Ins</w:t>
      </w:r>
    </w:p>
    <w:p w14:paraId="0A58D9BD" w14:textId="77777777" w:rsidR="00D124B2" w:rsidRPr="00D124B2" w:rsidRDefault="00D124B2" w:rsidP="007959F5">
      <w:pPr>
        <w:rPr>
          <w:sz w:val="16"/>
          <w:szCs w:val="16"/>
        </w:rPr>
      </w:pPr>
      <w:r w:rsidRPr="00D124B2">
        <w:rPr>
          <w:sz w:val="16"/>
          <w:szCs w:val="16"/>
        </w:rPr>
        <w:t>Application folder</w:t>
      </w:r>
      <w:r w:rsidRPr="00D124B2">
        <w:rPr>
          <w:sz w:val="16"/>
          <w:szCs w:val="16"/>
        </w:rPr>
        <w:br/>
        <w:t>C:\Program Files\Youlean\Youlean Loudness Meter 2</w:t>
      </w:r>
    </w:p>
    <w:p w14:paraId="5D9F8E5E" w14:textId="0A9BEEDD" w:rsidR="00276ADB" w:rsidRDefault="00C6374D" w:rsidP="007959F5">
      <w:r>
        <w:rPr>
          <w:noProof/>
        </w:rPr>
        <w:lastRenderedPageBreak/>
        <w:drawing>
          <wp:inline distT="0" distB="0" distL="0" distR="0" wp14:anchorId="2E47F0C9" wp14:editId="06CD6623">
            <wp:extent cx="1121815" cy="2628900"/>
            <wp:effectExtent l="0" t="0" r="254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32506" cy="2653953"/>
                    </a:xfrm>
                    <a:prstGeom prst="rect">
                      <a:avLst/>
                    </a:prstGeom>
                  </pic:spPr>
                </pic:pic>
              </a:graphicData>
            </a:graphic>
          </wp:inline>
        </w:drawing>
      </w:r>
      <w:r>
        <w:t xml:space="preserve">   </w:t>
      </w:r>
      <w:r w:rsidR="00CD74AF">
        <w:rPr>
          <w:noProof/>
        </w:rPr>
        <w:drawing>
          <wp:inline distT="0" distB="0" distL="0" distR="0" wp14:anchorId="1747EA0B" wp14:editId="6B57B92D">
            <wp:extent cx="1141809" cy="2609850"/>
            <wp:effectExtent l="0" t="0" r="127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154825" cy="2639601"/>
                    </a:xfrm>
                    <a:prstGeom prst="rect">
                      <a:avLst/>
                    </a:prstGeom>
                  </pic:spPr>
                </pic:pic>
              </a:graphicData>
            </a:graphic>
          </wp:inline>
        </w:drawing>
      </w:r>
      <w:r>
        <w:t xml:space="preserve">   </w:t>
      </w:r>
      <w:r w:rsidR="00CD74AF">
        <w:rPr>
          <w:noProof/>
        </w:rPr>
        <w:drawing>
          <wp:inline distT="0" distB="0" distL="0" distR="0" wp14:anchorId="42DB3E7C" wp14:editId="45D88DE6">
            <wp:extent cx="1228535" cy="2638425"/>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47615" cy="2679401"/>
                    </a:xfrm>
                    <a:prstGeom prst="rect">
                      <a:avLst/>
                    </a:prstGeom>
                  </pic:spPr>
                </pic:pic>
              </a:graphicData>
            </a:graphic>
          </wp:inline>
        </w:drawing>
      </w:r>
      <w:r>
        <w:br/>
        <w:t>(</w:t>
      </w:r>
      <w:r w:rsidR="00276ADB" w:rsidRPr="00276ADB">
        <w:t xml:space="preserve">GET LUCKY </w:t>
      </w:r>
      <w:r w:rsidR="000E2E4A">
        <w:t>excerpt1</w:t>
      </w:r>
      <w:r w:rsidR="00276ADB">
        <w:t xml:space="preserve">, </w:t>
      </w:r>
      <w:r>
        <w:t>excerpt 2, excerpt 3 mono</w:t>
      </w:r>
      <w:r w:rsidR="00276ADB" w:rsidRPr="00276ADB">
        <w:t xml:space="preserve">) </w:t>
      </w:r>
      <w:r w:rsidR="00E25B7D">
        <w:br/>
      </w:r>
      <w:r>
        <w:br/>
      </w:r>
      <w:r w:rsidR="00CD74AF">
        <w:rPr>
          <w:noProof/>
        </w:rPr>
        <w:drawing>
          <wp:inline distT="0" distB="0" distL="0" distR="0" wp14:anchorId="0AE0956D" wp14:editId="60180ED6">
            <wp:extent cx="1309945" cy="2695575"/>
            <wp:effectExtent l="0" t="0" r="508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19063" cy="2714338"/>
                    </a:xfrm>
                    <a:prstGeom prst="rect">
                      <a:avLst/>
                    </a:prstGeom>
                  </pic:spPr>
                </pic:pic>
              </a:graphicData>
            </a:graphic>
          </wp:inline>
        </w:drawing>
      </w:r>
      <w:r w:rsidR="00CD74AF">
        <w:t xml:space="preserve">   </w:t>
      </w:r>
      <w:r w:rsidR="00CD74AF">
        <w:rPr>
          <w:noProof/>
        </w:rPr>
        <w:drawing>
          <wp:inline distT="0" distB="0" distL="0" distR="0" wp14:anchorId="3C630AF2" wp14:editId="31066B35">
            <wp:extent cx="1408226" cy="2695575"/>
            <wp:effectExtent l="0" t="0" r="190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417325" cy="2712992"/>
                    </a:xfrm>
                    <a:prstGeom prst="rect">
                      <a:avLst/>
                    </a:prstGeom>
                  </pic:spPr>
                </pic:pic>
              </a:graphicData>
            </a:graphic>
          </wp:inline>
        </w:drawing>
      </w:r>
      <w:r w:rsidR="00CD74AF">
        <w:br/>
        <w:t>(SO TIRED, excerpt 1, excerpt 2)</w:t>
      </w:r>
    </w:p>
    <w:p w14:paraId="6E0178E0" w14:textId="051523BD" w:rsidR="00CD74AF" w:rsidRDefault="00E25B7D" w:rsidP="007959F5">
      <w:r>
        <w:rPr>
          <w:noProof/>
        </w:rPr>
        <w:drawing>
          <wp:inline distT="0" distB="0" distL="0" distR="0" wp14:anchorId="3AEE6690" wp14:editId="318C8628">
            <wp:extent cx="1365653" cy="2609786"/>
            <wp:effectExtent l="0" t="0" r="6350" b="63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81613" cy="2640285"/>
                    </a:xfrm>
                    <a:prstGeom prst="rect">
                      <a:avLst/>
                    </a:prstGeom>
                  </pic:spPr>
                </pic:pic>
              </a:graphicData>
            </a:graphic>
          </wp:inline>
        </w:drawing>
      </w:r>
      <w:r>
        <w:t xml:space="preserve">  </w:t>
      </w:r>
      <w:r>
        <w:rPr>
          <w:noProof/>
        </w:rPr>
        <w:drawing>
          <wp:inline distT="0" distB="0" distL="0" distR="0" wp14:anchorId="37BA8408" wp14:editId="5AF630CE">
            <wp:extent cx="1155700" cy="2600325"/>
            <wp:effectExtent l="0" t="0" r="6350"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161205" cy="2612711"/>
                    </a:xfrm>
                    <a:prstGeom prst="rect">
                      <a:avLst/>
                    </a:prstGeom>
                  </pic:spPr>
                </pic:pic>
              </a:graphicData>
            </a:graphic>
          </wp:inline>
        </w:drawing>
      </w:r>
      <w:r>
        <w:t xml:space="preserve">   </w:t>
      </w:r>
      <w:r>
        <w:rPr>
          <w:noProof/>
        </w:rPr>
        <w:drawing>
          <wp:inline distT="0" distB="0" distL="0" distR="0" wp14:anchorId="0D84A880" wp14:editId="2E1C0C6B">
            <wp:extent cx="1266320" cy="2619375"/>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74439" cy="2636169"/>
                    </a:xfrm>
                    <a:prstGeom prst="rect">
                      <a:avLst/>
                    </a:prstGeom>
                  </pic:spPr>
                </pic:pic>
              </a:graphicData>
            </a:graphic>
          </wp:inline>
        </w:drawing>
      </w:r>
      <w:r>
        <w:br/>
        <w:t xml:space="preserve">(WILD MOUNTAIN </w:t>
      </w:r>
      <w:proofErr w:type="gramStart"/>
      <w:r>
        <w:t xml:space="preserve">THYME </w:t>
      </w:r>
      <w:r w:rsidRPr="00276ADB">
        <w:t xml:space="preserve"> </w:t>
      </w:r>
      <w:r>
        <w:t>excerpt</w:t>
      </w:r>
      <w:proofErr w:type="gramEnd"/>
      <w:r>
        <w:t>1, excerpt 2, excerpt 3 mono</w:t>
      </w:r>
      <w:r w:rsidRPr="00276ADB">
        <w:t>)</w:t>
      </w:r>
    </w:p>
    <w:p w14:paraId="1708CC59" w14:textId="79F2AA77" w:rsidR="00E25B7D" w:rsidRDefault="00E25B7D" w:rsidP="007959F5">
      <w:r>
        <w:rPr>
          <w:noProof/>
        </w:rPr>
        <w:lastRenderedPageBreak/>
        <w:drawing>
          <wp:inline distT="0" distB="0" distL="0" distR="0" wp14:anchorId="0122E9A2" wp14:editId="21769685">
            <wp:extent cx="1431069" cy="310515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38457" cy="3121181"/>
                    </a:xfrm>
                    <a:prstGeom prst="rect">
                      <a:avLst/>
                    </a:prstGeom>
                  </pic:spPr>
                </pic:pic>
              </a:graphicData>
            </a:graphic>
          </wp:inline>
        </w:drawing>
      </w:r>
      <w:r>
        <w:t xml:space="preserve">   </w:t>
      </w:r>
      <w:r>
        <w:rPr>
          <w:noProof/>
        </w:rPr>
        <w:drawing>
          <wp:inline distT="0" distB="0" distL="0" distR="0" wp14:anchorId="74DB8C24" wp14:editId="3DF3C121">
            <wp:extent cx="1239590" cy="309562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44076" cy="3106829"/>
                    </a:xfrm>
                    <a:prstGeom prst="rect">
                      <a:avLst/>
                    </a:prstGeom>
                  </pic:spPr>
                </pic:pic>
              </a:graphicData>
            </a:graphic>
          </wp:inline>
        </w:drawing>
      </w:r>
      <w:r>
        <w:br/>
        <w:t xml:space="preserve">(STAR WARS excerpt 1, excerpt 2 mono) </w:t>
      </w:r>
    </w:p>
    <w:p w14:paraId="5CD0BE91" w14:textId="5615B593" w:rsidR="00C92FA0" w:rsidRDefault="00E25B7D" w:rsidP="007959F5">
      <w:pPr>
        <w:rPr>
          <w:lang w:val="it-IT"/>
        </w:rPr>
      </w:pPr>
      <w:r>
        <w:rPr>
          <w:noProof/>
        </w:rPr>
        <w:drawing>
          <wp:inline distT="0" distB="0" distL="0" distR="0" wp14:anchorId="1F0E6953" wp14:editId="78018898">
            <wp:extent cx="1309354" cy="2828925"/>
            <wp:effectExtent l="0" t="0" r="5715"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16779" cy="2844966"/>
                    </a:xfrm>
                    <a:prstGeom prst="rect">
                      <a:avLst/>
                    </a:prstGeom>
                  </pic:spPr>
                </pic:pic>
              </a:graphicData>
            </a:graphic>
          </wp:inline>
        </w:drawing>
      </w:r>
      <w:r w:rsidRPr="00BB6A9E">
        <w:rPr>
          <w:lang w:val="it-IT"/>
        </w:rPr>
        <w:t xml:space="preserve">    </w:t>
      </w:r>
      <w:r>
        <w:rPr>
          <w:noProof/>
        </w:rPr>
        <w:drawing>
          <wp:inline distT="0" distB="0" distL="0" distR="0" wp14:anchorId="3DEB9EC4" wp14:editId="6C92561F">
            <wp:extent cx="1344198" cy="2828925"/>
            <wp:effectExtent l="0" t="0" r="889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59950" cy="2862076"/>
                    </a:xfrm>
                    <a:prstGeom prst="rect">
                      <a:avLst/>
                    </a:prstGeom>
                  </pic:spPr>
                </pic:pic>
              </a:graphicData>
            </a:graphic>
          </wp:inline>
        </w:drawing>
      </w:r>
      <w:r w:rsidRPr="00BB6A9E">
        <w:rPr>
          <w:lang w:val="it-IT"/>
        </w:rPr>
        <w:br/>
        <w:t>(SUNRISE excerpt 1, excerpt 2 mono)</w:t>
      </w:r>
    </w:p>
    <w:p w14:paraId="564991D5" w14:textId="77777777" w:rsidR="00C92FA0" w:rsidRPr="007A50CB" w:rsidRDefault="00C92FA0" w:rsidP="007959F5">
      <w:pPr>
        <w:rPr>
          <w:lang w:val="it-IT"/>
        </w:rPr>
      </w:pPr>
    </w:p>
    <w:sectPr w:rsidR="00C92FA0" w:rsidRPr="007A50CB" w:rsidSect="00D3219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96"/>
    <w:rsid w:val="000656F9"/>
    <w:rsid w:val="000A010B"/>
    <w:rsid w:val="000C1245"/>
    <w:rsid w:val="000C5228"/>
    <w:rsid w:val="000E2E4A"/>
    <w:rsid w:val="0015267A"/>
    <w:rsid w:val="001B0D69"/>
    <w:rsid w:val="001B20D8"/>
    <w:rsid w:val="001C4E4D"/>
    <w:rsid w:val="002024C5"/>
    <w:rsid w:val="00222163"/>
    <w:rsid w:val="00276ADB"/>
    <w:rsid w:val="002A67E1"/>
    <w:rsid w:val="00317474"/>
    <w:rsid w:val="00355617"/>
    <w:rsid w:val="00467CBF"/>
    <w:rsid w:val="0047769A"/>
    <w:rsid w:val="004C6110"/>
    <w:rsid w:val="004D04AD"/>
    <w:rsid w:val="004F4AE5"/>
    <w:rsid w:val="00594A42"/>
    <w:rsid w:val="005B7F77"/>
    <w:rsid w:val="00634B82"/>
    <w:rsid w:val="00635A00"/>
    <w:rsid w:val="00635CE7"/>
    <w:rsid w:val="0066749A"/>
    <w:rsid w:val="007959F5"/>
    <w:rsid w:val="00797064"/>
    <w:rsid w:val="007A0B28"/>
    <w:rsid w:val="007A50CB"/>
    <w:rsid w:val="0081308A"/>
    <w:rsid w:val="00876589"/>
    <w:rsid w:val="00957739"/>
    <w:rsid w:val="009919F1"/>
    <w:rsid w:val="009E4917"/>
    <w:rsid w:val="00A05EF8"/>
    <w:rsid w:val="00A51EE9"/>
    <w:rsid w:val="00A85DCB"/>
    <w:rsid w:val="00AE366B"/>
    <w:rsid w:val="00BB6A9E"/>
    <w:rsid w:val="00BE5395"/>
    <w:rsid w:val="00BF143B"/>
    <w:rsid w:val="00C17F48"/>
    <w:rsid w:val="00C31B55"/>
    <w:rsid w:val="00C6374D"/>
    <w:rsid w:val="00C92FA0"/>
    <w:rsid w:val="00CD74AF"/>
    <w:rsid w:val="00D124B2"/>
    <w:rsid w:val="00D32194"/>
    <w:rsid w:val="00D66149"/>
    <w:rsid w:val="00D73281"/>
    <w:rsid w:val="00DA3796"/>
    <w:rsid w:val="00E14EEE"/>
    <w:rsid w:val="00E25B7D"/>
    <w:rsid w:val="00ED7DFE"/>
    <w:rsid w:val="00F23E3D"/>
    <w:rsid w:val="00F6780E"/>
    <w:rsid w:val="00F93355"/>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39D3"/>
  <w15:chartTrackingRefBased/>
  <w15:docId w15:val="{FA59BDD4-66AB-40D5-A0AB-DDF527F8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B7F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276A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1C4E4D"/>
    <w:rPr>
      <w:color w:val="0000FF"/>
      <w:u w:val="single"/>
    </w:rPr>
  </w:style>
  <w:style w:type="character" w:customStyle="1" w:styleId="Titolo1Carattere">
    <w:name w:val="Titolo 1 Carattere"/>
    <w:basedOn w:val="Carpredefinitoparagrafo"/>
    <w:link w:val="Titolo1"/>
    <w:uiPriority w:val="9"/>
    <w:rsid w:val="005B7F77"/>
    <w:rPr>
      <w:rFonts w:asciiTheme="majorHAnsi" w:eastAsiaTheme="majorEastAsia" w:hAnsiTheme="majorHAnsi" w:cstheme="majorBidi"/>
      <w:color w:val="2F5496" w:themeColor="accent1" w:themeShade="BF"/>
      <w:sz w:val="32"/>
      <w:szCs w:val="32"/>
    </w:rPr>
  </w:style>
  <w:style w:type="character" w:styleId="Testosegnaposto">
    <w:name w:val="Placeholder Text"/>
    <w:basedOn w:val="Carpredefinitoparagrafo"/>
    <w:uiPriority w:val="99"/>
    <w:semiHidden/>
    <w:rsid w:val="005B7F77"/>
    <w:rPr>
      <w:color w:val="808080"/>
    </w:rPr>
  </w:style>
  <w:style w:type="character" w:customStyle="1" w:styleId="Titolo2Carattere">
    <w:name w:val="Titolo 2 Carattere"/>
    <w:basedOn w:val="Carpredefinitoparagrafo"/>
    <w:link w:val="Titolo2"/>
    <w:uiPriority w:val="9"/>
    <w:rsid w:val="00276ADB"/>
    <w:rPr>
      <w:rFonts w:asciiTheme="majorHAnsi" w:eastAsiaTheme="majorEastAsia" w:hAnsiTheme="majorHAnsi" w:cstheme="majorBidi"/>
      <w:color w:val="2F5496" w:themeColor="accent1" w:themeShade="BF"/>
      <w:sz w:val="26"/>
      <w:szCs w:val="26"/>
    </w:rPr>
  </w:style>
  <w:style w:type="character" w:styleId="Collegamentovisitato">
    <w:name w:val="FollowedHyperlink"/>
    <w:basedOn w:val="Carpredefinitoparagrafo"/>
    <w:uiPriority w:val="99"/>
    <w:semiHidden/>
    <w:unhideWhenUsed/>
    <w:rsid w:val="00D73281"/>
    <w:rPr>
      <w:color w:val="954F72" w:themeColor="followedHyperlink"/>
      <w:u w:val="single"/>
    </w:rPr>
  </w:style>
  <w:style w:type="character" w:styleId="Menzionenonrisolta">
    <w:name w:val="Unresolved Mention"/>
    <w:basedOn w:val="Carpredefinitoparagrafo"/>
    <w:uiPriority w:val="99"/>
    <w:semiHidden/>
    <w:unhideWhenUsed/>
    <w:rsid w:val="000C5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6832">
      <w:bodyDiv w:val="1"/>
      <w:marLeft w:val="0"/>
      <w:marRight w:val="0"/>
      <w:marTop w:val="0"/>
      <w:marBottom w:val="0"/>
      <w:divBdr>
        <w:top w:val="none" w:sz="0" w:space="0" w:color="auto"/>
        <w:left w:val="none" w:sz="0" w:space="0" w:color="auto"/>
        <w:bottom w:val="none" w:sz="0" w:space="0" w:color="auto"/>
        <w:right w:val="none" w:sz="0" w:space="0" w:color="auto"/>
      </w:divBdr>
    </w:div>
    <w:div w:id="1229999628">
      <w:bodyDiv w:val="1"/>
      <w:marLeft w:val="0"/>
      <w:marRight w:val="0"/>
      <w:marTop w:val="0"/>
      <w:marBottom w:val="0"/>
      <w:divBdr>
        <w:top w:val="none" w:sz="0" w:space="0" w:color="auto"/>
        <w:left w:val="none" w:sz="0" w:space="0" w:color="auto"/>
        <w:bottom w:val="none" w:sz="0" w:space="0" w:color="auto"/>
        <w:right w:val="none" w:sz="0" w:space="0" w:color="auto"/>
      </w:divBdr>
    </w:div>
    <w:div w:id="136544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es.org/technical/documentDownloads.cfm?docID=65" TargetMode="External"/><Relationship Id="rId18" Type="http://schemas.openxmlformats.org/officeDocument/2006/relationships/hyperlink" Target="https://forum.cockos.com/showthread.php?t=134561" TargetMode="External"/><Relationship Id="rId26" Type="http://schemas.openxmlformats.org/officeDocument/2006/relationships/hyperlink" Target="https://en.wikipedia.org/wiki/Video" TargetMode="External"/><Relationship Id="rId39" Type="http://schemas.openxmlformats.org/officeDocument/2006/relationships/hyperlink" Target="https://en.wikipedia.org/wiki/LKFS" TargetMode="External"/><Relationship Id="rId21" Type="http://schemas.openxmlformats.org/officeDocument/2006/relationships/image" Target="media/image4.png"/><Relationship Id="rId34" Type="http://schemas.openxmlformats.org/officeDocument/2006/relationships/hyperlink" Target="https://en.wikipedia.org/w/index.php?title=LKFS&amp;action=edit&amp;section=2"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image" Target="media/image15.png"/><Relationship Id="rId7" Type="http://schemas.openxmlformats.org/officeDocument/2006/relationships/hyperlink" Target="https://it.mathworks.com/help/audio/gs/audio-io-buffering-latency-and-throughput.html" TargetMode="External"/><Relationship Id="rId2" Type="http://schemas.openxmlformats.org/officeDocument/2006/relationships/settings" Target="settings.xml"/><Relationship Id="rId16" Type="http://schemas.openxmlformats.org/officeDocument/2006/relationships/hyperlink" Target="https://www.youtube.com/watch?v=97bJ5J_mY14" TargetMode="External"/><Relationship Id="rId29" Type="http://schemas.openxmlformats.org/officeDocument/2006/relationships/hyperlink" Target="https://en.wikipedia.org/wiki/LKFS" TargetMode="External"/><Relationship Id="rId11" Type="http://schemas.openxmlformats.org/officeDocument/2006/relationships/image" Target="media/image3.png"/><Relationship Id="rId24" Type="http://schemas.openxmlformats.org/officeDocument/2006/relationships/hyperlink" Target="https://en.wikipedia.org/wiki/Loudness" TargetMode="External"/><Relationship Id="rId32" Type="http://schemas.openxmlformats.org/officeDocument/2006/relationships/hyperlink" Target="https://en.wikipedia.org/wiki/LKFS" TargetMode="External"/><Relationship Id="rId37" Type="http://schemas.openxmlformats.org/officeDocument/2006/relationships/hyperlink" Target="https://en.wikipedia.org/wiki/LKFS" TargetMode="External"/><Relationship Id="rId40" Type="http://schemas.openxmlformats.org/officeDocument/2006/relationships/hyperlink" Target="https://www.pro-tools-expert.com/logic-pro-expert/logic-pro-blog/2017/06/14/loudness-normalization-part-2-the-standards" TargetMode="External"/><Relationship Id="rId45" Type="http://schemas.openxmlformats.org/officeDocument/2006/relationships/image" Target="media/image10.png"/><Relationship Id="rId53" Type="http://schemas.openxmlformats.org/officeDocument/2006/relationships/fontTable" Target="fontTable.xml"/><Relationship Id="rId5" Type="http://schemas.openxmlformats.org/officeDocument/2006/relationships/hyperlink" Target="https://it.mathworks.com/help/audio/ref/audiodevicewriter-system-object.html" TargetMode="External"/><Relationship Id="rId10" Type="http://schemas.openxmlformats.org/officeDocument/2006/relationships/hyperlink" Target="https://it.mathworks.com/help/audio/ref/asiosettings.html" TargetMode="External"/><Relationship Id="rId19" Type="http://schemas.openxmlformats.org/officeDocument/2006/relationships/hyperlink" Target="https://www.youtube.com/watch?v=wxb7jqxedUU" TargetMode="External"/><Relationship Id="rId31" Type="http://schemas.openxmlformats.org/officeDocument/2006/relationships/hyperlink" Target="https://en.wikipedia.org/wiki/ITU" TargetMode="External"/><Relationship Id="rId44" Type="http://schemas.openxmlformats.org/officeDocument/2006/relationships/image" Target="media/image9.png"/><Relationship Id="rId52" Type="http://schemas.openxmlformats.org/officeDocument/2006/relationships/image" Target="media/image17.png"/><Relationship Id="rId4" Type="http://schemas.openxmlformats.org/officeDocument/2006/relationships/image" Target="media/image1.jpeg"/><Relationship Id="rId9" Type="http://schemas.openxmlformats.org/officeDocument/2006/relationships/hyperlink" Target="https://it.mathworks.com/help/dsp/ref/audiodevicewriter.getaudiodevices.html" TargetMode="External"/><Relationship Id="rId14" Type="http://schemas.openxmlformats.org/officeDocument/2006/relationships/hyperlink" Target="https://forum.cockos.com/showthread.php?t=120725" TargetMode="External"/><Relationship Id="rId22" Type="http://schemas.openxmlformats.org/officeDocument/2006/relationships/image" Target="media/image5.png"/><Relationship Id="rId27" Type="http://schemas.openxmlformats.org/officeDocument/2006/relationships/hyperlink" Target="https://en.wikipedia.org/wiki/LKFS" TargetMode="External"/><Relationship Id="rId30" Type="http://schemas.openxmlformats.org/officeDocument/2006/relationships/hyperlink" Target="https://en.wikipedia.org/wiki/LKFS" TargetMode="External"/><Relationship Id="rId35" Type="http://schemas.openxmlformats.org/officeDocument/2006/relationships/hyperlink" Target="https://en.wikipedia.org/wiki/EBU" TargetMode="External"/><Relationship Id="rId43" Type="http://schemas.openxmlformats.org/officeDocument/2006/relationships/image" Target="media/image8.png"/><Relationship Id="rId48" Type="http://schemas.openxmlformats.org/officeDocument/2006/relationships/image" Target="media/image13.png"/><Relationship Id="rId8" Type="http://schemas.openxmlformats.org/officeDocument/2006/relationships/hyperlink" Target="https://it.mathworks.com/help/audio/ref/audiodevicewriter-system-object.html" TargetMode="External"/><Relationship Id="rId51" Type="http://schemas.openxmlformats.org/officeDocument/2006/relationships/image" Target="media/image16.png"/><Relationship Id="rId3" Type="http://schemas.openxmlformats.org/officeDocument/2006/relationships/webSettings" Target="webSettings.xml"/><Relationship Id="rId12" Type="http://schemas.openxmlformats.org/officeDocument/2006/relationships/hyperlink" Target="https://www.learndigitalaudio.com/normalize-audio" TargetMode="External"/><Relationship Id="rId17" Type="http://schemas.openxmlformats.org/officeDocument/2006/relationships/hyperlink" Target="http://www.stepa-sound.ch/files/downloads/audio/BobKatz.pdf" TargetMode="External"/><Relationship Id="rId25" Type="http://schemas.openxmlformats.org/officeDocument/2006/relationships/hyperlink" Target="https://en.wikipedia.org/wiki/Audio_normalization" TargetMode="External"/><Relationship Id="rId33" Type="http://schemas.openxmlformats.org/officeDocument/2006/relationships/hyperlink" Target="https://en.wikipedia.org/wiki/LKFS" TargetMode="External"/><Relationship Id="rId38" Type="http://schemas.openxmlformats.org/officeDocument/2006/relationships/hyperlink" Target="https://en.wikipedia.org/wiki/Decibel" TargetMode="External"/><Relationship Id="rId46" Type="http://schemas.openxmlformats.org/officeDocument/2006/relationships/image" Target="media/image11.png"/><Relationship Id="rId20" Type="http://schemas.openxmlformats.org/officeDocument/2006/relationships/hyperlink" Target="http://www.sws-extension.org/" TargetMode="External"/><Relationship Id="rId41" Type="http://schemas.openxmlformats.org/officeDocument/2006/relationships/image" Target="media/image6.png"/><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hyperlink" Target="https://www.youtube.com/watch?v=8EgamkLkXW8" TargetMode="External"/><Relationship Id="rId23" Type="http://schemas.openxmlformats.org/officeDocument/2006/relationships/hyperlink" Target="https://forum.cockos.com/showthread.php?t=176882" TargetMode="External"/><Relationship Id="rId28" Type="http://schemas.openxmlformats.org/officeDocument/2006/relationships/hyperlink" Target="https://en.wikipedia.org/w/index.php?title=LKFS&amp;action=edit&amp;section=1" TargetMode="External"/><Relationship Id="rId36" Type="http://schemas.openxmlformats.org/officeDocument/2006/relationships/hyperlink" Target="https://en.wikipedia.org/wiki/LKFS" TargetMode="External"/><Relationship Id="rId49" Type="http://schemas.openxmlformats.org/officeDocument/2006/relationships/image" Target="media/image1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2279</TotalTime>
  <Pages>8</Pages>
  <Words>2065</Words>
  <Characters>11814</Characters>
  <Application>Microsoft Office Word</Application>
  <DocSecurity>0</DocSecurity>
  <Lines>236</Lines>
  <Paragraphs>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Sopranzi</dc:creator>
  <cp:keywords/>
  <dc:description/>
  <cp:lastModifiedBy>Alessio Sopranzi - Intrawelt</cp:lastModifiedBy>
  <cp:revision>26</cp:revision>
  <dcterms:created xsi:type="dcterms:W3CDTF">2020-01-23T13:48:00Z</dcterms:created>
  <dcterms:modified xsi:type="dcterms:W3CDTF">2026-03-20T11:37:00Z</dcterms:modified>
</cp:coreProperties>
</file>