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E26D" w14:textId="055D66B5" w:rsidR="002942E9" w:rsidRPr="001A53CD" w:rsidRDefault="001A53CD" w:rsidP="001A53CD">
      <w:pPr>
        <w:pStyle w:val="Titolo1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Fondamenti di Marketing e Comunicazione </w:t>
      </w:r>
    </w:p>
    <w:p w14:paraId="28B5CCC2" w14:textId="1DD6BCF9" w:rsidR="001A53CD" w:rsidRPr="001A53CD" w:rsidRDefault="001A53CD" w:rsidP="001A53CD">
      <w:pPr>
        <w:pStyle w:val="Titolo2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>Content Marketing e Strategie di Creazione di Contenuti</w:t>
      </w:r>
    </w:p>
    <w:p w14:paraId="26C56C5F" w14:textId="62B71A2A" w:rsidR="001A53CD" w:rsidRPr="001A53CD" w:rsidRDefault="001A53CD" w:rsidP="001A53CD">
      <w:pPr>
        <w:pStyle w:val="Tito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1A53CD">
        <w:rPr>
          <w:rFonts w:ascii="Times New Roman" w:hAnsi="Times New Roman" w:cs="Times New Roman"/>
          <w:color w:val="000000" w:themeColor="text1"/>
        </w:rPr>
        <w:t>Analisi del pubblico e dei Trigger Point</w:t>
      </w:r>
    </w:p>
    <w:p w14:paraId="61D71F82" w14:textId="1FEAADD5" w:rsidR="001A53CD" w:rsidRDefault="001A53CD" w:rsidP="001A53CD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Identifica il target del </w:t>
      </w:r>
      <w:proofErr w:type="gramStart"/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Il pubblico target di </w:t>
      </w:r>
      <w:proofErr w:type="spellStart"/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è composto da: Donne (24-45 anni) professioniste, imprenditrici, creative con un alto potere d’acquisto, attente alla moda etica e alla sostenibilità; Uomini (30-50 anni) appassionati di moda di lusso e lifestyle sostenibile, disposti ad investire i capi di alta qualità; Consumatori consapevoli interessati alla trasparenza della filiera produttiva e all’impatto sociale ed ecologico del settore moda. Le loro esigenze/desiderio sono acquistare moda di lusso che sia anche sostenibile, supportare artigianato e tradizioni culturali, possedere capi esclusivi e di alta qualità, fare acquisti responsabili senza rinunciare allo stile di vita, trovare brand con valori autentici e una storia da raccontare. I problemi/difficolta sono difficoltà nel trovare brand che coniughino etica ed estetica senza compromessi, mancanza di trasparenza nei processi produttivi di molti marchi, la fast fashion che domina il mercato e il fatto che molti </w:t>
      </w:r>
      <w:proofErr w:type="gramStart"/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fanno greenwashing. Le emozioni che influenzano le decisioni di acquisto sono: orgoglio, esclusività, fiducia, appartenenza e soddisfazione. I trigger point sono quei momenti chiave che spingono il target ad acquistare come cambio di mentalità, momenti di auto ricompensa, regali con significato e fiducia nel </w:t>
      </w:r>
      <w:proofErr w:type="gramStart"/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1A53C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BD1C07" w14:textId="1CFCA558" w:rsidR="00175F74" w:rsidRDefault="00175F74" w:rsidP="001A53CD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Definisci i Trigger Point principali per la vendita. Per spingere il target di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alla decisione di acquisto è fondamentale attivare specifici trigger psicologici che influenzano la percezione del valore e l’urgenza di acquisto.</w:t>
      </w:r>
      <w:r w:rsidR="00A35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trigger che potrebbero spingere all’acquisto sono: esclusività e unicità i clienti di </w:t>
      </w:r>
      <w:proofErr w:type="spellStart"/>
      <w:r w:rsidR="00A354AD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="00A354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cercano prodotti unici, artigianali e con una storia autentica es. “Solo 50 pezzi disponibili” o “ogni capo è realizzato a mano”; paura di perdere un’opportunità l’idea che un capo possa esaurirsi rapidamente spinge il cliente </w:t>
      </w:r>
      <w:r w:rsidR="00A354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ad agire subito; esperienza e coinvolgimento il cliente non compra solo un vestito ma un pezzo di cultura.</w:t>
      </w:r>
    </w:p>
    <w:p w14:paraId="30440053" w14:textId="77777777" w:rsidR="008752B2" w:rsidRDefault="00A354AD" w:rsidP="001A53CD">
      <w:pPr>
        <w:pStyle w:val="Paragrafoelenc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Trova l’angolo comunicativo (Angle) più efficace. Per distinguersi nel settore della moda sostenibile di lusso,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 raccontare i suoi prodotti con un’angolazione comunicativa unica. L’obiettivo è emozionare, educare e coinvolgere, facendo leva sui valori del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7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sulla storia autentica che lo contraddistingue. Si può raccontare </w:t>
      </w:r>
      <w:proofErr w:type="spellStart"/>
      <w:r w:rsidR="008752B2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="0087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come: “Dalle Ande alla tua vita: Indossa l’essenza del Perù”, ogni capo </w:t>
      </w:r>
      <w:proofErr w:type="spellStart"/>
      <w:r w:rsidR="008752B2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="008752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è un ponte tra culture. Porta con sé il fascino delle Ande, i colori delle terre peruviane e il saper fare di generazioni di artigiani. Come raccontarlo? Con fotografie immersive, simbolismo naturale o esperienze sensoriali. </w:t>
      </w:r>
    </w:p>
    <w:p w14:paraId="393949EA" w14:textId="77777777" w:rsidR="008752B2" w:rsidRPr="00943AE0" w:rsidRDefault="008752B2" w:rsidP="00943AE0">
      <w:pPr>
        <w:pStyle w:val="Titolo3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943AE0">
        <w:rPr>
          <w:rFonts w:ascii="Times New Roman" w:hAnsi="Times New Roman" w:cs="Times New Roman"/>
          <w:color w:val="000000" w:themeColor="text1"/>
        </w:rPr>
        <w:t>Creazione di un piano editoriale strategico</w:t>
      </w:r>
    </w:p>
    <w:p w14:paraId="2E630B37" w14:textId="585995C5" w:rsidR="00A354AD" w:rsidRPr="00943AE0" w:rsidRDefault="008752B2" w:rsidP="00943AE0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Scegli un argomento centrale per il blog del </w:t>
      </w:r>
      <w:proofErr w:type="gramStart"/>
      <w:r w:rsidRPr="00943AE0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943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Il blog di </w:t>
      </w:r>
      <w:proofErr w:type="spellStart"/>
      <w:r w:rsidRPr="00943AE0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Pr="00943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deve educare, ispirare e fidelizzare il pubblico attraverso contenuti che raccontano come la moda sostenibile sia la nuova frontiera del lusso. L’obiettivo è posizionare il </w:t>
      </w:r>
      <w:proofErr w:type="gramStart"/>
      <w:r w:rsidRPr="00943AE0"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 w:rsidRPr="00943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come punto di riferimento nella moda etica, offrendo approfondimenti su artigianato, materiali sostenibili e tendenze slow fashion. L’approccio da attuare è un mix di storytelling, articoli educativi e guide pratiche per accompagnare il pubblico nel passaggio da una moda tradizionale a una più consapevole e autentica. </w:t>
      </w:r>
    </w:p>
    <w:p w14:paraId="77F2E5C5" w14:textId="329F078E" w:rsidR="00943AE0" w:rsidRDefault="00943AE0" w:rsidP="00943AE0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A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Struttura un piano editoriale con i tre tipo di contenuti.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Per costruire un blog autorevole e ben strutturato dal punto di vista SEO, organizziamo i contenuti in tre livelli: </w:t>
      </w:r>
      <w:r w:rsidRPr="005910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Cornerstone Content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(Articolo guida esaustivo) </w:t>
      </w:r>
      <w:r w:rsidRPr="00943AE0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un contenuto lungo e dettagliato che rappresenta la base dell’intero blog, con l’obiettivo di creare un punto di riferimento per il pubblico e per Google, posizionando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come leader nella moda sostenibile; la struttura è </w:t>
      </w:r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H1: La moda Sostenibile è il futuro: Ecco Tutto Quello che Devi Sapere H2: </w:t>
      </w:r>
      <w:proofErr w:type="spellStart"/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un esempio di Lusso Sostenibile. SEO: Target su parole chiave ampie come moda sostenibile, slow fashion, abbigliamento eco-friendly. </w:t>
      </w:r>
      <w:r w:rsidR="00591082" w:rsidRPr="005910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Pillar Content</w:t>
      </w:r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(Approfondimento di un aspetto chiave) </w:t>
      </w:r>
      <w:r w:rsidR="00591082" w:rsidRPr="00591082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articoli più specifici che sviluppano uno dei temi principali con l’obiettivo di educare il pubblico sulla qualità dei materiali utilizzati da </w:t>
      </w:r>
      <w:proofErr w:type="spellStart"/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differenziandosi dai competitor. La struttura è H1: Materiali sostenibili nella moda: Quali Sono e perché sceglierli H2: Alpaca, Cotone Biologico e Tinture </w:t>
      </w:r>
      <w:proofErr w:type="spellStart"/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>Natuali</w:t>
      </w:r>
      <w:proofErr w:type="spellEnd"/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I tessuti di </w:t>
      </w:r>
      <w:proofErr w:type="spellStart"/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>Pachamoda</w:t>
      </w:r>
      <w:proofErr w:type="spellEnd"/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SEO: target su parole chiave come tessuti sostenibili, moda ecologica, alpaca e cotone </w:t>
      </w:r>
      <w:proofErr w:type="spellStart"/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>bio</w:t>
      </w:r>
      <w:proofErr w:type="spellEnd"/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91082" w:rsidRPr="0059108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Brick Content</w:t>
      </w:r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(Contenuto pratico e mirato) </w:t>
      </w:r>
      <w:r w:rsidR="00591082" w:rsidRPr="00591082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E0"/>
      </w:r>
      <w:r w:rsidR="005910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articoli brevi e funzionali che rispondano a domande specifiche o forniscono consigli pratici con l’obiettivo di fornire un contenuto utile e condivisibile per fidelizzare il pubblico. La struttura è H1: Guida rapida alla manutenzione della moda sostenibile H2: Come evitare il deterioramento dei tessuti naturali. SEO: target su parole chiave come cura dei tessuti naturali, lavaggio abbigliamento sostenibile.</w:t>
      </w:r>
    </w:p>
    <w:p w14:paraId="63E44C22" w14:textId="46EFC41D" w:rsidR="00591082" w:rsidRDefault="00B87ABE" w:rsidP="00943AE0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Definisci la strategia di pubblicazione sui social media. Per massimizzare la visibilità e l’engagement del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brand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, la strategia social deve essere diversificata, adattando contenuti e formati a ogni piattaforma. Le piattaforme da utilizzare sono: Instagram (storytelling visivo, moda sostenibile e community building), TikTok (video brevi e dinamici per educare e coinvolgere il pubblico giovane), Facebook (community management e fidelizzazione con approfondimenti e discussioni), Pinterest (fonte di ispirazione visiva per gli utenti che cercano moda sostenibile).</w:t>
      </w:r>
    </w:p>
    <w:p w14:paraId="7C58396F" w14:textId="77777777" w:rsidR="00593C96" w:rsidRDefault="00B87ABE" w:rsidP="00943AE0">
      <w:pPr>
        <w:pStyle w:val="Paragrafoelenco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Ottimizza i contenuti per la SEO e il social engagement. Per garantire visibilità sui motori di ricerca e massimizzare l’engagement social, i contenuti devono essere ottimizzati con strategie mirate. Per l’ottimizzazione della SEO si utilizza Keyword Strategy (parole chiave principali e LSI) ogni articolo deve includere: keyword primarie es. moda sostenibile di lusso, abbigliamento eco-friendly, artigianato peruviano; e keyword LSI (semanticamente correlate) es.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slowfashion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materiali naturali,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ethical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fashion, tessuti biologici. </w:t>
      </w:r>
      <w:r w:rsidR="00593C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Inoltre, si utilizza una struttura SEO-friendly per articoli: H1 Include la keyword </w:t>
      </w:r>
      <w:r w:rsidR="00593C9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principale (Guida completa alla moda sostenibile: perché è il futuro del lusso) H2-H3 usare sottotitoli chiari e keyword correlate (Come riconoscere un Brand Etico, i materiali più sostenibili per il futuro del guardaroba). </w:t>
      </w:r>
    </w:p>
    <w:p w14:paraId="72A980CA" w14:textId="48448C67" w:rsidR="00B87ABE" w:rsidRPr="00943AE0" w:rsidRDefault="00593C96" w:rsidP="00593C96">
      <w:pPr>
        <w:pStyle w:val="Paragrafoelenco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Ottimizzazione per Social Engagement attraverso una struttura dei post per maggiore interazione con formato AIDA (attenzione, interesse, desiderio e azione), utilizzo di emoji e una apertura coinvolgente dei post. Inoltre ci deve essere monitoraggio e ottimizzazione continua (engagement rate, tempo medio di lettura e scroll su blog, CTR e performance degli hashtag).</w:t>
      </w:r>
      <w:r w:rsidR="00B87A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sectPr w:rsidR="00B87ABE" w:rsidRPr="00943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77E1"/>
    <w:multiLevelType w:val="hybridMultilevel"/>
    <w:tmpl w:val="64545F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D3F07"/>
    <w:multiLevelType w:val="hybridMultilevel"/>
    <w:tmpl w:val="5AF03CA2"/>
    <w:lvl w:ilvl="0" w:tplc="0410000F">
      <w:start w:val="1"/>
      <w:numFmt w:val="decimal"/>
      <w:lvlText w:val="%1."/>
      <w:lvlJc w:val="left"/>
      <w:pPr>
        <w:ind w:left="770" w:hanging="360"/>
      </w:pPr>
    </w:lvl>
    <w:lvl w:ilvl="1" w:tplc="04100019" w:tentative="1">
      <w:start w:val="1"/>
      <w:numFmt w:val="lowerLetter"/>
      <w:lvlText w:val="%2."/>
      <w:lvlJc w:val="left"/>
      <w:pPr>
        <w:ind w:left="1490" w:hanging="360"/>
      </w:pPr>
    </w:lvl>
    <w:lvl w:ilvl="2" w:tplc="0410001B" w:tentative="1">
      <w:start w:val="1"/>
      <w:numFmt w:val="lowerRoman"/>
      <w:lvlText w:val="%3."/>
      <w:lvlJc w:val="right"/>
      <w:pPr>
        <w:ind w:left="2210" w:hanging="180"/>
      </w:pPr>
    </w:lvl>
    <w:lvl w:ilvl="3" w:tplc="0410000F" w:tentative="1">
      <w:start w:val="1"/>
      <w:numFmt w:val="decimal"/>
      <w:lvlText w:val="%4."/>
      <w:lvlJc w:val="left"/>
      <w:pPr>
        <w:ind w:left="2930" w:hanging="360"/>
      </w:pPr>
    </w:lvl>
    <w:lvl w:ilvl="4" w:tplc="04100019" w:tentative="1">
      <w:start w:val="1"/>
      <w:numFmt w:val="lowerLetter"/>
      <w:lvlText w:val="%5."/>
      <w:lvlJc w:val="left"/>
      <w:pPr>
        <w:ind w:left="3650" w:hanging="360"/>
      </w:pPr>
    </w:lvl>
    <w:lvl w:ilvl="5" w:tplc="0410001B" w:tentative="1">
      <w:start w:val="1"/>
      <w:numFmt w:val="lowerRoman"/>
      <w:lvlText w:val="%6."/>
      <w:lvlJc w:val="right"/>
      <w:pPr>
        <w:ind w:left="4370" w:hanging="180"/>
      </w:pPr>
    </w:lvl>
    <w:lvl w:ilvl="6" w:tplc="0410000F" w:tentative="1">
      <w:start w:val="1"/>
      <w:numFmt w:val="decimal"/>
      <w:lvlText w:val="%7."/>
      <w:lvlJc w:val="left"/>
      <w:pPr>
        <w:ind w:left="5090" w:hanging="360"/>
      </w:pPr>
    </w:lvl>
    <w:lvl w:ilvl="7" w:tplc="04100019" w:tentative="1">
      <w:start w:val="1"/>
      <w:numFmt w:val="lowerLetter"/>
      <w:lvlText w:val="%8."/>
      <w:lvlJc w:val="left"/>
      <w:pPr>
        <w:ind w:left="5810" w:hanging="360"/>
      </w:pPr>
    </w:lvl>
    <w:lvl w:ilvl="8" w:tplc="0410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6A43640B"/>
    <w:multiLevelType w:val="hybridMultilevel"/>
    <w:tmpl w:val="A5C866C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888216">
    <w:abstractNumId w:val="0"/>
  </w:num>
  <w:num w:numId="2" w16cid:durableId="1590188425">
    <w:abstractNumId w:val="1"/>
  </w:num>
  <w:num w:numId="3" w16cid:durableId="49811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CD"/>
    <w:rsid w:val="00175F74"/>
    <w:rsid w:val="001A53CD"/>
    <w:rsid w:val="002942E9"/>
    <w:rsid w:val="004D5374"/>
    <w:rsid w:val="00591082"/>
    <w:rsid w:val="00593C96"/>
    <w:rsid w:val="008752B2"/>
    <w:rsid w:val="00943AE0"/>
    <w:rsid w:val="00A354AD"/>
    <w:rsid w:val="00B87ABE"/>
    <w:rsid w:val="00CC552C"/>
    <w:rsid w:val="00CF592E"/>
    <w:rsid w:val="00EA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EE32FA"/>
  <w15:chartTrackingRefBased/>
  <w15:docId w15:val="{8CAA1573-3910-DD4F-81AD-E9949042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A5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5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5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53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53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53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53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5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5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A5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53C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53C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53C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53C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53C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53C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53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53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53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53C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53C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53C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53C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5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1016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 Ralph</dc:creator>
  <cp:keywords/>
  <dc:description/>
  <cp:lastModifiedBy>Carr Ralph</cp:lastModifiedBy>
  <cp:revision>2</cp:revision>
  <dcterms:created xsi:type="dcterms:W3CDTF">2025-03-20T10:49:00Z</dcterms:created>
  <dcterms:modified xsi:type="dcterms:W3CDTF">2025-03-20T10:49:00Z</dcterms:modified>
</cp:coreProperties>
</file>