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9F143C"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9F143C"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9F143C"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9F143C"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9F143C"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9F143C"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9F143C"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9F143C"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9F143C"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9F143C"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La durata dell’asta DEVE essere compresa tra 1 e 7 giorni;</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9F143C"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9F143C"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9F143C"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rsidP="00A042FF">
            <w:pPr>
              <w:widowControl w:val="0"/>
              <w:spacing w:line="240" w:lineRule="auto"/>
              <w:jc w:val="left"/>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rsidP="00A042FF">
            <w:pPr>
              <w:widowControl w:val="0"/>
              <w:spacing w:line="240" w:lineRule="auto"/>
              <w:jc w:val="left"/>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rsidP="00A042FF">
            <w:pPr>
              <w:widowControl w:val="0"/>
              <w:spacing w:line="240" w:lineRule="auto"/>
              <w:jc w:val="left"/>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A042FF">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A042FF">
            <w:pPr>
              <w:widowControl w:val="0"/>
              <w:spacing w:line="240" w:lineRule="auto"/>
              <w:jc w:val="left"/>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A042FF">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A042FF">
            <w:pPr>
              <w:widowControl w:val="0"/>
              <w:spacing w:line="240" w:lineRule="auto"/>
              <w:jc w:val="left"/>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A042FF">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A042FF">
            <w:pPr>
              <w:widowControl w:val="0"/>
              <w:spacing w:line="240" w:lineRule="auto"/>
              <w:jc w:val="left"/>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A042FF">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A042FF">
            <w:pPr>
              <w:widowControl w:val="0"/>
              <w:spacing w:line="240" w:lineRule="auto"/>
              <w:jc w:val="left"/>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A042FF">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223CD90B" w:rsidR="00EE75DB" w:rsidRDefault="000F1106" w:rsidP="00A042FF">
            <w:pPr>
              <w:widowControl w:val="0"/>
              <w:spacing w:line="240" w:lineRule="auto"/>
              <w:jc w:val="left"/>
            </w:pPr>
            <w:r>
              <w:t>1</w:t>
            </w:r>
            <w:r w:rsidR="004B35A6">
              <w:t>.</w:t>
            </w:r>
            <w:r>
              <w:t>930</w:t>
            </w:r>
            <w:r w:rsidR="004B35A6">
              <w:t>.</w:t>
            </w:r>
            <w:r>
              <w:t>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A042FF">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A042FF">
            <w:pPr>
              <w:widowControl w:val="0"/>
              <w:spacing w:line="240" w:lineRule="auto"/>
              <w:jc w:val="left"/>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FBC2A52" w:rsidR="00E923B4" w:rsidRDefault="00E923B4" w:rsidP="00A042FF">
            <w:pPr>
              <w:widowControl w:val="0"/>
              <w:spacing w:line="240" w:lineRule="auto"/>
              <w:jc w:val="left"/>
            </w:pPr>
            <w:r>
              <w:t>20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A042FF">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481BCBE2" w:rsidR="00E923B4" w:rsidRDefault="000F1106" w:rsidP="00A042FF">
            <w:pPr>
              <w:widowControl w:val="0"/>
              <w:spacing w:line="240" w:lineRule="auto"/>
              <w:jc w:val="left"/>
            </w:pPr>
            <w:r>
              <w:t>1</w:t>
            </w:r>
            <w:r w:rsidR="004B35A6">
              <w:t>.</w:t>
            </w:r>
            <w:r>
              <w:t>930</w:t>
            </w:r>
            <w:r w:rsidR="004B35A6">
              <w:t>.</w:t>
            </w:r>
            <w:r>
              <w:t>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A042FF">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03A2BA9B" w:rsidR="00FA49ED" w:rsidRDefault="000F1106" w:rsidP="00A042FF">
            <w:pPr>
              <w:widowControl w:val="0"/>
              <w:spacing w:line="240" w:lineRule="auto"/>
              <w:jc w:val="left"/>
            </w:pPr>
            <w:r>
              <w:t>1</w:t>
            </w:r>
            <w:r w:rsidR="004B35A6">
              <w:t>.</w:t>
            </w:r>
            <w:r>
              <w:t>930</w:t>
            </w:r>
            <w:r w:rsidR="004B35A6">
              <w:t>.</w:t>
            </w:r>
            <w:r>
              <w:t>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A042FF">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A042FF">
            <w:pPr>
              <w:widowControl w:val="0"/>
              <w:spacing w:line="240" w:lineRule="auto"/>
              <w:jc w:val="left"/>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A042FF">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A042FF">
            <w:pPr>
              <w:widowControl w:val="0"/>
              <w:spacing w:line="240" w:lineRule="auto"/>
              <w:jc w:val="left"/>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A042FF">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A042FF">
            <w:pPr>
              <w:widowControl w:val="0"/>
              <w:spacing w:line="240" w:lineRule="auto"/>
              <w:jc w:val="left"/>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038436E" w:rsidR="00FA49ED" w:rsidRDefault="003C769E" w:rsidP="00A042FF">
            <w:pPr>
              <w:widowControl w:val="0"/>
              <w:spacing w:line="240" w:lineRule="auto"/>
              <w:jc w:val="left"/>
            </w:pPr>
            <w:r>
              <w:t>20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Pr>
        <w:rPr>
          <w:noProof/>
          <w:lang w:val="it-IT"/>
        </w:rPr>
      </w:pPr>
    </w:p>
    <w:p w14:paraId="069B3C4D" w14:textId="77777777" w:rsidR="00B13915" w:rsidRPr="00586BE7" w:rsidRDefault="00B13915">
      <w:pPr>
        <w:rPr>
          <w:noProof/>
          <w:lang w:val="it-IT"/>
        </w:rPr>
      </w:pPr>
    </w:p>
    <w:p w14:paraId="190F7B8A" w14:textId="6125907A" w:rsidR="00827645" w:rsidRPr="00B13915" w:rsidRDefault="00000000" w:rsidP="00B13915">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rsidP="00A042FF">
            <w:pPr>
              <w:widowControl w:val="0"/>
              <w:spacing w:line="240" w:lineRule="auto"/>
              <w:jc w:val="left"/>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rsidP="00A042FF">
            <w:pPr>
              <w:widowControl w:val="0"/>
              <w:spacing w:line="240" w:lineRule="auto"/>
              <w:jc w:val="left"/>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rsidP="00A042FF">
            <w:pPr>
              <w:widowControl w:val="0"/>
              <w:spacing w:line="240" w:lineRule="auto"/>
              <w:jc w:val="left"/>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3A623489" w:rsidR="00E476B5" w:rsidRDefault="002250FF" w:rsidP="00A042FF">
            <w:pPr>
              <w:widowControl w:val="0"/>
              <w:spacing w:line="240" w:lineRule="auto"/>
              <w:jc w:val="left"/>
            </w:pPr>
            <w:r>
              <w:t>Op.</w:t>
            </w:r>
            <w:r w:rsidR="00831C30">
              <w:t>1</w:t>
            </w:r>
          </w:p>
        </w:tc>
        <w:tc>
          <w:tcPr>
            <w:tcW w:w="4340" w:type="dxa"/>
            <w:tcBorders>
              <w:top w:val="single" w:sz="4" w:space="0" w:color="000000"/>
              <w:left w:val="single" w:sz="4" w:space="0" w:color="000000"/>
              <w:bottom w:val="single" w:sz="4" w:space="0" w:color="000000"/>
              <w:right w:val="single" w:sz="4" w:space="0" w:color="000000"/>
            </w:tcBorders>
          </w:tcPr>
          <w:p w14:paraId="7536CEA3" w14:textId="15EC9A8E" w:rsidR="00E476B5" w:rsidRDefault="00831C30" w:rsidP="00A042FF">
            <w:pPr>
              <w:widowControl w:val="0"/>
              <w:spacing w:line="240" w:lineRule="auto"/>
              <w:jc w:val="left"/>
            </w:pPr>
            <w:proofErr w:type="spellStart"/>
            <w:r>
              <w:t>Registrazione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52A24CB5" w14:textId="4129AB0F" w:rsidR="00E476B5" w:rsidRDefault="00831C30" w:rsidP="00A042FF">
            <w:pPr>
              <w:widowControl w:val="0"/>
              <w:spacing w:line="240" w:lineRule="auto"/>
              <w:jc w:val="left"/>
            </w:pPr>
            <w:r>
              <w:t>25/mese</w:t>
            </w:r>
          </w:p>
        </w:tc>
      </w:tr>
      <w:tr w:rsidR="00831C30" w14:paraId="16A02158" w14:textId="77777777">
        <w:tc>
          <w:tcPr>
            <w:tcW w:w="833" w:type="dxa"/>
            <w:tcBorders>
              <w:top w:val="single" w:sz="4" w:space="0" w:color="000000"/>
              <w:left w:val="single" w:sz="4" w:space="0" w:color="000000"/>
              <w:bottom w:val="single" w:sz="4" w:space="0" w:color="000000"/>
              <w:right w:val="single" w:sz="4" w:space="0" w:color="000000"/>
            </w:tcBorders>
          </w:tcPr>
          <w:p w14:paraId="5A1D2E30" w14:textId="71D4602E" w:rsidR="00831C30" w:rsidRDefault="002250FF" w:rsidP="00A042FF">
            <w:pPr>
              <w:widowControl w:val="0"/>
              <w:spacing w:line="240" w:lineRule="auto"/>
              <w:jc w:val="left"/>
            </w:pPr>
            <w:r>
              <w:t>Op.</w:t>
            </w:r>
            <w:r w:rsidR="00831C30">
              <w:t>2</w:t>
            </w:r>
          </w:p>
        </w:tc>
        <w:tc>
          <w:tcPr>
            <w:tcW w:w="4340" w:type="dxa"/>
            <w:tcBorders>
              <w:top w:val="single" w:sz="4" w:space="0" w:color="000000"/>
              <w:left w:val="single" w:sz="4" w:space="0" w:color="000000"/>
              <w:bottom w:val="single" w:sz="4" w:space="0" w:color="000000"/>
              <w:right w:val="single" w:sz="4" w:space="0" w:color="000000"/>
            </w:tcBorders>
          </w:tcPr>
          <w:p w14:paraId="2C81C387" w14:textId="78651910" w:rsidR="00831C30" w:rsidRDefault="00831C30" w:rsidP="00A042FF">
            <w:pPr>
              <w:widowControl w:val="0"/>
              <w:spacing w:line="240" w:lineRule="auto"/>
              <w:jc w:val="left"/>
            </w:pPr>
            <w:r>
              <w:t xml:space="preserve">Fare </w:t>
            </w:r>
            <w:proofErr w:type="spellStart"/>
            <w:r>
              <w:t>un’offerta</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0936CE97" w14:textId="6EEA7475" w:rsidR="00831C30" w:rsidRDefault="00831C30" w:rsidP="00A042FF">
            <w:pPr>
              <w:widowControl w:val="0"/>
              <w:spacing w:line="240" w:lineRule="auto"/>
              <w:jc w:val="left"/>
            </w:pPr>
            <w:r>
              <w:t>1</w:t>
            </w:r>
            <w:r w:rsidR="007445E4">
              <w:t>0</w:t>
            </w:r>
            <w:r>
              <w:t>/</w:t>
            </w:r>
            <w:proofErr w:type="spellStart"/>
            <w:r>
              <w:t>settimana</w:t>
            </w:r>
            <w:proofErr w:type="spellEnd"/>
          </w:p>
        </w:tc>
      </w:tr>
      <w:tr w:rsidR="00831C30" w14:paraId="2AB988CB" w14:textId="77777777">
        <w:tc>
          <w:tcPr>
            <w:tcW w:w="833" w:type="dxa"/>
            <w:tcBorders>
              <w:top w:val="single" w:sz="4" w:space="0" w:color="000000"/>
              <w:left w:val="single" w:sz="4" w:space="0" w:color="000000"/>
              <w:bottom w:val="single" w:sz="4" w:space="0" w:color="000000"/>
              <w:right w:val="single" w:sz="4" w:space="0" w:color="000000"/>
            </w:tcBorders>
          </w:tcPr>
          <w:p w14:paraId="3F1BD979" w14:textId="3E6D5CDD" w:rsidR="00831C30" w:rsidRDefault="002250FF" w:rsidP="00A042FF">
            <w:pPr>
              <w:widowControl w:val="0"/>
              <w:spacing w:line="240" w:lineRule="auto"/>
              <w:jc w:val="left"/>
            </w:pPr>
            <w:r>
              <w:t>Op.</w:t>
            </w:r>
            <w:r w:rsidR="00831C30">
              <w:t>3</w:t>
            </w:r>
          </w:p>
        </w:tc>
        <w:tc>
          <w:tcPr>
            <w:tcW w:w="4340" w:type="dxa"/>
            <w:tcBorders>
              <w:top w:val="single" w:sz="4" w:space="0" w:color="000000"/>
              <w:left w:val="single" w:sz="4" w:space="0" w:color="000000"/>
              <w:bottom w:val="single" w:sz="4" w:space="0" w:color="000000"/>
              <w:right w:val="single" w:sz="4" w:space="0" w:color="000000"/>
            </w:tcBorders>
          </w:tcPr>
          <w:p w14:paraId="2A72C602" w14:textId="515E1D74" w:rsidR="00831C30" w:rsidRDefault="00831C30" w:rsidP="00A042FF">
            <w:pPr>
              <w:widowControl w:val="0"/>
              <w:spacing w:line="240" w:lineRule="auto"/>
              <w:jc w:val="left"/>
            </w:pPr>
            <w:proofErr w:type="spellStart"/>
            <w:r>
              <w:t>Visualizza</w:t>
            </w:r>
            <w:proofErr w:type="spellEnd"/>
            <w:r>
              <w:t xml:space="preserve"> </w:t>
            </w:r>
            <w:proofErr w:type="spellStart"/>
            <w:r>
              <w:t>aste</w:t>
            </w:r>
            <w:proofErr w:type="spellEnd"/>
            <w:r>
              <w:t xml:space="preserve"> </w:t>
            </w:r>
            <w:proofErr w:type="spellStart"/>
            <w:r>
              <w:t>aperte</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0230668" w14:textId="42905E7A" w:rsidR="00831C30" w:rsidRDefault="00831C30" w:rsidP="00A042FF">
            <w:pPr>
              <w:widowControl w:val="0"/>
              <w:spacing w:line="240" w:lineRule="auto"/>
              <w:jc w:val="left"/>
            </w:pPr>
            <w:r>
              <w:t>20/mese</w:t>
            </w:r>
          </w:p>
        </w:tc>
      </w:tr>
      <w:tr w:rsidR="00831C30" w14:paraId="4CAF4662" w14:textId="77777777">
        <w:tc>
          <w:tcPr>
            <w:tcW w:w="833" w:type="dxa"/>
            <w:tcBorders>
              <w:top w:val="single" w:sz="4" w:space="0" w:color="000000"/>
              <w:left w:val="single" w:sz="4" w:space="0" w:color="000000"/>
              <w:bottom w:val="single" w:sz="4" w:space="0" w:color="000000"/>
              <w:right w:val="single" w:sz="4" w:space="0" w:color="000000"/>
            </w:tcBorders>
          </w:tcPr>
          <w:p w14:paraId="4AD3E936" w14:textId="1B2EB29C" w:rsidR="00831C30" w:rsidRDefault="002250FF" w:rsidP="00A042FF">
            <w:pPr>
              <w:widowControl w:val="0"/>
              <w:spacing w:line="240" w:lineRule="auto"/>
              <w:jc w:val="left"/>
            </w:pPr>
            <w:r>
              <w:t>Op.</w:t>
            </w:r>
            <w:r w:rsidR="00831C30">
              <w:t>4</w:t>
            </w:r>
          </w:p>
        </w:tc>
        <w:tc>
          <w:tcPr>
            <w:tcW w:w="4340" w:type="dxa"/>
            <w:tcBorders>
              <w:top w:val="single" w:sz="4" w:space="0" w:color="000000"/>
              <w:left w:val="single" w:sz="4" w:space="0" w:color="000000"/>
              <w:bottom w:val="single" w:sz="4" w:space="0" w:color="000000"/>
              <w:right w:val="single" w:sz="4" w:space="0" w:color="000000"/>
            </w:tcBorders>
          </w:tcPr>
          <w:p w14:paraId="3EA6A3B8" w14:textId="247ED305" w:rsidR="00831C30" w:rsidRDefault="00831C30" w:rsidP="00A042FF">
            <w:pPr>
              <w:widowControl w:val="0"/>
              <w:spacing w:line="240" w:lineRule="auto"/>
              <w:jc w:val="left"/>
            </w:pPr>
            <w:proofErr w:type="spellStart"/>
            <w:r>
              <w:t>Visualizza</w:t>
            </w:r>
            <w:proofErr w:type="spellEnd"/>
            <w:r>
              <w:t xml:space="preserve"> </w:t>
            </w:r>
            <w:proofErr w:type="spellStart"/>
            <w:r>
              <w:t>Oggetti</w:t>
            </w:r>
            <w:proofErr w:type="spellEnd"/>
            <w:r>
              <w:t xml:space="preserve"> </w:t>
            </w:r>
            <w:proofErr w:type="spellStart"/>
            <w:r>
              <w:t>Aggiuducati</w:t>
            </w:r>
            <w:proofErr w:type="spellEnd"/>
          </w:p>
        </w:tc>
        <w:tc>
          <w:tcPr>
            <w:tcW w:w="4789" w:type="dxa"/>
            <w:tcBorders>
              <w:top w:val="single" w:sz="4" w:space="0" w:color="000000"/>
              <w:left w:val="single" w:sz="4" w:space="0" w:color="000000"/>
              <w:bottom w:val="single" w:sz="4" w:space="0" w:color="000000"/>
              <w:right w:val="single" w:sz="4" w:space="0" w:color="000000"/>
            </w:tcBorders>
          </w:tcPr>
          <w:p w14:paraId="19E3A14A" w14:textId="4F8F0F72" w:rsidR="00831C30" w:rsidRDefault="007445E4" w:rsidP="00A042FF">
            <w:pPr>
              <w:widowControl w:val="0"/>
              <w:spacing w:line="240" w:lineRule="auto"/>
              <w:jc w:val="left"/>
            </w:pPr>
            <w:r>
              <w:t>7/mese</w:t>
            </w:r>
          </w:p>
        </w:tc>
      </w:tr>
      <w:tr w:rsidR="007445E4" w:rsidRPr="007445E4" w14:paraId="0FFB5744" w14:textId="77777777">
        <w:tc>
          <w:tcPr>
            <w:tcW w:w="833" w:type="dxa"/>
            <w:tcBorders>
              <w:top w:val="single" w:sz="4" w:space="0" w:color="000000"/>
              <w:left w:val="single" w:sz="4" w:space="0" w:color="000000"/>
              <w:bottom w:val="single" w:sz="4" w:space="0" w:color="000000"/>
              <w:right w:val="single" w:sz="4" w:space="0" w:color="000000"/>
            </w:tcBorders>
          </w:tcPr>
          <w:p w14:paraId="45318D9E" w14:textId="3B8BFB86" w:rsidR="007445E4" w:rsidRDefault="002250FF" w:rsidP="00A042FF">
            <w:pPr>
              <w:widowControl w:val="0"/>
              <w:spacing w:line="240" w:lineRule="auto"/>
              <w:jc w:val="left"/>
            </w:pPr>
            <w:r>
              <w:t>Op.</w:t>
            </w:r>
            <w:r w:rsidR="007445E4">
              <w:t>5</w:t>
            </w:r>
          </w:p>
        </w:tc>
        <w:tc>
          <w:tcPr>
            <w:tcW w:w="4340" w:type="dxa"/>
            <w:tcBorders>
              <w:top w:val="single" w:sz="4" w:space="0" w:color="000000"/>
              <w:left w:val="single" w:sz="4" w:space="0" w:color="000000"/>
              <w:bottom w:val="single" w:sz="4" w:space="0" w:color="000000"/>
              <w:right w:val="single" w:sz="4" w:space="0" w:color="000000"/>
            </w:tcBorders>
          </w:tcPr>
          <w:p w14:paraId="1912B440" w14:textId="70DB3495" w:rsidR="007445E4" w:rsidRPr="007445E4" w:rsidRDefault="007445E4" w:rsidP="00A042FF">
            <w:pPr>
              <w:widowControl w:val="0"/>
              <w:spacing w:line="240" w:lineRule="auto"/>
              <w:jc w:val="left"/>
              <w:rPr>
                <w:lang w:val="it-IT"/>
              </w:rPr>
            </w:pPr>
            <w:r w:rsidRPr="007445E4">
              <w:rPr>
                <w:lang w:val="it-IT"/>
              </w:rPr>
              <w:t>Visualizza aste aperte con almeno un</w:t>
            </w:r>
            <w:r>
              <w:rPr>
                <w:lang w:val="it-IT"/>
              </w:rPr>
              <w:t xml:space="preserve">’offerta </w:t>
            </w:r>
          </w:p>
        </w:tc>
        <w:tc>
          <w:tcPr>
            <w:tcW w:w="4789" w:type="dxa"/>
            <w:tcBorders>
              <w:top w:val="single" w:sz="4" w:space="0" w:color="000000"/>
              <w:left w:val="single" w:sz="4" w:space="0" w:color="000000"/>
              <w:bottom w:val="single" w:sz="4" w:space="0" w:color="000000"/>
              <w:right w:val="single" w:sz="4" w:space="0" w:color="000000"/>
            </w:tcBorders>
          </w:tcPr>
          <w:p w14:paraId="7D99CA85" w14:textId="6198FF4C" w:rsidR="007445E4" w:rsidRPr="007445E4" w:rsidRDefault="007445E4" w:rsidP="00A042FF">
            <w:pPr>
              <w:widowControl w:val="0"/>
              <w:spacing w:line="240" w:lineRule="auto"/>
              <w:jc w:val="left"/>
              <w:rPr>
                <w:lang w:val="it-IT"/>
              </w:rPr>
            </w:pPr>
            <w:r>
              <w:rPr>
                <w:lang w:val="it-IT"/>
              </w:rPr>
              <w:t>15/settimana</w:t>
            </w:r>
          </w:p>
        </w:tc>
      </w:tr>
      <w:tr w:rsidR="007445E4" w:rsidRPr="007445E4" w14:paraId="6E8A2264" w14:textId="77777777">
        <w:tc>
          <w:tcPr>
            <w:tcW w:w="833" w:type="dxa"/>
            <w:tcBorders>
              <w:top w:val="single" w:sz="4" w:space="0" w:color="000000"/>
              <w:left w:val="single" w:sz="4" w:space="0" w:color="000000"/>
              <w:bottom w:val="single" w:sz="4" w:space="0" w:color="000000"/>
              <w:right w:val="single" w:sz="4" w:space="0" w:color="000000"/>
            </w:tcBorders>
          </w:tcPr>
          <w:p w14:paraId="5CDC446D" w14:textId="32333523" w:rsidR="007445E4" w:rsidRDefault="002250FF" w:rsidP="00A042FF">
            <w:pPr>
              <w:widowControl w:val="0"/>
              <w:spacing w:line="240" w:lineRule="auto"/>
              <w:jc w:val="left"/>
            </w:pPr>
            <w:r>
              <w:t>Op.6</w:t>
            </w:r>
          </w:p>
        </w:tc>
        <w:tc>
          <w:tcPr>
            <w:tcW w:w="4340" w:type="dxa"/>
            <w:tcBorders>
              <w:top w:val="single" w:sz="4" w:space="0" w:color="000000"/>
              <w:left w:val="single" w:sz="4" w:space="0" w:color="000000"/>
              <w:bottom w:val="single" w:sz="4" w:space="0" w:color="000000"/>
              <w:right w:val="single" w:sz="4" w:space="0" w:color="000000"/>
            </w:tcBorders>
          </w:tcPr>
          <w:p w14:paraId="0939EE01" w14:textId="63F7DF93" w:rsidR="007445E4" w:rsidRPr="007445E4" w:rsidRDefault="007445E4" w:rsidP="00A042FF">
            <w:pPr>
              <w:widowControl w:val="0"/>
              <w:spacing w:line="240" w:lineRule="auto"/>
              <w:jc w:val="left"/>
              <w:rPr>
                <w:lang w:val="it-IT"/>
              </w:rPr>
            </w:pPr>
            <w:r>
              <w:rPr>
                <w:lang w:val="it-IT"/>
              </w:rPr>
              <w:t>Inserimento Oggetto in Asta</w:t>
            </w:r>
          </w:p>
        </w:tc>
        <w:tc>
          <w:tcPr>
            <w:tcW w:w="4789" w:type="dxa"/>
            <w:tcBorders>
              <w:top w:val="single" w:sz="4" w:space="0" w:color="000000"/>
              <w:left w:val="single" w:sz="4" w:space="0" w:color="000000"/>
              <w:bottom w:val="single" w:sz="4" w:space="0" w:color="000000"/>
              <w:right w:val="single" w:sz="4" w:space="0" w:color="000000"/>
            </w:tcBorders>
          </w:tcPr>
          <w:p w14:paraId="0E6C5F21" w14:textId="1805F016" w:rsidR="007445E4" w:rsidRDefault="007445E4" w:rsidP="00A042FF">
            <w:pPr>
              <w:widowControl w:val="0"/>
              <w:spacing w:line="240" w:lineRule="auto"/>
              <w:jc w:val="left"/>
              <w:rPr>
                <w:lang w:val="it-IT"/>
              </w:rPr>
            </w:pPr>
            <w:r>
              <w:rPr>
                <w:lang w:val="it-IT"/>
              </w:rPr>
              <w:t>34/mese</w:t>
            </w:r>
          </w:p>
        </w:tc>
      </w:tr>
      <w:tr w:rsidR="007445E4" w:rsidRPr="007445E4" w14:paraId="54F40020" w14:textId="77777777">
        <w:tc>
          <w:tcPr>
            <w:tcW w:w="833" w:type="dxa"/>
            <w:tcBorders>
              <w:top w:val="single" w:sz="4" w:space="0" w:color="000000"/>
              <w:left w:val="single" w:sz="4" w:space="0" w:color="000000"/>
              <w:bottom w:val="single" w:sz="4" w:space="0" w:color="000000"/>
              <w:right w:val="single" w:sz="4" w:space="0" w:color="000000"/>
            </w:tcBorders>
          </w:tcPr>
          <w:p w14:paraId="513AD4B9" w14:textId="3000AA40" w:rsidR="007445E4" w:rsidRDefault="002250FF" w:rsidP="00A042FF">
            <w:pPr>
              <w:widowControl w:val="0"/>
              <w:spacing w:line="240" w:lineRule="auto"/>
              <w:jc w:val="left"/>
            </w:pPr>
            <w:r>
              <w:t>Op.7</w:t>
            </w:r>
          </w:p>
        </w:tc>
        <w:tc>
          <w:tcPr>
            <w:tcW w:w="4340" w:type="dxa"/>
            <w:tcBorders>
              <w:top w:val="single" w:sz="4" w:space="0" w:color="000000"/>
              <w:left w:val="single" w:sz="4" w:space="0" w:color="000000"/>
              <w:bottom w:val="single" w:sz="4" w:space="0" w:color="000000"/>
              <w:right w:val="single" w:sz="4" w:space="0" w:color="000000"/>
            </w:tcBorders>
          </w:tcPr>
          <w:p w14:paraId="58FF9938" w14:textId="15313136" w:rsidR="007445E4" w:rsidRDefault="007445E4" w:rsidP="00A042FF">
            <w:pPr>
              <w:widowControl w:val="0"/>
              <w:spacing w:line="240" w:lineRule="auto"/>
              <w:jc w:val="left"/>
              <w:rPr>
                <w:lang w:val="it-IT"/>
              </w:rPr>
            </w:pPr>
            <w:r>
              <w:rPr>
                <w:lang w:val="it-IT"/>
              </w:rPr>
              <w:t>Inserimento di una nuova Categoria</w:t>
            </w:r>
          </w:p>
        </w:tc>
        <w:tc>
          <w:tcPr>
            <w:tcW w:w="4789" w:type="dxa"/>
            <w:tcBorders>
              <w:top w:val="single" w:sz="4" w:space="0" w:color="000000"/>
              <w:left w:val="single" w:sz="4" w:space="0" w:color="000000"/>
              <w:bottom w:val="single" w:sz="4" w:space="0" w:color="000000"/>
              <w:right w:val="single" w:sz="4" w:space="0" w:color="000000"/>
            </w:tcBorders>
          </w:tcPr>
          <w:p w14:paraId="60A5D547" w14:textId="386242BB" w:rsidR="007445E4" w:rsidRDefault="007445E4" w:rsidP="00A042FF">
            <w:pPr>
              <w:widowControl w:val="0"/>
              <w:spacing w:line="240" w:lineRule="auto"/>
              <w:jc w:val="left"/>
              <w:rPr>
                <w:lang w:val="it-IT"/>
              </w:rPr>
            </w:pPr>
            <w:r>
              <w:rPr>
                <w:lang w:val="it-IT"/>
              </w:rPr>
              <w:t>1/anno</w:t>
            </w:r>
          </w:p>
        </w:tc>
      </w:tr>
      <w:tr w:rsidR="007445E4" w:rsidRPr="007445E4" w14:paraId="4379B65E" w14:textId="77777777">
        <w:tc>
          <w:tcPr>
            <w:tcW w:w="833" w:type="dxa"/>
            <w:tcBorders>
              <w:top w:val="single" w:sz="4" w:space="0" w:color="000000"/>
              <w:left w:val="single" w:sz="4" w:space="0" w:color="000000"/>
              <w:bottom w:val="single" w:sz="4" w:space="0" w:color="000000"/>
              <w:right w:val="single" w:sz="4" w:space="0" w:color="000000"/>
            </w:tcBorders>
          </w:tcPr>
          <w:p w14:paraId="5022354C" w14:textId="366996AA" w:rsidR="007445E4" w:rsidRDefault="002250FF" w:rsidP="00A042FF">
            <w:pPr>
              <w:widowControl w:val="0"/>
              <w:spacing w:line="240" w:lineRule="auto"/>
              <w:jc w:val="left"/>
            </w:pPr>
            <w:r>
              <w:t>Op.8</w:t>
            </w:r>
          </w:p>
        </w:tc>
        <w:tc>
          <w:tcPr>
            <w:tcW w:w="4340" w:type="dxa"/>
            <w:tcBorders>
              <w:top w:val="single" w:sz="4" w:space="0" w:color="000000"/>
              <w:left w:val="single" w:sz="4" w:space="0" w:color="000000"/>
              <w:bottom w:val="single" w:sz="4" w:space="0" w:color="000000"/>
              <w:right w:val="single" w:sz="4" w:space="0" w:color="000000"/>
            </w:tcBorders>
          </w:tcPr>
          <w:p w14:paraId="4B6378D4" w14:textId="77770A64" w:rsidR="007445E4" w:rsidRDefault="007445E4" w:rsidP="00A042FF">
            <w:pPr>
              <w:widowControl w:val="0"/>
              <w:spacing w:line="240" w:lineRule="auto"/>
              <w:jc w:val="left"/>
              <w:rPr>
                <w:lang w:val="it-IT"/>
              </w:rPr>
            </w:pPr>
            <w:r>
              <w:rPr>
                <w:lang w:val="it-IT"/>
              </w:rPr>
              <w:t>Modifica di una Categoria</w:t>
            </w:r>
          </w:p>
        </w:tc>
        <w:tc>
          <w:tcPr>
            <w:tcW w:w="4789" w:type="dxa"/>
            <w:tcBorders>
              <w:top w:val="single" w:sz="4" w:space="0" w:color="000000"/>
              <w:left w:val="single" w:sz="4" w:space="0" w:color="000000"/>
              <w:bottom w:val="single" w:sz="4" w:space="0" w:color="000000"/>
              <w:right w:val="single" w:sz="4" w:space="0" w:color="000000"/>
            </w:tcBorders>
          </w:tcPr>
          <w:p w14:paraId="421F3D26" w14:textId="4955C886" w:rsidR="007445E4" w:rsidRDefault="007445E4" w:rsidP="00A042FF">
            <w:pPr>
              <w:widowControl w:val="0"/>
              <w:spacing w:line="240" w:lineRule="auto"/>
              <w:jc w:val="left"/>
              <w:rPr>
                <w:lang w:val="it-IT"/>
              </w:rPr>
            </w:pPr>
            <w:r>
              <w:rPr>
                <w:lang w:val="it-IT"/>
              </w:rPr>
              <w:t>1/anno</w:t>
            </w:r>
          </w:p>
        </w:tc>
      </w:tr>
      <w:tr w:rsidR="007445E4" w:rsidRPr="007445E4" w14:paraId="2BBF89E8" w14:textId="77777777">
        <w:tc>
          <w:tcPr>
            <w:tcW w:w="833" w:type="dxa"/>
            <w:tcBorders>
              <w:top w:val="single" w:sz="4" w:space="0" w:color="000000"/>
              <w:left w:val="single" w:sz="4" w:space="0" w:color="000000"/>
              <w:bottom w:val="single" w:sz="4" w:space="0" w:color="000000"/>
              <w:right w:val="single" w:sz="4" w:space="0" w:color="000000"/>
            </w:tcBorders>
          </w:tcPr>
          <w:p w14:paraId="564D5D28" w14:textId="70113B7D" w:rsidR="007445E4" w:rsidRDefault="002250FF" w:rsidP="00A042FF">
            <w:pPr>
              <w:widowControl w:val="0"/>
              <w:spacing w:line="240" w:lineRule="auto"/>
              <w:jc w:val="left"/>
            </w:pPr>
            <w:r>
              <w:t>Op.9</w:t>
            </w:r>
            <w:r w:rsidR="007445E4">
              <w:t xml:space="preserve"> </w:t>
            </w:r>
          </w:p>
        </w:tc>
        <w:tc>
          <w:tcPr>
            <w:tcW w:w="4340" w:type="dxa"/>
            <w:tcBorders>
              <w:top w:val="single" w:sz="4" w:space="0" w:color="000000"/>
              <w:left w:val="single" w:sz="4" w:space="0" w:color="000000"/>
              <w:bottom w:val="single" w:sz="4" w:space="0" w:color="000000"/>
              <w:right w:val="single" w:sz="4" w:space="0" w:color="000000"/>
            </w:tcBorders>
          </w:tcPr>
          <w:p w14:paraId="70FBAC15" w14:textId="68DA7A6E" w:rsidR="007445E4" w:rsidRDefault="007445E4" w:rsidP="00A042FF">
            <w:pPr>
              <w:widowControl w:val="0"/>
              <w:spacing w:line="240" w:lineRule="auto"/>
              <w:jc w:val="left"/>
              <w:rPr>
                <w:lang w:val="it-IT"/>
              </w:rPr>
            </w:pPr>
            <w:r>
              <w:rPr>
                <w:lang w:val="it-IT"/>
              </w:rPr>
              <w:t>Cancellazione di una Categoria</w:t>
            </w:r>
          </w:p>
        </w:tc>
        <w:tc>
          <w:tcPr>
            <w:tcW w:w="4789" w:type="dxa"/>
            <w:tcBorders>
              <w:top w:val="single" w:sz="4" w:space="0" w:color="000000"/>
              <w:left w:val="single" w:sz="4" w:space="0" w:color="000000"/>
              <w:bottom w:val="single" w:sz="4" w:space="0" w:color="000000"/>
              <w:right w:val="single" w:sz="4" w:space="0" w:color="000000"/>
            </w:tcBorders>
          </w:tcPr>
          <w:p w14:paraId="020598B2" w14:textId="4F17F788" w:rsidR="007445E4" w:rsidRDefault="007445E4" w:rsidP="00A042FF">
            <w:pPr>
              <w:widowControl w:val="0"/>
              <w:spacing w:line="240" w:lineRule="auto"/>
              <w:jc w:val="left"/>
              <w:rPr>
                <w:lang w:val="it-IT"/>
              </w:rPr>
            </w:pPr>
            <w:r>
              <w:rPr>
                <w:lang w:val="it-IT"/>
              </w:rPr>
              <w:t>1/anno</w:t>
            </w:r>
          </w:p>
        </w:tc>
      </w:tr>
      <w:tr w:rsidR="00B13915" w:rsidRPr="007445E4" w14:paraId="14184DE5" w14:textId="77777777">
        <w:tc>
          <w:tcPr>
            <w:tcW w:w="833" w:type="dxa"/>
            <w:tcBorders>
              <w:top w:val="single" w:sz="4" w:space="0" w:color="000000"/>
              <w:left w:val="single" w:sz="4" w:space="0" w:color="000000"/>
              <w:bottom w:val="single" w:sz="4" w:space="0" w:color="000000"/>
              <w:right w:val="single" w:sz="4" w:space="0" w:color="000000"/>
            </w:tcBorders>
          </w:tcPr>
          <w:p w14:paraId="69C43B51" w14:textId="2AF416CF" w:rsidR="00B13915" w:rsidRDefault="00B13915" w:rsidP="00A042FF">
            <w:pPr>
              <w:widowControl w:val="0"/>
              <w:spacing w:line="240" w:lineRule="auto"/>
              <w:jc w:val="left"/>
            </w:pPr>
            <w:r>
              <w:t>O</w:t>
            </w:r>
            <w:r w:rsidR="002250FF">
              <w:t>p.</w:t>
            </w:r>
            <w:r>
              <w:t>1</w:t>
            </w:r>
            <w:r w:rsidR="007426CD">
              <w:t>0</w:t>
            </w:r>
          </w:p>
        </w:tc>
        <w:tc>
          <w:tcPr>
            <w:tcW w:w="4340" w:type="dxa"/>
            <w:tcBorders>
              <w:top w:val="single" w:sz="4" w:space="0" w:color="000000"/>
              <w:left w:val="single" w:sz="4" w:space="0" w:color="000000"/>
              <w:bottom w:val="single" w:sz="4" w:space="0" w:color="000000"/>
              <w:right w:val="single" w:sz="4" w:space="0" w:color="000000"/>
            </w:tcBorders>
          </w:tcPr>
          <w:p w14:paraId="28246F44" w14:textId="792FF28B" w:rsidR="00B13915" w:rsidRDefault="00B13915" w:rsidP="00A042FF">
            <w:pPr>
              <w:widowControl w:val="0"/>
              <w:spacing w:line="240" w:lineRule="auto"/>
              <w:jc w:val="left"/>
              <w:rPr>
                <w:lang w:val="it-IT"/>
              </w:rPr>
            </w:pPr>
            <w:r>
              <w:rPr>
                <w:lang w:val="it-IT"/>
              </w:rPr>
              <w:t xml:space="preserve">Spostamento dei dati più vecchi di </w:t>
            </w:r>
            <w:r w:rsidR="00EF059B">
              <w:rPr>
                <w:lang w:val="it-IT"/>
              </w:rPr>
              <w:t>cinque</w:t>
            </w:r>
            <w:r>
              <w:rPr>
                <w:lang w:val="it-IT"/>
              </w:rPr>
              <w:t xml:space="preserve"> anni</w:t>
            </w:r>
          </w:p>
        </w:tc>
        <w:tc>
          <w:tcPr>
            <w:tcW w:w="4789" w:type="dxa"/>
            <w:tcBorders>
              <w:top w:val="single" w:sz="4" w:space="0" w:color="000000"/>
              <w:left w:val="single" w:sz="4" w:space="0" w:color="000000"/>
              <w:bottom w:val="single" w:sz="4" w:space="0" w:color="000000"/>
              <w:right w:val="single" w:sz="4" w:space="0" w:color="000000"/>
            </w:tcBorders>
          </w:tcPr>
          <w:p w14:paraId="18CD3934" w14:textId="4AD8258E" w:rsidR="00B13915" w:rsidRDefault="00B13915" w:rsidP="00A042FF">
            <w:pPr>
              <w:widowControl w:val="0"/>
              <w:spacing w:line="240" w:lineRule="auto"/>
              <w:jc w:val="left"/>
              <w:rPr>
                <w:lang w:val="it-IT"/>
              </w:rPr>
            </w:pPr>
            <w:r>
              <w:rPr>
                <w:lang w:val="it-IT"/>
              </w:rPr>
              <w:t>1/ogni 5 anni</w:t>
            </w:r>
          </w:p>
        </w:tc>
      </w:tr>
    </w:tbl>
    <w:p w14:paraId="50F4A533" w14:textId="77777777" w:rsidR="00E476B5" w:rsidRPr="007445E4" w:rsidRDefault="00E476B5">
      <w:pPr>
        <w:rPr>
          <w:lang w:val="it-IT"/>
        </w:rPr>
      </w:pPr>
    </w:p>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5ACC2F6D" w14:textId="7E69B493" w:rsidR="009F143C" w:rsidRDefault="009F143C" w:rsidP="009F143C">
      <w:pPr>
        <w:rPr>
          <w:lang w:val="it-IT"/>
        </w:rPr>
      </w:pPr>
      <w:r w:rsidRPr="009F143C">
        <w:rPr>
          <w:lang w:val="it-IT"/>
        </w:rPr>
        <w:t>Si suppone, per il c</w:t>
      </w:r>
      <w:r>
        <w:rPr>
          <w:lang w:val="it-IT"/>
        </w:rPr>
        <w:t>alcolo del costo delle operazioni, che il costo delle scritture sia il doppio del costo delle letture.</w:t>
      </w:r>
    </w:p>
    <w:p w14:paraId="62DB1E30" w14:textId="77777777" w:rsidR="009F143C" w:rsidRDefault="009F143C" w:rsidP="009F143C">
      <w:pPr>
        <w:rPr>
          <w:lang w:val="it-IT"/>
        </w:rPr>
      </w:pPr>
    </w:p>
    <w:p w14:paraId="39347F1F" w14:textId="59E25218" w:rsidR="009F143C" w:rsidRPr="009F143C" w:rsidRDefault="009F143C" w:rsidP="009F143C">
      <w:pPr>
        <w:rPr>
          <w:i/>
          <w:iCs/>
          <w:lang w:val="it-IT"/>
        </w:rPr>
      </w:pPr>
      <w:r w:rsidRPr="009F143C">
        <w:rPr>
          <w:i/>
          <w:iCs/>
          <w:lang w:val="it-IT"/>
        </w:rPr>
        <w:t xml:space="preserve">Tabella 1: Operazione </w:t>
      </w:r>
      <w:r w:rsidR="004F4428">
        <w:rPr>
          <w:i/>
          <w:iCs/>
          <w:lang w:val="it-IT"/>
        </w:rPr>
        <w:t>1</w:t>
      </w:r>
    </w:p>
    <w:tbl>
      <w:tblPr>
        <w:tblW w:w="8983" w:type="dxa"/>
        <w:tblLayout w:type="fixed"/>
        <w:tblLook w:val="04A0" w:firstRow="1" w:lastRow="0" w:firstColumn="1" w:lastColumn="0" w:noHBand="0" w:noVBand="1"/>
      </w:tblPr>
      <w:tblGrid>
        <w:gridCol w:w="2179"/>
        <w:gridCol w:w="2268"/>
        <w:gridCol w:w="2268"/>
        <w:gridCol w:w="2268"/>
      </w:tblGrid>
      <w:tr w:rsidR="009F143C" w14:paraId="08C37186" w14:textId="3A2F9C9A" w:rsidTr="009F143C">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F3370F9" w14:textId="71AB747D" w:rsidR="009F143C" w:rsidRDefault="009F143C" w:rsidP="00221765">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0A0E176" w14:textId="0355210C" w:rsidR="009F143C" w:rsidRDefault="009F143C" w:rsidP="00221765">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6DAEFF" w14:textId="713C42E8" w:rsidR="009F143C" w:rsidRDefault="009F143C" w:rsidP="00221765">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B8EA3C" w14:textId="052F3615" w:rsidR="009F143C" w:rsidRDefault="009F143C" w:rsidP="00221765">
            <w:pPr>
              <w:widowControl w:val="0"/>
              <w:spacing w:line="240" w:lineRule="auto"/>
              <w:jc w:val="left"/>
              <w:rPr>
                <w:b/>
              </w:rPr>
            </w:pPr>
            <w:r>
              <w:rPr>
                <w:b/>
              </w:rPr>
              <w:t>Tipo</w:t>
            </w:r>
          </w:p>
        </w:tc>
      </w:tr>
      <w:tr w:rsidR="009F143C" w14:paraId="75E030BC" w14:textId="076934E2" w:rsidTr="009F143C">
        <w:trPr>
          <w:trHeight w:val="341"/>
        </w:trPr>
        <w:tc>
          <w:tcPr>
            <w:tcW w:w="2179" w:type="dxa"/>
            <w:tcBorders>
              <w:top w:val="single" w:sz="4" w:space="0" w:color="000000"/>
              <w:left w:val="single" w:sz="4" w:space="0" w:color="000000"/>
              <w:bottom w:val="single" w:sz="4" w:space="0" w:color="000000"/>
              <w:right w:val="single" w:sz="4" w:space="0" w:color="000000"/>
            </w:tcBorders>
          </w:tcPr>
          <w:p w14:paraId="4CE6D95A" w14:textId="22320EE3" w:rsidR="009F143C" w:rsidRDefault="00221765" w:rsidP="009F143C">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C1FF901" w14:textId="7571CC4A" w:rsidR="009F143C" w:rsidRDefault="00221765" w:rsidP="00221765">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CDB373C" w14:textId="29B72B12" w:rsidR="009F143C" w:rsidRDefault="00221765" w:rsidP="00221765">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0CC9074" w14:textId="11990C79" w:rsidR="009F143C" w:rsidRDefault="007426CD" w:rsidP="00221765">
            <w:pPr>
              <w:widowControl w:val="0"/>
              <w:spacing w:line="240" w:lineRule="auto"/>
              <w:jc w:val="left"/>
            </w:pPr>
            <w:r>
              <w:t>S</w:t>
            </w:r>
          </w:p>
        </w:tc>
      </w:tr>
    </w:tbl>
    <w:p w14:paraId="6149136C" w14:textId="77777777" w:rsidR="009F143C" w:rsidRDefault="009F143C" w:rsidP="009F143C"/>
    <w:p w14:paraId="6BF3AE05" w14:textId="6A647089" w:rsidR="004F4428" w:rsidRPr="009F143C" w:rsidRDefault="004F4428" w:rsidP="004F4428">
      <w:pPr>
        <w:rPr>
          <w:i/>
          <w:iCs/>
          <w:lang w:val="it-IT"/>
        </w:rPr>
      </w:pPr>
      <w:r w:rsidRPr="009F143C">
        <w:rPr>
          <w:i/>
          <w:iCs/>
          <w:lang w:val="it-IT"/>
        </w:rPr>
        <w:t xml:space="preserve">Tabella </w:t>
      </w:r>
      <w:r>
        <w:rPr>
          <w:i/>
          <w:iCs/>
          <w:lang w:val="it-IT"/>
        </w:rPr>
        <w:t>2</w:t>
      </w:r>
      <w:r w:rsidRPr="009F143C">
        <w:rPr>
          <w:i/>
          <w:iCs/>
          <w:lang w:val="it-IT"/>
        </w:rPr>
        <w:t xml:space="preserve">: Operazione </w:t>
      </w:r>
      <w:r>
        <w:rPr>
          <w:i/>
          <w:iCs/>
          <w:lang w:val="it-IT"/>
        </w:rPr>
        <w:t>2</w:t>
      </w:r>
      <w:r w:rsidR="007426CD">
        <w:rPr>
          <w:i/>
          <w:iCs/>
          <w:lang w:val="it-IT"/>
        </w:rPr>
        <w:t xml:space="preserve"> </w:t>
      </w:r>
    </w:p>
    <w:tbl>
      <w:tblPr>
        <w:tblW w:w="8983" w:type="dxa"/>
        <w:tblLayout w:type="fixed"/>
        <w:tblLook w:val="04A0" w:firstRow="1" w:lastRow="0" w:firstColumn="1" w:lastColumn="0" w:noHBand="0" w:noVBand="1"/>
      </w:tblPr>
      <w:tblGrid>
        <w:gridCol w:w="2179"/>
        <w:gridCol w:w="2268"/>
        <w:gridCol w:w="2268"/>
        <w:gridCol w:w="2268"/>
      </w:tblGrid>
      <w:tr w:rsidR="004F4428" w14:paraId="40662C03"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7E67EE9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4395C4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79674B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4207CD92" w14:textId="77777777" w:rsidR="004F4428" w:rsidRDefault="004F4428" w:rsidP="007A49A8">
            <w:pPr>
              <w:widowControl w:val="0"/>
              <w:spacing w:line="240" w:lineRule="auto"/>
              <w:jc w:val="left"/>
              <w:rPr>
                <w:b/>
              </w:rPr>
            </w:pPr>
            <w:r>
              <w:rPr>
                <w:b/>
              </w:rPr>
              <w:t>Tipo</w:t>
            </w:r>
          </w:p>
        </w:tc>
      </w:tr>
      <w:tr w:rsidR="004F4428" w14:paraId="3C0FC721"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B33DFE"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95DF7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64DA21B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F4BDAA6" w14:textId="77777777" w:rsidR="004F4428" w:rsidRDefault="004F4428" w:rsidP="007A49A8">
            <w:pPr>
              <w:widowControl w:val="0"/>
              <w:spacing w:line="240" w:lineRule="auto"/>
              <w:jc w:val="left"/>
            </w:pPr>
            <w:r>
              <w:t>L</w:t>
            </w:r>
          </w:p>
        </w:tc>
      </w:tr>
      <w:tr w:rsidR="00F5564B" w14:paraId="7DCD617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4B30832" w14:textId="7D61D22A" w:rsidR="00F5564B" w:rsidRDefault="00F5564B"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34E21A8" w14:textId="2CC88294" w:rsidR="00F5564B" w:rsidRDefault="00F5564B"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76E0C69" w14:textId="0C2896A0" w:rsidR="00F5564B"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3DF04F0" w14:textId="23464235" w:rsidR="00F5564B" w:rsidRDefault="00F5564B" w:rsidP="007A49A8">
            <w:pPr>
              <w:widowControl w:val="0"/>
              <w:spacing w:line="240" w:lineRule="auto"/>
              <w:jc w:val="left"/>
            </w:pPr>
            <w:r>
              <w:t>L</w:t>
            </w:r>
          </w:p>
        </w:tc>
      </w:tr>
      <w:tr w:rsidR="001821CC" w14:paraId="78188CD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DC373B0" w14:textId="22412DAF" w:rsidR="001821CC" w:rsidRDefault="001821CC"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3A0EA3" w14:textId="3982539D" w:rsidR="001821CC" w:rsidRDefault="001821CC"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4506C0B" w14:textId="6A1E768D"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6C4D99F7" w14:textId="2DB7001A" w:rsidR="001821CC" w:rsidRDefault="001821CC" w:rsidP="007A49A8">
            <w:pPr>
              <w:widowControl w:val="0"/>
              <w:spacing w:line="240" w:lineRule="auto"/>
              <w:jc w:val="left"/>
            </w:pPr>
            <w:r>
              <w:t>L</w:t>
            </w:r>
          </w:p>
        </w:tc>
      </w:tr>
      <w:tr w:rsidR="001821CC" w14:paraId="5EA5809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620F958" w14:textId="61D2D8A7" w:rsidR="001821CC" w:rsidRDefault="001821CC"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A0A8BC4" w14:textId="70CE7427" w:rsidR="001821CC" w:rsidRDefault="001821CC"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1A0E680" w14:textId="0B8300D6" w:rsidR="001821CC" w:rsidRDefault="001821CC" w:rsidP="007A49A8">
            <w:pPr>
              <w:widowControl w:val="0"/>
              <w:spacing w:line="240" w:lineRule="auto"/>
              <w:jc w:val="left"/>
            </w:pPr>
            <w:r>
              <w:t>386</w:t>
            </w:r>
          </w:p>
        </w:tc>
        <w:tc>
          <w:tcPr>
            <w:tcW w:w="2268" w:type="dxa"/>
            <w:tcBorders>
              <w:top w:val="single" w:sz="4" w:space="0" w:color="000000"/>
              <w:left w:val="single" w:sz="4" w:space="0" w:color="000000"/>
              <w:bottom w:val="single" w:sz="4" w:space="0" w:color="000000"/>
              <w:right w:val="single" w:sz="4" w:space="0" w:color="000000"/>
            </w:tcBorders>
          </w:tcPr>
          <w:p w14:paraId="14B77F90" w14:textId="3BC3B7E2" w:rsidR="001821CC" w:rsidRDefault="001821CC" w:rsidP="007A49A8">
            <w:pPr>
              <w:widowControl w:val="0"/>
              <w:spacing w:line="240" w:lineRule="auto"/>
              <w:jc w:val="left"/>
            </w:pPr>
            <w:r>
              <w:t>L</w:t>
            </w:r>
          </w:p>
        </w:tc>
      </w:tr>
      <w:tr w:rsidR="007426CD" w14:paraId="104E184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792F6ED" w14:textId="2C536C25" w:rsidR="007426CD" w:rsidRDefault="007426CD" w:rsidP="007A49A8">
            <w:pPr>
              <w:widowControl w:val="0"/>
              <w:spacing w:line="240" w:lineRule="auto"/>
              <w:jc w:val="left"/>
            </w:pPr>
            <w:proofErr w:type="spellStart"/>
            <w:r>
              <w:t>Effettuare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C17CCA5" w14:textId="17688928"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1812BB2C" w14:textId="677544E6"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1A349AC" w14:textId="20628279" w:rsidR="007426CD" w:rsidRDefault="007426CD" w:rsidP="007A49A8">
            <w:pPr>
              <w:widowControl w:val="0"/>
              <w:spacing w:line="240" w:lineRule="auto"/>
              <w:jc w:val="left"/>
            </w:pPr>
            <w:r>
              <w:t>S</w:t>
            </w:r>
          </w:p>
        </w:tc>
      </w:tr>
      <w:tr w:rsidR="007426CD" w14:paraId="29F855B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EF06A53" w14:textId="25D369E2" w:rsidR="007426CD" w:rsidRDefault="007426CD"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82BBF7A" w14:textId="3A91CD48" w:rsidR="007426CD" w:rsidRDefault="007426CD"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15D968B" w14:textId="18E1184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652991" w14:textId="067D1641" w:rsidR="007426CD" w:rsidRDefault="007426CD" w:rsidP="007A49A8">
            <w:pPr>
              <w:widowControl w:val="0"/>
              <w:spacing w:line="240" w:lineRule="auto"/>
              <w:jc w:val="left"/>
            </w:pPr>
            <w:r>
              <w:t>S</w:t>
            </w:r>
          </w:p>
        </w:tc>
      </w:tr>
      <w:tr w:rsidR="007426CD" w14:paraId="12A1BDE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BEC5ED0" w14:textId="2804F0F7" w:rsidR="007426CD" w:rsidRDefault="007426CD"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FDFC93" w14:textId="609D08C6" w:rsidR="007426CD" w:rsidRDefault="007426CD"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7BCF50EA" w14:textId="0E6D24C7" w:rsidR="007426CD" w:rsidRDefault="00F5564B"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602614" w14:textId="5AF11D40" w:rsidR="00F5564B" w:rsidRDefault="007426CD" w:rsidP="007A49A8">
            <w:pPr>
              <w:widowControl w:val="0"/>
              <w:spacing w:line="240" w:lineRule="auto"/>
              <w:jc w:val="left"/>
            </w:pPr>
            <w:r>
              <w:t>S</w:t>
            </w:r>
          </w:p>
        </w:tc>
      </w:tr>
    </w:tbl>
    <w:p w14:paraId="4C080D51" w14:textId="77777777" w:rsidR="004F4428" w:rsidRDefault="004F4428" w:rsidP="009F143C"/>
    <w:p w14:paraId="3AEF8899" w14:textId="07B74F43" w:rsidR="00F5564B" w:rsidRPr="00F5564B" w:rsidRDefault="00F5564B" w:rsidP="009F143C">
      <w:pPr>
        <w:rPr>
          <w:lang w:val="it-IT"/>
        </w:rPr>
      </w:pPr>
      <w:r w:rsidRPr="00F5564B">
        <w:rPr>
          <w:lang w:val="it-IT"/>
        </w:rPr>
        <w:t>Per effettuare l’operazione bisognerà pr</w:t>
      </w:r>
      <w:r>
        <w:rPr>
          <w:lang w:val="it-IT"/>
        </w:rPr>
        <w:t>ima verificare che il valore dell’importo della nuova offerta sia maggiore di tutti di importi di tutte le precedenti offerte.</w:t>
      </w:r>
      <w:r w:rsidR="001821CC">
        <w:rPr>
          <w:lang w:val="it-IT"/>
        </w:rPr>
        <w:t xml:space="preserve"> Pertanto, per effettuare il controllo dato l’Oggetto in Asta su cui l’Utente vuole fare un’offerta, bisognerà controllare l’importo di tutte le offerte fatte per l’oggetto, si suppone che le offerte per un Oggetto in Asta siano in media 386. Solo </w:t>
      </w:r>
      <w:r w:rsidR="001821CC">
        <w:rPr>
          <w:lang w:val="it-IT"/>
        </w:rPr>
        <w:lastRenderedPageBreak/>
        <w:t>dopo aver fatto il controllo, si può procedere con la scrittura dell’offerta per lo specifico Oggetto in Asta.</w:t>
      </w:r>
    </w:p>
    <w:p w14:paraId="66C38A96" w14:textId="77777777" w:rsidR="00F5564B" w:rsidRPr="00F5564B" w:rsidRDefault="00F5564B" w:rsidP="009F143C">
      <w:pPr>
        <w:rPr>
          <w:lang w:val="it-IT"/>
        </w:rPr>
      </w:pPr>
    </w:p>
    <w:p w14:paraId="48EDDF42" w14:textId="33969182" w:rsidR="004F4428" w:rsidRPr="009F143C" w:rsidRDefault="004F4428" w:rsidP="004F4428">
      <w:pPr>
        <w:rPr>
          <w:i/>
          <w:iCs/>
          <w:lang w:val="it-IT"/>
        </w:rPr>
      </w:pPr>
      <w:r w:rsidRPr="009F143C">
        <w:rPr>
          <w:i/>
          <w:iCs/>
          <w:lang w:val="it-IT"/>
        </w:rPr>
        <w:t xml:space="preserve">Tabella </w:t>
      </w:r>
      <w:r>
        <w:rPr>
          <w:i/>
          <w:iCs/>
          <w:lang w:val="it-IT"/>
        </w:rPr>
        <w:t>3</w:t>
      </w:r>
      <w:r w:rsidRPr="009F143C">
        <w:rPr>
          <w:i/>
          <w:iCs/>
          <w:lang w:val="it-IT"/>
        </w:rPr>
        <w:t xml:space="preserve">: Operazione </w:t>
      </w:r>
      <w:r>
        <w:rPr>
          <w:i/>
          <w:iCs/>
          <w:lang w:val="it-IT"/>
        </w:rPr>
        <w:t>3</w:t>
      </w:r>
    </w:p>
    <w:tbl>
      <w:tblPr>
        <w:tblW w:w="8983" w:type="dxa"/>
        <w:tblLayout w:type="fixed"/>
        <w:tblLook w:val="04A0" w:firstRow="1" w:lastRow="0" w:firstColumn="1" w:lastColumn="0" w:noHBand="0" w:noVBand="1"/>
      </w:tblPr>
      <w:tblGrid>
        <w:gridCol w:w="2179"/>
        <w:gridCol w:w="2268"/>
        <w:gridCol w:w="2268"/>
        <w:gridCol w:w="2268"/>
      </w:tblGrid>
      <w:tr w:rsidR="004F4428" w14:paraId="7DC3F536"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689AC6E2"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CCB92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CE6BF1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B3EA81C" w14:textId="77777777" w:rsidR="004F4428" w:rsidRDefault="004F4428" w:rsidP="007A49A8">
            <w:pPr>
              <w:widowControl w:val="0"/>
              <w:spacing w:line="240" w:lineRule="auto"/>
              <w:jc w:val="left"/>
              <w:rPr>
                <w:b/>
              </w:rPr>
            </w:pPr>
            <w:r>
              <w:rPr>
                <w:b/>
              </w:rPr>
              <w:t>Tipo</w:t>
            </w:r>
          </w:p>
        </w:tc>
      </w:tr>
      <w:tr w:rsidR="004F4428" w14:paraId="6EBD956F"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A31DEA" w14:textId="372B5DE8"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BF793E"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19B1431"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45627F61" w14:textId="77777777" w:rsidR="004F4428" w:rsidRDefault="004F4428" w:rsidP="007A49A8">
            <w:pPr>
              <w:widowControl w:val="0"/>
              <w:spacing w:line="240" w:lineRule="auto"/>
              <w:jc w:val="left"/>
            </w:pPr>
            <w:r>
              <w:t>L</w:t>
            </w:r>
          </w:p>
        </w:tc>
      </w:tr>
    </w:tbl>
    <w:p w14:paraId="6793EE87" w14:textId="77777777" w:rsidR="0017090C" w:rsidRDefault="0017090C" w:rsidP="009F143C"/>
    <w:p w14:paraId="423A2087" w14:textId="0A51EAA7" w:rsidR="004F4428" w:rsidRPr="009F143C" w:rsidRDefault="004F4428" w:rsidP="004F4428">
      <w:pPr>
        <w:rPr>
          <w:i/>
          <w:iCs/>
          <w:lang w:val="it-IT"/>
        </w:rPr>
      </w:pPr>
      <w:r w:rsidRPr="009F143C">
        <w:rPr>
          <w:i/>
          <w:iCs/>
          <w:lang w:val="it-IT"/>
        </w:rPr>
        <w:t xml:space="preserve">Tabella </w:t>
      </w:r>
      <w:r>
        <w:rPr>
          <w:i/>
          <w:iCs/>
          <w:lang w:val="it-IT"/>
        </w:rPr>
        <w:t>4</w:t>
      </w:r>
      <w:r w:rsidRPr="009F143C">
        <w:rPr>
          <w:i/>
          <w:iCs/>
          <w:lang w:val="it-IT"/>
        </w:rPr>
        <w:t xml:space="preserve">: Operazione </w:t>
      </w:r>
      <w:r>
        <w:rPr>
          <w:i/>
          <w:iCs/>
          <w:lang w:val="it-IT"/>
        </w:rPr>
        <w:t>4</w:t>
      </w:r>
    </w:p>
    <w:tbl>
      <w:tblPr>
        <w:tblW w:w="8983" w:type="dxa"/>
        <w:tblLayout w:type="fixed"/>
        <w:tblLook w:val="04A0" w:firstRow="1" w:lastRow="0" w:firstColumn="1" w:lastColumn="0" w:noHBand="0" w:noVBand="1"/>
      </w:tblPr>
      <w:tblGrid>
        <w:gridCol w:w="2179"/>
        <w:gridCol w:w="2268"/>
        <w:gridCol w:w="2268"/>
        <w:gridCol w:w="2268"/>
      </w:tblGrid>
      <w:tr w:rsidR="004F4428" w14:paraId="6F897BC5"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4AFEBA4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93D0A7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5C73473"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633E29D" w14:textId="77777777" w:rsidR="004F4428" w:rsidRDefault="004F4428" w:rsidP="007A49A8">
            <w:pPr>
              <w:widowControl w:val="0"/>
              <w:spacing w:line="240" w:lineRule="auto"/>
              <w:jc w:val="left"/>
              <w:rPr>
                <w:b/>
              </w:rPr>
            </w:pPr>
            <w:r>
              <w:rPr>
                <w:b/>
              </w:rPr>
              <w:t>Tipo</w:t>
            </w:r>
          </w:p>
        </w:tc>
      </w:tr>
      <w:tr w:rsidR="004F4428" w14:paraId="6582F9A9"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85E3380"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0EA5D9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A15242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818ABC7" w14:textId="77777777" w:rsidR="004F4428" w:rsidRDefault="004F4428" w:rsidP="007A49A8">
            <w:pPr>
              <w:widowControl w:val="0"/>
              <w:spacing w:line="240" w:lineRule="auto"/>
              <w:jc w:val="left"/>
            </w:pPr>
            <w:r>
              <w:t>L</w:t>
            </w:r>
          </w:p>
        </w:tc>
      </w:tr>
      <w:tr w:rsidR="004F4428" w14:paraId="7FE637D0"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4581C2A" w14:textId="3F9D959B" w:rsidR="004F4428" w:rsidRDefault="004F4428" w:rsidP="007A49A8">
            <w:pPr>
              <w:widowControl w:val="0"/>
              <w:spacing w:line="240" w:lineRule="auto"/>
              <w:jc w:val="left"/>
            </w:pPr>
            <w:proofErr w:type="spellStart"/>
            <w:r>
              <w:t>Possiede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33D3EE4" w14:textId="1B8137C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FA27D2E" w14:textId="47455FF3"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07A92B13" w14:textId="62D136E8" w:rsidR="004F4428" w:rsidRDefault="004F4428" w:rsidP="007A49A8">
            <w:pPr>
              <w:widowControl w:val="0"/>
              <w:spacing w:line="240" w:lineRule="auto"/>
              <w:jc w:val="left"/>
            </w:pPr>
            <w:r>
              <w:t>L</w:t>
            </w:r>
          </w:p>
        </w:tc>
      </w:tr>
      <w:tr w:rsidR="004F4428" w14:paraId="363BF58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5EAA54A3" w14:textId="5962324E" w:rsidR="004F4428" w:rsidRDefault="004F4428" w:rsidP="007A49A8">
            <w:pPr>
              <w:widowControl w:val="0"/>
              <w:spacing w:line="240" w:lineRule="auto"/>
              <w:jc w:val="left"/>
            </w:pPr>
            <w:proofErr w:type="spellStart"/>
            <w:r>
              <w:t>Oggetto</w:t>
            </w:r>
            <w:proofErr w:type="spellEnd"/>
            <w:r>
              <w:t xml:space="preserve"> </w:t>
            </w:r>
            <w:proofErr w:type="spellStart"/>
            <w:r>
              <w:t>Venduto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77DD1F2" w14:textId="2730C82F"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40EC1DDC" w14:textId="157C717E"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D425ECF" w14:textId="621AAE03" w:rsidR="004F4428" w:rsidRDefault="004F4428" w:rsidP="007A49A8">
            <w:pPr>
              <w:widowControl w:val="0"/>
              <w:spacing w:line="240" w:lineRule="auto"/>
              <w:jc w:val="left"/>
            </w:pPr>
            <w:r>
              <w:t>L</w:t>
            </w:r>
          </w:p>
        </w:tc>
      </w:tr>
    </w:tbl>
    <w:p w14:paraId="757621F4" w14:textId="77777777" w:rsidR="004F4428" w:rsidRDefault="004F4428" w:rsidP="009F143C"/>
    <w:p w14:paraId="56B09FED" w14:textId="6EE43CCB" w:rsidR="00D34490" w:rsidRPr="00D34490" w:rsidRDefault="00D34490" w:rsidP="009F143C">
      <w:pPr>
        <w:rPr>
          <w:lang w:val="it-IT"/>
        </w:rPr>
      </w:pPr>
      <w:r w:rsidRPr="00D34490">
        <w:rPr>
          <w:lang w:val="it-IT"/>
        </w:rPr>
        <w:t>Per calcolare il costo dell</w:t>
      </w:r>
      <w:r>
        <w:rPr>
          <w:lang w:val="it-IT"/>
        </w:rPr>
        <w:t>’operazione si sono utilizzati numeri interi al posto dei numeri decimali, questo perché con l’assunzione dei volumi fatta in precedenza un Utente non possiede in media un Oggetto Venduto, ma bensì 0,466.</w:t>
      </w:r>
    </w:p>
    <w:p w14:paraId="43130CAB" w14:textId="77777777" w:rsidR="00D34490" w:rsidRPr="00D34490" w:rsidRDefault="00D34490" w:rsidP="009F143C">
      <w:pPr>
        <w:rPr>
          <w:lang w:val="it-IT"/>
        </w:rPr>
      </w:pPr>
    </w:p>
    <w:p w14:paraId="2D651270" w14:textId="1D4F104F" w:rsidR="004F4428" w:rsidRPr="009F143C" w:rsidRDefault="004F4428" w:rsidP="004F4428">
      <w:pPr>
        <w:rPr>
          <w:i/>
          <w:iCs/>
          <w:lang w:val="it-IT"/>
        </w:rPr>
      </w:pPr>
      <w:r w:rsidRPr="009F143C">
        <w:rPr>
          <w:i/>
          <w:iCs/>
          <w:lang w:val="it-IT"/>
        </w:rPr>
        <w:t xml:space="preserve">Tabella </w:t>
      </w:r>
      <w:r>
        <w:rPr>
          <w:i/>
          <w:iCs/>
          <w:lang w:val="it-IT"/>
        </w:rPr>
        <w:t>5</w:t>
      </w:r>
      <w:r w:rsidRPr="009F143C">
        <w:rPr>
          <w:i/>
          <w:iCs/>
          <w:lang w:val="it-IT"/>
        </w:rPr>
        <w:t xml:space="preserve">: Operazione </w:t>
      </w:r>
      <w:r>
        <w:rPr>
          <w:i/>
          <w:iCs/>
          <w:lang w:val="it-IT"/>
        </w:rPr>
        <w:t>5</w:t>
      </w:r>
    </w:p>
    <w:tbl>
      <w:tblPr>
        <w:tblW w:w="8983" w:type="dxa"/>
        <w:tblLayout w:type="fixed"/>
        <w:tblLook w:val="04A0" w:firstRow="1" w:lastRow="0" w:firstColumn="1" w:lastColumn="0" w:noHBand="0" w:noVBand="1"/>
      </w:tblPr>
      <w:tblGrid>
        <w:gridCol w:w="2179"/>
        <w:gridCol w:w="2268"/>
        <w:gridCol w:w="2268"/>
        <w:gridCol w:w="2268"/>
      </w:tblGrid>
      <w:tr w:rsidR="004F4428" w14:paraId="7D24ED34"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98122A3"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A1A99CA"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98A944E"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468377A" w14:textId="77777777" w:rsidR="004F4428" w:rsidRDefault="004F4428" w:rsidP="007A49A8">
            <w:pPr>
              <w:widowControl w:val="0"/>
              <w:spacing w:line="240" w:lineRule="auto"/>
              <w:jc w:val="left"/>
              <w:rPr>
                <w:b/>
              </w:rPr>
            </w:pPr>
            <w:r>
              <w:rPr>
                <w:b/>
              </w:rPr>
              <w:t>Tipo</w:t>
            </w:r>
          </w:p>
        </w:tc>
      </w:tr>
      <w:tr w:rsidR="004F4428" w14:paraId="3BF16C5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CACD257" w14:textId="77777777" w:rsidR="004F4428" w:rsidRDefault="004F4428" w:rsidP="007A49A8">
            <w:pPr>
              <w:widowControl w:val="0"/>
              <w:spacing w:line="240" w:lineRule="auto"/>
              <w:jc w:val="left"/>
            </w:pPr>
            <w:proofErr w:type="spellStart"/>
            <w:r>
              <w:t>Utente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D0DFD30"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CB7135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66F03CC" w14:textId="77777777" w:rsidR="004F4428" w:rsidRDefault="004F4428" w:rsidP="007A49A8">
            <w:pPr>
              <w:widowControl w:val="0"/>
              <w:spacing w:line="240" w:lineRule="auto"/>
              <w:jc w:val="left"/>
            </w:pPr>
            <w:r>
              <w:t>L</w:t>
            </w:r>
          </w:p>
        </w:tc>
      </w:tr>
      <w:tr w:rsidR="004F4428" w14:paraId="36EC393E"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C3BCF8F" w14:textId="00F71EA1" w:rsidR="004F4428" w:rsidRDefault="004F4428" w:rsidP="007A49A8">
            <w:pPr>
              <w:widowControl w:val="0"/>
              <w:spacing w:line="240" w:lineRule="auto"/>
              <w:jc w:val="left"/>
            </w:pPr>
            <w:proofErr w:type="spellStart"/>
            <w:r>
              <w:t>Effettuare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D966165" w14:textId="135BD5BC"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D230BE6" w14:textId="11C16F97" w:rsidR="004F4428" w:rsidRDefault="004F4428" w:rsidP="007A49A8">
            <w:pPr>
              <w:widowControl w:val="0"/>
              <w:spacing w:line="240" w:lineRule="auto"/>
              <w:jc w:val="left"/>
            </w:pPr>
          </w:p>
        </w:tc>
        <w:tc>
          <w:tcPr>
            <w:tcW w:w="2268" w:type="dxa"/>
            <w:tcBorders>
              <w:top w:val="single" w:sz="4" w:space="0" w:color="000000"/>
              <w:left w:val="single" w:sz="4" w:space="0" w:color="000000"/>
              <w:bottom w:val="single" w:sz="4" w:space="0" w:color="000000"/>
              <w:right w:val="single" w:sz="4" w:space="0" w:color="000000"/>
            </w:tcBorders>
          </w:tcPr>
          <w:p w14:paraId="248C56D7" w14:textId="05014EA2" w:rsidR="004F4428" w:rsidRDefault="004F4428" w:rsidP="007A49A8">
            <w:pPr>
              <w:widowControl w:val="0"/>
              <w:spacing w:line="240" w:lineRule="auto"/>
              <w:jc w:val="left"/>
            </w:pPr>
            <w:r>
              <w:t>L</w:t>
            </w:r>
          </w:p>
        </w:tc>
      </w:tr>
      <w:tr w:rsidR="004F4428" w14:paraId="3DFD5357"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A62C077" w14:textId="64BED08B" w:rsidR="004F4428" w:rsidRDefault="004F4428" w:rsidP="007A49A8">
            <w:pPr>
              <w:widowControl w:val="0"/>
              <w:spacing w:line="240" w:lineRule="auto"/>
              <w:jc w:val="left"/>
            </w:pPr>
            <w:proofErr w:type="spellStart"/>
            <w:r>
              <w:t>Offerta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97E798F" w14:textId="07534981"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140A451C" w14:textId="44E2B1BF" w:rsidR="004F4428" w:rsidRDefault="004F4428" w:rsidP="007A49A8">
            <w:pPr>
              <w:widowControl w:val="0"/>
              <w:spacing w:line="240" w:lineRule="auto"/>
              <w:jc w:val="left"/>
            </w:pPr>
          </w:p>
        </w:tc>
        <w:tc>
          <w:tcPr>
            <w:tcW w:w="2268" w:type="dxa"/>
            <w:tcBorders>
              <w:top w:val="single" w:sz="4" w:space="0" w:color="000000"/>
              <w:left w:val="single" w:sz="4" w:space="0" w:color="000000"/>
              <w:bottom w:val="single" w:sz="4" w:space="0" w:color="000000"/>
              <w:right w:val="single" w:sz="4" w:space="0" w:color="000000"/>
            </w:tcBorders>
          </w:tcPr>
          <w:p w14:paraId="6909F4B3" w14:textId="6A5B9E1B" w:rsidR="004F4428" w:rsidRDefault="004F4428" w:rsidP="007A49A8">
            <w:pPr>
              <w:widowControl w:val="0"/>
              <w:spacing w:line="240" w:lineRule="auto"/>
              <w:jc w:val="left"/>
            </w:pPr>
            <w:r>
              <w:t>L</w:t>
            </w:r>
          </w:p>
        </w:tc>
      </w:tr>
      <w:tr w:rsidR="004F4428" w14:paraId="01C4F76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EDA51F" w14:textId="54E8BCC3" w:rsidR="004F4428" w:rsidRDefault="004F4428" w:rsidP="007A49A8">
            <w:pPr>
              <w:widowControl w:val="0"/>
              <w:spacing w:line="240" w:lineRule="auto"/>
              <w:jc w:val="left"/>
            </w:pPr>
            <w:proofErr w:type="spellStart"/>
            <w:r>
              <w:t>Riferimento</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EE48E38" w14:textId="7F9E5576"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2130F335" w14:textId="47C9C793" w:rsidR="004F4428" w:rsidRDefault="004F4428" w:rsidP="007A49A8">
            <w:pPr>
              <w:widowControl w:val="0"/>
              <w:spacing w:line="240" w:lineRule="auto"/>
              <w:jc w:val="left"/>
            </w:pPr>
          </w:p>
        </w:tc>
        <w:tc>
          <w:tcPr>
            <w:tcW w:w="2268" w:type="dxa"/>
            <w:tcBorders>
              <w:top w:val="single" w:sz="4" w:space="0" w:color="000000"/>
              <w:left w:val="single" w:sz="4" w:space="0" w:color="000000"/>
              <w:bottom w:val="single" w:sz="4" w:space="0" w:color="000000"/>
              <w:right w:val="single" w:sz="4" w:space="0" w:color="000000"/>
            </w:tcBorders>
          </w:tcPr>
          <w:p w14:paraId="6DEEEB47" w14:textId="03107905" w:rsidR="004F4428" w:rsidRDefault="004F4428" w:rsidP="007A49A8">
            <w:pPr>
              <w:widowControl w:val="0"/>
              <w:spacing w:line="240" w:lineRule="auto"/>
              <w:jc w:val="left"/>
            </w:pPr>
            <w:r>
              <w:t>L</w:t>
            </w:r>
          </w:p>
        </w:tc>
      </w:tr>
      <w:tr w:rsidR="004F4428" w14:paraId="1E82283D"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315A4D9" w14:textId="2B18A8B0"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061F388" w14:textId="6C0C44B2"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C890B5" w14:textId="22FA2E6B" w:rsidR="004F4428" w:rsidRDefault="004F4428" w:rsidP="007A49A8">
            <w:pPr>
              <w:widowControl w:val="0"/>
              <w:spacing w:line="240" w:lineRule="auto"/>
              <w:jc w:val="left"/>
            </w:pPr>
          </w:p>
        </w:tc>
        <w:tc>
          <w:tcPr>
            <w:tcW w:w="2268" w:type="dxa"/>
            <w:tcBorders>
              <w:top w:val="single" w:sz="4" w:space="0" w:color="000000"/>
              <w:left w:val="single" w:sz="4" w:space="0" w:color="000000"/>
              <w:bottom w:val="single" w:sz="4" w:space="0" w:color="000000"/>
              <w:right w:val="single" w:sz="4" w:space="0" w:color="000000"/>
            </w:tcBorders>
          </w:tcPr>
          <w:p w14:paraId="2164439A" w14:textId="7B373EED" w:rsidR="004F4428" w:rsidRDefault="004F4428" w:rsidP="007A49A8">
            <w:pPr>
              <w:widowControl w:val="0"/>
              <w:spacing w:line="240" w:lineRule="auto"/>
              <w:jc w:val="left"/>
            </w:pPr>
            <w:r>
              <w:t>L</w:t>
            </w:r>
          </w:p>
        </w:tc>
      </w:tr>
    </w:tbl>
    <w:p w14:paraId="67FE99F4" w14:textId="77777777" w:rsidR="004F4428" w:rsidRDefault="004F4428" w:rsidP="009F143C"/>
    <w:p w14:paraId="7229335E" w14:textId="5C4AC5C3" w:rsidR="008A3290" w:rsidRPr="008A3290" w:rsidRDefault="008A3290" w:rsidP="009F143C">
      <w:pPr>
        <w:rPr>
          <w:lang w:val="it-IT"/>
        </w:rPr>
      </w:pPr>
      <w:r w:rsidRPr="008A3290">
        <w:rPr>
          <w:lang w:val="it-IT"/>
        </w:rPr>
        <w:t>Per la stima del cos</w:t>
      </w:r>
      <w:r>
        <w:rPr>
          <w:lang w:val="it-IT"/>
        </w:rPr>
        <w:t xml:space="preserve">to dell’operazione si assume che un utente partecipi a due aste, </w:t>
      </w:r>
    </w:p>
    <w:p w14:paraId="0F7B0262" w14:textId="77777777" w:rsidR="008A3290" w:rsidRPr="008A3290" w:rsidRDefault="008A3290" w:rsidP="009F143C">
      <w:pPr>
        <w:rPr>
          <w:lang w:val="it-IT"/>
        </w:rPr>
      </w:pPr>
    </w:p>
    <w:p w14:paraId="2C257FCA" w14:textId="199E988D" w:rsidR="004F4428" w:rsidRPr="009F143C" w:rsidRDefault="004F4428" w:rsidP="004F4428">
      <w:pPr>
        <w:rPr>
          <w:i/>
          <w:iCs/>
          <w:lang w:val="it-IT"/>
        </w:rPr>
      </w:pPr>
      <w:r w:rsidRPr="009F143C">
        <w:rPr>
          <w:i/>
          <w:iCs/>
          <w:lang w:val="it-IT"/>
        </w:rPr>
        <w:t xml:space="preserve">Tabella </w:t>
      </w:r>
      <w:r>
        <w:rPr>
          <w:i/>
          <w:iCs/>
          <w:lang w:val="it-IT"/>
        </w:rPr>
        <w:t>6</w:t>
      </w:r>
      <w:r w:rsidRPr="009F143C">
        <w:rPr>
          <w:i/>
          <w:iCs/>
          <w:lang w:val="it-IT"/>
        </w:rPr>
        <w:t xml:space="preserve">: Operazione </w:t>
      </w:r>
      <w:r>
        <w:rPr>
          <w:i/>
          <w:iCs/>
          <w:lang w:val="it-IT"/>
        </w:rPr>
        <w:t>6</w:t>
      </w:r>
    </w:p>
    <w:tbl>
      <w:tblPr>
        <w:tblW w:w="8983" w:type="dxa"/>
        <w:tblLayout w:type="fixed"/>
        <w:tblLook w:val="04A0" w:firstRow="1" w:lastRow="0" w:firstColumn="1" w:lastColumn="0" w:noHBand="0" w:noVBand="1"/>
      </w:tblPr>
      <w:tblGrid>
        <w:gridCol w:w="2179"/>
        <w:gridCol w:w="2268"/>
        <w:gridCol w:w="2268"/>
        <w:gridCol w:w="2268"/>
      </w:tblGrid>
      <w:tr w:rsidR="004F4428" w14:paraId="3DB62E1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35A44239"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98D5660"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E37A0A1"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71A0EC9" w14:textId="77777777" w:rsidR="004F4428" w:rsidRDefault="004F4428" w:rsidP="007A49A8">
            <w:pPr>
              <w:widowControl w:val="0"/>
              <w:spacing w:line="240" w:lineRule="auto"/>
              <w:jc w:val="left"/>
              <w:rPr>
                <w:b/>
              </w:rPr>
            </w:pPr>
            <w:r>
              <w:rPr>
                <w:b/>
              </w:rPr>
              <w:t>Tipo</w:t>
            </w:r>
          </w:p>
        </w:tc>
      </w:tr>
      <w:tr w:rsidR="004F4428" w14:paraId="15EC42A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11389AB" w14:textId="7AA5E51A" w:rsidR="004F4428" w:rsidRDefault="004F4428" w:rsidP="007A49A8">
            <w:pPr>
              <w:widowControl w:val="0"/>
              <w:spacing w:line="240" w:lineRule="auto"/>
              <w:jc w:val="left"/>
            </w:pPr>
            <w:proofErr w:type="spellStart"/>
            <w:r>
              <w:t>Oggetto</w:t>
            </w:r>
            <w:proofErr w:type="spellEnd"/>
            <w:r>
              <w:t xml:space="preserve"> in </w:t>
            </w:r>
            <w:proofErr w:type="spellStart"/>
            <w:r>
              <w:t>Asta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952004"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34FA0A7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76FC52D" w14:textId="1059F581" w:rsidR="004F4428" w:rsidRDefault="004F4428" w:rsidP="007A49A8">
            <w:pPr>
              <w:widowControl w:val="0"/>
              <w:spacing w:line="240" w:lineRule="auto"/>
              <w:jc w:val="left"/>
            </w:pPr>
            <w:r>
              <w:t>S</w:t>
            </w:r>
          </w:p>
        </w:tc>
      </w:tr>
    </w:tbl>
    <w:p w14:paraId="1ED34E42" w14:textId="77777777" w:rsidR="0017090C" w:rsidRDefault="0017090C" w:rsidP="009F143C"/>
    <w:p w14:paraId="2E0C14FD" w14:textId="2651B014" w:rsidR="004F4428" w:rsidRPr="009F143C" w:rsidRDefault="004F4428" w:rsidP="004F4428">
      <w:pPr>
        <w:rPr>
          <w:i/>
          <w:iCs/>
          <w:lang w:val="it-IT"/>
        </w:rPr>
      </w:pPr>
      <w:r w:rsidRPr="009F143C">
        <w:rPr>
          <w:i/>
          <w:iCs/>
          <w:lang w:val="it-IT"/>
        </w:rPr>
        <w:t xml:space="preserve">Tabella </w:t>
      </w:r>
      <w:r>
        <w:rPr>
          <w:i/>
          <w:iCs/>
          <w:lang w:val="it-IT"/>
        </w:rPr>
        <w:t>7</w:t>
      </w:r>
      <w:r w:rsidRPr="009F143C">
        <w:rPr>
          <w:i/>
          <w:iCs/>
          <w:lang w:val="it-IT"/>
        </w:rPr>
        <w:t xml:space="preserve">: Operazione </w:t>
      </w:r>
      <w:r>
        <w:rPr>
          <w:i/>
          <w:iCs/>
          <w:lang w:val="it-IT"/>
        </w:rPr>
        <w:t>7</w:t>
      </w:r>
    </w:p>
    <w:tbl>
      <w:tblPr>
        <w:tblW w:w="8983" w:type="dxa"/>
        <w:tblLayout w:type="fixed"/>
        <w:tblLook w:val="04A0" w:firstRow="1" w:lastRow="0" w:firstColumn="1" w:lastColumn="0" w:noHBand="0" w:noVBand="1"/>
      </w:tblPr>
      <w:tblGrid>
        <w:gridCol w:w="2179"/>
        <w:gridCol w:w="2268"/>
        <w:gridCol w:w="2268"/>
        <w:gridCol w:w="2268"/>
      </w:tblGrid>
      <w:tr w:rsidR="004F4428" w14:paraId="725D00EF"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08DFB77"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1F4B7A3"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24358C8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55E011A" w14:textId="77777777" w:rsidR="004F4428" w:rsidRDefault="004F4428" w:rsidP="007A49A8">
            <w:pPr>
              <w:widowControl w:val="0"/>
              <w:spacing w:line="240" w:lineRule="auto"/>
              <w:jc w:val="left"/>
              <w:rPr>
                <w:b/>
              </w:rPr>
            </w:pPr>
            <w:r>
              <w:rPr>
                <w:b/>
              </w:rPr>
              <w:t>Tipo</w:t>
            </w:r>
          </w:p>
        </w:tc>
      </w:tr>
      <w:tr w:rsidR="004F4428" w14:paraId="18B815D5"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4F9BD64" w14:textId="303EB064"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BE3AD2D"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87756F6"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754FFD5F" w14:textId="0F3BCFE0" w:rsidR="004F4428" w:rsidRDefault="004F4428" w:rsidP="007A49A8">
            <w:pPr>
              <w:widowControl w:val="0"/>
              <w:spacing w:line="240" w:lineRule="auto"/>
              <w:jc w:val="left"/>
            </w:pPr>
            <w:r>
              <w:t>S</w:t>
            </w:r>
          </w:p>
        </w:tc>
      </w:tr>
      <w:tr w:rsidR="004F4428" w14:paraId="62F8B6C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300ED04" w14:textId="22BC554A"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591B07D" w14:textId="2E20BEE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12C4C9B" w14:textId="3948F85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B839BB1" w14:textId="3F6BF992" w:rsidR="004F4428" w:rsidRDefault="004F4428" w:rsidP="007A49A8">
            <w:pPr>
              <w:widowControl w:val="0"/>
              <w:spacing w:line="240" w:lineRule="auto"/>
              <w:jc w:val="left"/>
            </w:pPr>
            <w:r>
              <w:t>S</w:t>
            </w:r>
          </w:p>
        </w:tc>
      </w:tr>
    </w:tbl>
    <w:p w14:paraId="7BB34A03" w14:textId="77777777" w:rsidR="0017090C" w:rsidRDefault="0017090C" w:rsidP="009F143C"/>
    <w:p w14:paraId="62920FC0" w14:textId="20171B65" w:rsidR="004F4428" w:rsidRPr="009F143C" w:rsidRDefault="004F4428" w:rsidP="004F4428">
      <w:pPr>
        <w:rPr>
          <w:i/>
          <w:iCs/>
          <w:lang w:val="it-IT"/>
        </w:rPr>
      </w:pPr>
      <w:r w:rsidRPr="009F143C">
        <w:rPr>
          <w:i/>
          <w:iCs/>
          <w:lang w:val="it-IT"/>
        </w:rPr>
        <w:t xml:space="preserve">Tabella </w:t>
      </w:r>
      <w:r>
        <w:rPr>
          <w:i/>
          <w:iCs/>
          <w:lang w:val="it-IT"/>
        </w:rPr>
        <w:t>8</w:t>
      </w:r>
      <w:r w:rsidRPr="009F143C">
        <w:rPr>
          <w:i/>
          <w:iCs/>
          <w:lang w:val="it-IT"/>
        </w:rPr>
        <w:t xml:space="preserve">: Operazione </w:t>
      </w:r>
      <w:r>
        <w:rPr>
          <w:i/>
          <w:iCs/>
          <w:lang w:val="it-IT"/>
        </w:rPr>
        <w:t>8</w:t>
      </w:r>
    </w:p>
    <w:tbl>
      <w:tblPr>
        <w:tblW w:w="8983" w:type="dxa"/>
        <w:tblLayout w:type="fixed"/>
        <w:tblLook w:val="04A0" w:firstRow="1" w:lastRow="0" w:firstColumn="1" w:lastColumn="0" w:noHBand="0" w:noVBand="1"/>
      </w:tblPr>
      <w:tblGrid>
        <w:gridCol w:w="2179"/>
        <w:gridCol w:w="2268"/>
        <w:gridCol w:w="2268"/>
        <w:gridCol w:w="2268"/>
      </w:tblGrid>
      <w:tr w:rsidR="004F4428" w14:paraId="794015D2"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8732EFD" w14:textId="77777777" w:rsidR="004F4428" w:rsidRDefault="004F4428" w:rsidP="007A49A8">
            <w:pPr>
              <w:widowControl w:val="0"/>
              <w:spacing w:line="240" w:lineRule="auto"/>
              <w:jc w:val="left"/>
              <w:rPr>
                <w:b/>
              </w:rPr>
            </w:pPr>
            <w:proofErr w:type="spellStart"/>
            <w:r>
              <w:rPr>
                <w:b/>
              </w:rPr>
              <w:lastRenderedPageBreak/>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5DE6B84"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10CF64FF"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7F624D65" w14:textId="77777777" w:rsidR="004F4428" w:rsidRDefault="004F4428" w:rsidP="007A49A8">
            <w:pPr>
              <w:widowControl w:val="0"/>
              <w:spacing w:line="240" w:lineRule="auto"/>
              <w:jc w:val="left"/>
              <w:rPr>
                <w:b/>
              </w:rPr>
            </w:pPr>
            <w:r>
              <w:rPr>
                <w:b/>
              </w:rPr>
              <w:t>Tipo</w:t>
            </w:r>
          </w:p>
        </w:tc>
      </w:tr>
      <w:tr w:rsidR="004F4428" w14:paraId="750AC78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A921C7D" w14:textId="39435979"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25BC359"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5562024D"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BFF1D10" w14:textId="77777777" w:rsidR="004F4428" w:rsidRDefault="004F4428" w:rsidP="007A49A8">
            <w:pPr>
              <w:widowControl w:val="0"/>
              <w:spacing w:line="240" w:lineRule="auto"/>
              <w:jc w:val="left"/>
            </w:pPr>
            <w:r>
              <w:t>L</w:t>
            </w:r>
          </w:p>
        </w:tc>
      </w:tr>
      <w:tr w:rsidR="004F4428" w14:paraId="618E71A8"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261117C5" w14:textId="09D92A6D"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8C9A38D" w14:textId="0813FF75"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6A9440E5" w14:textId="03DFCDCC"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8A87F4" w14:textId="696DCC1D" w:rsidR="004F4428" w:rsidRDefault="004F4428" w:rsidP="007A49A8">
            <w:pPr>
              <w:widowControl w:val="0"/>
              <w:spacing w:line="240" w:lineRule="auto"/>
              <w:jc w:val="left"/>
            </w:pPr>
            <w:r>
              <w:t>L</w:t>
            </w:r>
          </w:p>
        </w:tc>
      </w:tr>
      <w:tr w:rsidR="004F4428" w14:paraId="1DA94FE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6DC18AF" w14:textId="66816DC0"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4ABA62D" w14:textId="6B3D57BC"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812D375" w14:textId="2B5BB3B8"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546F171" w14:textId="780A6D63" w:rsidR="004F4428" w:rsidRDefault="004F4428" w:rsidP="007A49A8">
            <w:pPr>
              <w:widowControl w:val="0"/>
              <w:spacing w:line="240" w:lineRule="auto"/>
              <w:jc w:val="left"/>
            </w:pPr>
            <w:r>
              <w:t>S</w:t>
            </w:r>
          </w:p>
        </w:tc>
      </w:tr>
      <w:tr w:rsidR="004F4428" w14:paraId="0667373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00FA3E49" w14:textId="0B57C349"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B34261A" w14:textId="40EB8BDB"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3AA67409" w14:textId="27611D36"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1EBE5247" w14:textId="53AA737D" w:rsidR="004F4428" w:rsidRDefault="004F4428" w:rsidP="007A49A8">
            <w:pPr>
              <w:widowControl w:val="0"/>
              <w:spacing w:line="240" w:lineRule="auto"/>
              <w:jc w:val="left"/>
            </w:pPr>
            <w:r>
              <w:t>S</w:t>
            </w:r>
          </w:p>
        </w:tc>
      </w:tr>
    </w:tbl>
    <w:p w14:paraId="2565395E" w14:textId="77777777" w:rsidR="004F4428" w:rsidRDefault="004F4428" w:rsidP="009F143C"/>
    <w:p w14:paraId="71097719" w14:textId="097760F0" w:rsidR="004F4428" w:rsidRPr="009F143C" w:rsidRDefault="004F4428" w:rsidP="004F4428">
      <w:pPr>
        <w:rPr>
          <w:i/>
          <w:iCs/>
          <w:lang w:val="it-IT"/>
        </w:rPr>
      </w:pPr>
      <w:r w:rsidRPr="009F143C">
        <w:rPr>
          <w:i/>
          <w:iCs/>
          <w:lang w:val="it-IT"/>
        </w:rPr>
        <w:t xml:space="preserve">Tabella </w:t>
      </w:r>
      <w:r>
        <w:rPr>
          <w:i/>
          <w:iCs/>
          <w:lang w:val="it-IT"/>
        </w:rPr>
        <w:t>9</w:t>
      </w:r>
      <w:r w:rsidRPr="009F143C">
        <w:rPr>
          <w:i/>
          <w:iCs/>
          <w:lang w:val="it-IT"/>
        </w:rPr>
        <w:t xml:space="preserve">: Operazione </w:t>
      </w:r>
      <w:r>
        <w:rPr>
          <w:i/>
          <w:iCs/>
          <w:lang w:val="it-IT"/>
        </w:rPr>
        <w:t>9</w:t>
      </w:r>
    </w:p>
    <w:tbl>
      <w:tblPr>
        <w:tblW w:w="8983" w:type="dxa"/>
        <w:tblLayout w:type="fixed"/>
        <w:tblLook w:val="04A0" w:firstRow="1" w:lastRow="0" w:firstColumn="1" w:lastColumn="0" w:noHBand="0" w:noVBand="1"/>
      </w:tblPr>
      <w:tblGrid>
        <w:gridCol w:w="2179"/>
        <w:gridCol w:w="2268"/>
        <w:gridCol w:w="2268"/>
        <w:gridCol w:w="2268"/>
      </w:tblGrid>
      <w:tr w:rsidR="004F4428" w14:paraId="276072EB"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132AE575" w14:textId="77777777" w:rsidR="004F4428" w:rsidRDefault="004F4428"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6FB17837" w14:textId="77777777" w:rsidR="004F4428" w:rsidRDefault="004F4428"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D776" w14:textId="77777777" w:rsidR="004F4428" w:rsidRDefault="004F4428"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591F788C" w14:textId="77777777" w:rsidR="004F4428" w:rsidRDefault="004F4428" w:rsidP="007A49A8">
            <w:pPr>
              <w:widowControl w:val="0"/>
              <w:spacing w:line="240" w:lineRule="auto"/>
              <w:jc w:val="left"/>
              <w:rPr>
                <w:b/>
              </w:rPr>
            </w:pPr>
            <w:r>
              <w:rPr>
                <w:b/>
              </w:rPr>
              <w:t>Tipo</w:t>
            </w:r>
          </w:p>
        </w:tc>
      </w:tr>
      <w:tr w:rsidR="004F4428" w14:paraId="6F45BC1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3A2575F7"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2B6157"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7D4233EC"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6FCEE575" w14:textId="77777777" w:rsidR="004F4428" w:rsidRDefault="004F4428" w:rsidP="007A49A8">
            <w:pPr>
              <w:widowControl w:val="0"/>
              <w:spacing w:line="240" w:lineRule="auto"/>
              <w:jc w:val="left"/>
            </w:pPr>
            <w:r>
              <w:t>L</w:t>
            </w:r>
          </w:p>
        </w:tc>
      </w:tr>
      <w:tr w:rsidR="004F4428" w14:paraId="5A055226"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614E225C" w14:textId="77777777" w:rsidR="004F4428" w:rsidRDefault="004F4428" w:rsidP="007A49A8">
            <w:pPr>
              <w:widowControl w:val="0"/>
              <w:spacing w:line="240" w:lineRule="auto"/>
              <w:jc w:val="left"/>
            </w:pPr>
            <w:proofErr w:type="spellStart"/>
            <w:r>
              <w:t>Gerarchia</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D891970"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5FA19462"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4C6645E" w14:textId="77777777" w:rsidR="004F4428" w:rsidRDefault="004F4428" w:rsidP="007A49A8">
            <w:pPr>
              <w:widowControl w:val="0"/>
              <w:spacing w:line="240" w:lineRule="auto"/>
              <w:jc w:val="left"/>
            </w:pPr>
            <w:r>
              <w:t>L</w:t>
            </w:r>
          </w:p>
        </w:tc>
      </w:tr>
      <w:tr w:rsidR="004F4428" w14:paraId="78A1F76A"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192D5A24" w14:textId="77777777" w:rsidR="004F4428" w:rsidRDefault="004F4428"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BE7E4DA" w14:textId="77777777" w:rsidR="004F4428" w:rsidRDefault="004F4428"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0A436DDE"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57DA9C10" w14:textId="77777777" w:rsidR="004F4428" w:rsidRDefault="004F4428" w:rsidP="007A49A8">
            <w:pPr>
              <w:widowControl w:val="0"/>
              <w:spacing w:line="240" w:lineRule="auto"/>
              <w:jc w:val="left"/>
            </w:pPr>
            <w:r>
              <w:t>S</w:t>
            </w:r>
          </w:p>
        </w:tc>
      </w:tr>
      <w:tr w:rsidR="004F4428" w14:paraId="5F1D8503"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789D8308" w14:textId="77777777" w:rsidR="004F4428" w:rsidRDefault="004F4428" w:rsidP="007A49A8">
            <w:pPr>
              <w:widowControl w:val="0"/>
              <w:spacing w:line="240" w:lineRule="auto"/>
              <w:jc w:val="left"/>
            </w:pPr>
            <w:proofErr w:type="spellStart"/>
            <w:r>
              <w:t>Gerarchia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DB8CEE7" w14:textId="77777777" w:rsidR="004F4428" w:rsidRDefault="004F4428" w:rsidP="007A49A8">
            <w:pPr>
              <w:widowControl w:val="0"/>
              <w:spacing w:line="240" w:lineRule="auto"/>
              <w:jc w:val="left"/>
            </w:pPr>
            <w:r>
              <w:t>R</w:t>
            </w:r>
          </w:p>
        </w:tc>
        <w:tc>
          <w:tcPr>
            <w:tcW w:w="2268" w:type="dxa"/>
            <w:tcBorders>
              <w:top w:val="single" w:sz="4" w:space="0" w:color="000000"/>
              <w:left w:val="single" w:sz="4" w:space="0" w:color="000000"/>
              <w:bottom w:val="single" w:sz="4" w:space="0" w:color="000000"/>
              <w:right w:val="single" w:sz="4" w:space="0" w:color="000000"/>
            </w:tcBorders>
          </w:tcPr>
          <w:p w14:paraId="45E65DA4" w14:textId="77777777" w:rsidR="004F4428" w:rsidRDefault="004F4428"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31A341BC" w14:textId="77777777" w:rsidR="004F4428" w:rsidRDefault="004F4428" w:rsidP="007A49A8">
            <w:pPr>
              <w:widowControl w:val="0"/>
              <w:spacing w:line="240" w:lineRule="auto"/>
              <w:jc w:val="left"/>
            </w:pPr>
            <w:r>
              <w:t>S</w:t>
            </w:r>
          </w:p>
        </w:tc>
      </w:tr>
    </w:tbl>
    <w:p w14:paraId="0DDF3649" w14:textId="04A456E9" w:rsidR="00167E5F" w:rsidRDefault="00167E5F" w:rsidP="009F143C">
      <w:pPr>
        <w:rPr>
          <w:lang w:val="it-IT"/>
        </w:rPr>
      </w:pPr>
    </w:p>
    <w:p w14:paraId="0ABC0013" w14:textId="77777777" w:rsidR="00167E5F" w:rsidRPr="00167E5F" w:rsidRDefault="00167E5F" w:rsidP="00167E5F">
      <w:pPr>
        <w:rPr>
          <w:lang w:val="it-IT"/>
        </w:rPr>
      </w:pPr>
    </w:p>
    <w:p w14:paraId="75BE1295" w14:textId="77777777" w:rsidR="00167E5F" w:rsidRPr="00167E5F" w:rsidRDefault="00167E5F" w:rsidP="00167E5F">
      <w:pPr>
        <w:rPr>
          <w:lang w:val="it-IT"/>
        </w:rPr>
      </w:pPr>
    </w:p>
    <w:p w14:paraId="68CAB62D" w14:textId="77777777" w:rsidR="00167E5F" w:rsidRPr="00167E5F" w:rsidRDefault="00167E5F" w:rsidP="00167E5F">
      <w:pPr>
        <w:rPr>
          <w:lang w:val="it-IT"/>
        </w:rPr>
      </w:pPr>
    </w:p>
    <w:p w14:paraId="436F6D52" w14:textId="666E4A74" w:rsidR="00167E5F" w:rsidRPr="009F143C" w:rsidRDefault="00167E5F" w:rsidP="00167E5F">
      <w:pPr>
        <w:rPr>
          <w:i/>
          <w:iCs/>
          <w:lang w:val="it-IT"/>
        </w:rPr>
      </w:pPr>
      <w:r w:rsidRPr="009F143C">
        <w:rPr>
          <w:i/>
          <w:iCs/>
          <w:lang w:val="it-IT"/>
        </w:rPr>
        <w:t xml:space="preserve">Tabella </w:t>
      </w:r>
      <w:r>
        <w:rPr>
          <w:i/>
          <w:iCs/>
          <w:lang w:val="it-IT"/>
        </w:rPr>
        <w:t>10</w:t>
      </w:r>
      <w:r w:rsidRPr="009F143C">
        <w:rPr>
          <w:i/>
          <w:iCs/>
          <w:lang w:val="it-IT"/>
        </w:rPr>
        <w:t xml:space="preserve">: Operazione </w:t>
      </w:r>
      <w:r>
        <w:rPr>
          <w:i/>
          <w:iCs/>
          <w:lang w:val="it-IT"/>
        </w:rPr>
        <w:t>10</w:t>
      </w:r>
    </w:p>
    <w:tbl>
      <w:tblPr>
        <w:tblW w:w="8983" w:type="dxa"/>
        <w:tblLayout w:type="fixed"/>
        <w:tblLook w:val="04A0" w:firstRow="1" w:lastRow="0" w:firstColumn="1" w:lastColumn="0" w:noHBand="0" w:noVBand="1"/>
      </w:tblPr>
      <w:tblGrid>
        <w:gridCol w:w="2179"/>
        <w:gridCol w:w="2268"/>
        <w:gridCol w:w="2268"/>
        <w:gridCol w:w="2268"/>
      </w:tblGrid>
      <w:tr w:rsidR="00167E5F" w14:paraId="456B9781" w14:textId="77777777" w:rsidTr="007A49A8">
        <w:trPr>
          <w:trHeight w:val="209"/>
        </w:trPr>
        <w:tc>
          <w:tcPr>
            <w:tcW w:w="2179" w:type="dxa"/>
            <w:tcBorders>
              <w:top w:val="single" w:sz="4" w:space="0" w:color="000000"/>
              <w:left w:val="single" w:sz="4" w:space="0" w:color="000000"/>
              <w:bottom w:val="single" w:sz="4" w:space="0" w:color="000000"/>
              <w:right w:val="single" w:sz="4" w:space="0" w:color="000000"/>
            </w:tcBorders>
            <w:shd w:val="clear" w:color="auto" w:fill="BCBCBC"/>
          </w:tcPr>
          <w:p w14:paraId="24C1C300" w14:textId="77777777" w:rsidR="00167E5F" w:rsidRDefault="00167E5F" w:rsidP="007A49A8">
            <w:pPr>
              <w:widowControl w:val="0"/>
              <w:spacing w:line="240" w:lineRule="auto"/>
              <w:jc w:val="left"/>
              <w:rPr>
                <w:b/>
              </w:rPr>
            </w:pPr>
            <w:proofErr w:type="spellStart"/>
            <w:r>
              <w:rPr>
                <w:b/>
              </w:rPr>
              <w:t>Concetto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62932B" w14:textId="77777777" w:rsidR="00167E5F" w:rsidRDefault="00167E5F" w:rsidP="007A49A8">
            <w:pPr>
              <w:widowControl w:val="0"/>
              <w:spacing w:line="240" w:lineRule="auto"/>
              <w:jc w:val="left"/>
              <w:rPr>
                <w:b/>
              </w:rPr>
            </w:pPr>
            <w:proofErr w:type="spellStart"/>
            <w:r>
              <w:rPr>
                <w:b/>
              </w:rPr>
              <w:t>Costrutto</w:t>
            </w:r>
            <w:proofErr w:type="spellEnd"/>
            <w:r>
              <w:rPr>
                <w:b/>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38B4ACFE" w14:textId="77777777" w:rsidR="00167E5F" w:rsidRDefault="00167E5F" w:rsidP="007A49A8">
            <w:pPr>
              <w:widowControl w:val="0"/>
              <w:spacing w:line="240" w:lineRule="auto"/>
              <w:jc w:val="left"/>
              <w:rPr>
                <w:b/>
              </w:rPr>
            </w:pPr>
            <w:proofErr w:type="spellStart"/>
            <w:r>
              <w:rPr>
                <w:b/>
              </w:rPr>
              <w:t>Accessi</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BCBCBC"/>
          </w:tcPr>
          <w:p w14:paraId="065D53FC" w14:textId="77777777" w:rsidR="00167E5F" w:rsidRDefault="00167E5F" w:rsidP="007A49A8">
            <w:pPr>
              <w:widowControl w:val="0"/>
              <w:spacing w:line="240" w:lineRule="auto"/>
              <w:jc w:val="left"/>
              <w:rPr>
                <w:b/>
              </w:rPr>
            </w:pPr>
            <w:r>
              <w:rPr>
                <w:b/>
              </w:rPr>
              <w:t>Tipo</w:t>
            </w:r>
          </w:p>
        </w:tc>
      </w:tr>
      <w:tr w:rsidR="00167E5F" w14:paraId="7D5CEBB2" w14:textId="77777777" w:rsidTr="007A49A8">
        <w:trPr>
          <w:trHeight w:val="341"/>
        </w:trPr>
        <w:tc>
          <w:tcPr>
            <w:tcW w:w="2179" w:type="dxa"/>
            <w:tcBorders>
              <w:top w:val="single" w:sz="4" w:space="0" w:color="000000"/>
              <w:left w:val="single" w:sz="4" w:space="0" w:color="000000"/>
              <w:bottom w:val="single" w:sz="4" w:space="0" w:color="000000"/>
              <w:right w:val="single" w:sz="4" w:space="0" w:color="000000"/>
            </w:tcBorders>
          </w:tcPr>
          <w:p w14:paraId="4BA0091A" w14:textId="77777777" w:rsidR="00167E5F" w:rsidRDefault="00167E5F" w:rsidP="007A49A8">
            <w:pPr>
              <w:widowControl w:val="0"/>
              <w:spacing w:line="240" w:lineRule="auto"/>
              <w:jc w:val="left"/>
            </w:pPr>
            <w:proofErr w:type="spellStart"/>
            <w:r>
              <w:t>Categoria</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558A1119" w14:textId="77777777" w:rsidR="00167E5F" w:rsidRDefault="00167E5F" w:rsidP="007A49A8">
            <w:pPr>
              <w:widowControl w:val="0"/>
              <w:spacing w:line="240" w:lineRule="auto"/>
              <w:jc w:val="left"/>
            </w:pPr>
            <w:r>
              <w:t>E</w:t>
            </w:r>
          </w:p>
        </w:tc>
        <w:tc>
          <w:tcPr>
            <w:tcW w:w="2268" w:type="dxa"/>
            <w:tcBorders>
              <w:top w:val="single" w:sz="4" w:space="0" w:color="000000"/>
              <w:left w:val="single" w:sz="4" w:space="0" w:color="000000"/>
              <w:bottom w:val="single" w:sz="4" w:space="0" w:color="000000"/>
              <w:right w:val="single" w:sz="4" w:space="0" w:color="000000"/>
            </w:tcBorders>
          </w:tcPr>
          <w:p w14:paraId="2CBEC014" w14:textId="77777777" w:rsidR="00167E5F" w:rsidRDefault="00167E5F" w:rsidP="007A49A8">
            <w:pPr>
              <w:widowControl w:val="0"/>
              <w:spacing w:line="240" w:lineRule="auto"/>
              <w:jc w:val="left"/>
            </w:pPr>
            <w:r>
              <w:t>1</w:t>
            </w:r>
          </w:p>
        </w:tc>
        <w:tc>
          <w:tcPr>
            <w:tcW w:w="2268" w:type="dxa"/>
            <w:tcBorders>
              <w:top w:val="single" w:sz="4" w:space="0" w:color="000000"/>
              <w:left w:val="single" w:sz="4" w:space="0" w:color="000000"/>
              <w:bottom w:val="single" w:sz="4" w:space="0" w:color="000000"/>
              <w:right w:val="single" w:sz="4" w:space="0" w:color="000000"/>
            </w:tcBorders>
          </w:tcPr>
          <w:p w14:paraId="2CDB8A7F" w14:textId="77777777" w:rsidR="00167E5F" w:rsidRDefault="00167E5F" w:rsidP="007A49A8">
            <w:pPr>
              <w:widowControl w:val="0"/>
              <w:spacing w:line="240" w:lineRule="auto"/>
              <w:jc w:val="left"/>
            </w:pPr>
            <w:r>
              <w:t>L</w:t>
            </w:r>
          </w:p>
        </w:tc>
      </w:tr>
    </w:tbl>
    <w:p w14:paraId="658BE8D0" w14:textId="77777777" w:rsidR="00167E5F" w:rsidRPr="00167E5F" w:rsidRDefault="00167E5F" w:rsidP="009F143C">
      <w:pPr>
        <w:rPr>
          <w:lang w:val="it-IT"/>
        </w:rPr>
      </w:pPr>
    </w:p>
    <w:p w14:paraId="457CE3C1" w14:textId="4EA5D45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6"/>
      <w:footerReference w:type="default" r:id="rId17"/>
      <w:headerReference w:type="first" r:id="rId18"/>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647B" w14:textId="77777777" w:rsidR="00DA21CE" w:rsidRDefault="00DA21CE">
      <w:pPr>
        <w:spacing w:line="240" w:lineRule="auto"/>
      </w:pPr>
      <w:r>
        <w:separator/>
      </w:r>
    </w:p>
  </w:endnote>
  <w:endnote w:type="continuationSeparator" w:id="0">
    <w:p w14:paraId="52D4C835" w14:textId="77777777" w:rsidR="00DA21CE" w:rsidRDefault="00DA2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1E51" w14:textId="77777777" w:rsidR="00DA21CE" w:rsidRDefault="00DA21CE">
      <w:pPr>
        <w:rPr>
          <w:sz w:val="12"/>
        </w:rPr>
      </w:pPr>
      <w:r>
        <w:separator/>
      </w:r>
    </w:p>
  </w:footnote>
  <w:footnote w:type="continuationSeparator" w:id="0">
    <w:p w14:paraId="6DC62134" w14:textId="77777777" w:rsidR="00DA21CE" w:rsidRDefault="00DA21CE">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0FFF694E"/>
    <w:multiLevelType w:val="hybridMultilevel"/>
    <w:tmpl w:val="27D8E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6"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7"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9"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0"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1"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5212A20"/>
    <w:multiLevelType w:val="hybridMultilevel"/>
    <w:tmpl w:val="95042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F66657"/>
    <w:multiLevelType w:val="hybridMultilevel"/>
    <w:tmpl w:val="386E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113EB5"/>
    <w:multiLevelType w:val="hybridMultilevel"/>
    <w:tmpl w:val="F9107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403A11"/>
    <w:multiLevelType w:val="hybridMultilevel"/>
    <w:tmpl w:val="CB1C7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6"/>
  </w:num>
  <w:num w:numId="2" w16cid:durableId="948854024">
    <w:abstractNumId w:val="5"/>
  </w:num>
  <w:num w:numId="3" w16cid:durableId="1181699328">
    <w:abstractNumId w:val="10"/>
  </w:num>
  <w:num w:numId="4" w16cid:durableId="290594837">
    <w:abstractNumId w:val="8"/>
  </w:num>
  <w:num w:numId="5" w16cid:durableId="1659721797">
    <w:abstractNumId w:val="0"/>
  </w:num>
  <w:num w:numId="6" w16cid:durableId="81951348">
    <w:abstractNumId w:val="4"/>
  </w:num>
  <w:num w:numId="7" w16cid:durableId="1419255017">
    <w:abstractNumId w:val="9"/>
  </w:num>
  <w:num w:numId="8" w16cid:durableId="1204362618">
    <w:abstractNumId w:val="2"/>
  </w:num>
  <w:num w:numId="9" w16cid:durableId="1329745363">
    <w:abstractNumId w:val="1"/>
  </w:num>
  <w:num w:numId="10" w16cid:durableId="1302953911">
    <w:abstractNumId w:val="15"/>
  </w:num>
  <w:num w:numId="11" w16cid:durableId="1175455995">
    <w:abstractNumId w:val="7"/>
  </w:num>
  <w:num w:numId="12" w16cid:durableId="1400178344">
    <w:abstractNumId w:val="17"/>
  </w:num>
  <w:num w:numId="13" w16cid:durableId="890846477">
    <w:abstractNumId w:val="11"/>
  </w:num>
  <w:num w:numId="14" w16cid:durableId="1836071598">
    <w:abstractNumId w:val="12"/>
  </w:num>
  <w:num w:numId="15" w16cid:durableId="1890340994">
    <w:abstractNumId w:val="13"/>
  </w:num>
  <w:num w:numId="16" w16cid:durableId="683436459">
    <w:abstractNumId w:val="3"/>
  </w:num>
  <w:num w:numId="17" w16cid:durableId="747196170">
    <w:abstractNumId w:val="14"/>
  </w:num>
  <w:num w:numId="18" w16cid:durableId="1118257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F1106"/>
    <w:rsid w:val="000F7E80"/>
    <w:rsid w:val="0010150C"/>
    <w:rsid w:val="0012728F"/>
    <w:rsid w:val="00136974"/>
    <w:rsid w:val="00146B43"/>
    <w:rsid w:val="00167E5F"/>
    <w:rsid w:val="0017090C"/>
    <w:rsid w:val="0017532A"/>
    <w:rsid w:val="001821CC"/>
    <w:rsid w:val="00187FC3"/>
    <w:rsid w:val="001A21BF"/>
    <w:rsid w:val="001C0CCD"/>
    <w:rsid w:val="001D20B7"/>
    <w:rsid w:val="001F0B59"/>
    <w:rsid w:val="002027D7"/>
    <w:rsid w:val="00220866"/>
    <w:rsid w:val="00221765"/>
    <w:rsid w:val="002250FF"/>
    <w:rsid w:val="002366CE"/>
    <w:rsid w:val="00237529"/>
    <w:rsid w:val="002610D5"/>
    <w:rsid w:val="00262C92"/>
    <w:rsid w:val="00264464"/>
    <w:rsid w:val="002678CF"/>
    <w:rsid w:val="002A47B5"/>
    <w:rsid w:val="002C6904"/>
    <w:rsid w:val="002D51E3"/>
    <w:rsid w:val="002F650D"/>
    <w:rsid w:val="00315B73"/>
    <w:rsid w:val="00323A6A"/>
    <w:rsid w:val="0035235E"/>
    <w:rsid w:val="00374072"/>
    <w:rsid w:val="003C2EC9"/>
    <w:rsid w:val="003C769E"/>
    <w:rsid w:val="003F4CBC"/>
    <w:rsid w:val="00423A1F"/>
    <w:rsid w:val="00427B82"/>
    <w:rsid w:val="00434E78"/>
    <w:rsid w:val="00437072"/>
    <w:rsid w:val="00450EAF"/>
    <w:rsid w:val="00462791"/>
    <w:rsid w:val="004948BC"/>
    <w:rsid w:val="004967AC"/>
    <w:rsid w:val="004B00B6"/>
    <w:rsid w:val="004B35A6"/>
    <w:rsid w:val="004B383D"/>
    <w:rsid w:val="004B4286"/>
    <w:rsid w:val="004D17DE"/>
    <w:rsid w:val="004D4AAE"/>
    <w:rsid w:val="004F4428"/>
    <w:rsid w:val="004F633D"/>
    <w:rsid w:val="0053218B"/>
    <w:rsid w:val="005766F3"/>
    <w:rsid w:val="0058198E"/>
    <w:rsid w:val="00584028"/>
    <w:rsid w:val="00586BE7"/>
    <w:rsid w:val="005D038C"/>
    <w:rsid w:val="005F6273"/>
    <w:rsid w:val="006136A5"/>
    <w:rsid w:val="006729E5"/>
    <w:rsid w:val="006D5A9A"/>
    <w:rsid w:val="00721A99"/>
    <w:rsid w:val="0072261A"/>
    <w:rsid w:val="007348BD"/>
    <w:rsid w:val="0074092C"/>
    <w:rsid w:val="007426CD"/>
    <w:rsid w:val="007445E4"/>
    <w:rsid w:val="00781A24"/>
    <w:rsid w:val="0079214D"/>
    <w:rsid w:val="007D20E2"/>
    <w:rsid w:val="007F10C1"/>
    <w:rsid w:val="0080234C"/>
    <w:rsid w:val="00817C7D"/>
    <w:rsid w:val="00827645"/>
    <w:rsid w:val="00830BE4"/>
    <w:rsid w:val="00831C30"/>
    <w:rsid w:val="00855AC6"/>
    <w:rsid w:val="00856C59"/>
    <w:rsid w:val="00857C3E"/>
    <w:rsid w:val="008812C7"/>
    <w:rsid w:val="008A3290"/>
    <w:rsid w:val="008C3583"/>
    <w:rsid w:val="008D26EC"/>
    <w:rsid w:val="00985DC2"/>
    <w:rsid w:val="009941D1"/>
    <w:rsid w:val="009A06CF"/>
    <w:rsid w:val="009A07E6"/>
    <w:rsid w:val="009E37DE"/>
    <w:rsid w:val="009E5E4F"/>
    <w:rsid w:val="009F143C"/>
    <w:rsid w:val="009F4F02"/>
    <w:rsid w:val="009F690E"/>
    <w:rsid w:val="00A042FF"/>
    <w:rsid w:val="00A04D35"/>
    <w:rsid w:val="00A07065"/>
    <w:rsid w:val="00A07F9C"/>
    <w:rsid w:val="00A304BE"/>
    <w:rsid w:val="00A52193"/>
    <w:rsid w:val="00A62F29"/>
    <w:rsid w:val="00A678D1"/>
    <w:rsid w:val="00A84549"/>
    <w:rsid w:val="00AA2DBC"/>
    <w:rsid w:val="00AB54A8"/>
    <w:rsid w:val="00AD2BBC"/>
    <w:rsid w:val="00AF1604"/>
    <w:rsid w:val="00B13915"/>
    <w:rsid w:val="00B22E7C"/>
    <w:rsid w:val="00B32D88"/>
    <w:rsid w:val="00B518C8"/>
    <w:rsid w:val="00BC2416"/>
    <w:rsid w:val="00BE2CBB"/>
    <w:rsid w:val="00BF0179"/>
    <w:rsid w:val="00C01443"/>
    <w:rsid w:val="00C04073"/>
    <w:rsid w:val="00C0409B"/>
    <w:rsid w:val="00C747A0"/>
    <w:rsid w:val="00CD5E6F"/>
    <w:rsid w:val="00CD6DAE"/>
    <w:rsid w:val="00D010F1"/>
    <w:rsid w:val="00D33B4B"/>
    <w:rsid w:val="00D34490"/>
    <w:rsid w:val="00D3504E"/>
    <w:rsid w:val="00D60276"/>
    <w:rsid w:val="00D91A5E"/>
    <w:rsid w:val="00D977BB"/>
    <w:rsid w:val="00DA21CE"/>
    <w:rsid w:val="00DD37F5"/>
    <w:rsid w:val="00E00A9A"/>
    <w:rsid w:val="00E11AFE"/>
    <w:rsid w:val="00E14208"/>
    <w:rsid w:val="00E46714"/>
    <w:rsid w:val="00E476B5"/>
    <w:rsid w:val="00E52F96"/>
    <w:rsid w:val="00E86E85"/>
    <w:rsid w:val="00E87BB1"/>
    <w:rsid w:val="00E923B4"/>
    <w:rsid w:val="00EE3299"/>
    <w:rsid w:val="00EE75DB"/>
    <w:rsid w:val="00EF059B"/>
    <w:rsid w:val="00EF0B0F"/>
    <w:rsid w:val="00EF1D6D"/>
    <w:rsid w:val="00F003DC"/>
    <w:rsid w:val="00F21E9F"/>
    <w:rsid w:val="00F4232D"/>
    <w:rsid w:val="00F47047"/>
    <w:rsid w:val="00F5564B"/>
    <w:rsid w:val="00F65BA3"/>
    <w:rsid w:val="00F7662C"/>
    <w:rsid w:val="00F928FE"/>
    <w:rsid w:val="00FA49ED"/>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D3F7-E048-C348-9F6F-4ECA7013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20</Pages>
  <Words>3963</Words>
  <Characters>22592</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106</cp:revision>
  <dcterms:created xsi:type="dcterms:W3CDTF">2018-10-27T06:51:00Z</dcterms:created>
  <dcterms:modified xsi:type="dcterms:W3CDTF">2023-05-12T15:36:00Z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