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C615FCC" w14:textId="77777777" w:rsidR="00937E4D" w:rsidRDefault="00937E4D"/>
    <w:sectPr w:rsidR="00937E4D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3097"/>
    <w:rsid w:val="00937E4D"/>
    <w:rsid w:val="009652D2"/>
    <w:rsid w:val="00F630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5C67099"/>
  <w15:chartTrackingRefBased/>
  <w15:docId w15:val="{B28E1752-2C1F-4D5B-AFF4-AD697591224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ALESSANDRO SANNA</dc:creator>
  <cp:keywords/>
  <dc:description/>
  <cp:lastModifiedBy>ALESSANDRO SANNA</cp:lastModifiedBy>
  <cp:revision>2</cp:revision>
  <dcterms:created xsi:type="dcterms:W3CDTF">2022-03-22T17:01:00Z</dcterms:created>
  <dcterms:modified xsi:type="dcterms:W3CDTF">2022-03-22T17:05:00Z</dcterms:modified>
</cp:coreProperties>
</file>