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461612" w14:textId="77777777" w:rsidR="00937E4D" w:rsidRDefault="00937E4D"/>
    <w:sectPr w:rsidR="00937E4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5AC2"/>
    <w:rsid w:val="003A5AC2"/>
    <w:rsid w:val="00937E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1707B9"/>
  <w15:chartTrackingRefBased/>
  <w15:docId w15:val="{2EE03F50-9475-4300-AD72-09AA990531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ALESSANDRO SANNA</dc:creator>
  <cp:keywords/>
  <dc:description/>
  <cp:lastModifiedBy>ALESSANDRO SANNA</cp:lastModifiedBy>
  <cp:revision>1</cp:revision>
  <dcterms:created xsi:type="dcterms:W3CDTF">2022-03-22T17:07:00Z</dcterms:created>
  <dcterms:modified xsi:type="dcterms:W3CDTF">2022-03-22T17:08:00Z</dcterms:modified>
</cp:coreProperties>
</file>