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87FF" w14:textId="76D3A170" w:rsidR="00974985" w:rsidRPr="001711B0" w:rsidRDefault="00974985" w:rsidP="001711B0">
      <w:pPr>
        <w:pStyle w:val="Tittel"/>
        <w:jc w:val="center"/>
        <w:rPr>
          <w:rFonts w:ascii="Times New Roman" w:hAnsi="Times New Roman" w:cs="Times New Roman"/>
        </w:rPr>
      </w:pPr>
      <w:r w:rsidRPr="001711B0">
        <w:rPr>
          <w:rFonts w:ascii="Times New Roman" w:hAnsi="Times New Roman" w:cs="Times New Roman"/>
        </w:rPr>
        <w:t>Exon case study</w:t>
      </w:r>
    </w:p>
    <w:p w14:paraId="6563F090" w14:textId="569994F0" w:rsidR="004B5BA0" w:rsidRPr="00974985" w:rsidRDefault="0065759C" w:rsidP="001711B0">
      <w:pPr>
        <w:jc w:val="center"/>
        <w:rPr>
          <w:rFonts w:ascii="Times New Roman" w:hAnsi="Times New Roman" w:cs="Times New Roman"/>
          <w:b/>
          <w:bCs/>
          <w:sz w:val="20"/>
          <w:szCs w:val="20"/>
        </w:rPr>
      </w:pPr>
      <w:r w:rsidRPr="00974985">
        <w:rPr>
          <w:rFonts w:ascii="Times New Roman" w:hAnsi="Times New Roman" w:cs="Times New Roman"/>
          <w:sz w:val="20"/>
          <w:szCs w:val="20"/>
        </w:rPr>
        <w:t>Camila Pazos, Emilia Goralska, Julie Prins, Yichen Yang, Maren Graberg and Alessandro Demichelis</w:t>
      </w:r>
    </w:p>
    <w:p w14:paraId="4D16A3D0" w14:textId="4A581B23" w:rsidR="00E6432A" w:rsidRPr="004B5BA0" w:rsidRDefault="00E6432A" w:rsidP="007F2A22">
      <w:pPr>
        <w:pStyle w:val="Overskrift2"/>
        <w:spacing w:line="300" w:lineRule="auto"/>
        <w:jc w:val="both"/>
        <w:rPr>
          <w:rFonts w:ascii="Times New Roman" w:hAnsi="Times New Roman" w:cs="Times New Roman"/>
        </w:rPr>
      </w:pPr>
      <w:bookmarkStart w:id="0" w:name="OLE_LINK1"/>
      <w:bookmarkStart w:id="1" w:name="_Toc221748634"/>
      <w:r w:rsidRPr="004B5BA0">
        <w:rPr>
          <w:rFonts w:ascii="Times New Roman" w:hAnsi="Times New Roman" w:cs="Times New Roman"/>
        </w:rPr>
        <w:t>Introduction</w:t>
      </w:r>
      <w:bookmarkEnd w:id="1"/>
    </w:p>
    <w:p w14:paraId="5A443774" w14:textId="406EB6B0" w:rsidR="00E6432A" w:rsidRPr="004B5BA0" w:rsidRDefault="00E6432A" w:rsidP="007F2A22">
      <w:pPr>
        <w:spacing w:line="300" w:lineRule="auto"/>
        <w:jc w:val="both"/>
        <w:rPr>
          <w:rFonts w:ascii="Times New Roman" w:hAnsi="Times New Roman" w:cs="Times New Roman"/>
        </w:rPr>
      </w:pPr>
      <w:r w:rsidRPr="004B5BA0">
        <w:rPr>
          <w:rFonts w:ascii="Times New Roman" w:hAnsi="Times New Roman" w:cs="Times New Roman"/>
        </w:rPr>
        <w:t>Exon is a manufacturer located in the Italian market</w:t>
      </w:r>
      <w:r w:rsidR="00E01C22">
        <w:rPr>
          <w:rFonts w:ascii="Times New Roman" w:hAnsi="Times New Roman" w:cs="Times New Roman"/>
        </w:rPr>
        <w:t>,</w:t>
      </w:r>
      <w:r w:rsidRPr="004B5BA0">
        <w:rPr>
          <w:rFonts w:ascii="Times New Roman" w:hAnsi="Times New Roman" w:cs="Times New Roman"/>
        </w:rPr>
        <w:t xml:space="preserve"> selling printers and copiers for household and corporate customers. The company is currently experiencing supply chain inefficiencies, declining demand</w:t>
      </w:r>
      <w:r w:rsidR="00E01C22">
        <w:rPr>
          <w:rFonts w:ascii="Times New Roman" w:hAnsi="Times New Roman" w:cs="Times New Roman"/>
        </w:rPr>
        <w:t>,</w:t>
      </w:r>
      <w:r w:rsidRPr="004B5BA0">
        <w:rPr>
          <w:rFonts w:ascii="Times New Roman" w:hAnsi="Times New Roman" w:cs="Times New Roman"/>
        </w:rPr>
        <w:t xml:space="preserve"> and increasing environmental pressure. </w:t>
      </w:r>
      <w:r w:rsidR="00E01C22">
        <w:rPr>
          <w:rFonts w:ascii="Times New Roman" w:hAnsi="Times New Roman" w:cs="Times New Roman"/>
        </w:rPr>
        <w:t>T</w:t>
      </w:r>
      <w:r w:rsidRPr="004B5BA0">
        <w:rPr>
          <w:rFonts w:ascii="Times New Roman" w:hAnsi="Times New Roman" w:cs="Times New Roman"/>
        </w:rPr>
        <w:t>he combination of shifting towards paperless work environments, long supply routes</w:t>
      </w:r>
      <w:r w:rsidR="00E01C22">
        <w:rPr>
          <w:rFonts w:ascii="Times New Roman" w:hAnsi="Times New Roman" w:cs="Times New Roman"/>
        </w:rPr>
        <w:t>,</w:t>
      </w:r>
      <w:r w:rsidRPr="004B5BA0">
        <w:rPr>
          <w:rFonts w:ascii="Times New Roman" w:hAnsi="Times New Roman" w:cs="Times New Roman"/>
        </w:rPr>
        <w:t xml:space="preserve"> and </w:t>
      </w:r>
      <w:r w:rsidR="00E01C22">
        <w:rPr>
          <w:rFonts w:ascii="Times New Roman" w:hAnsi="Times New Roman" w:cs="Times New Roman"/>
        </w:rPr>
        <w:t xml:space="preserve">a </w:t>
      </w:r>
      <w:r w:rsidRPr="004B5BA0">
        <w:rPr>
          <w:rFonts w:ascii="Times New Roman" w:hAnsi="Times New Roman" w:cs="Times New Roman"/>
        </w:rPr>
        <w:t xml:space="preserve">lack of </w:t>
      </w:r>
      <w:r w:rsidR="00E01C22">
        <w:rPr>
          <w:rFonts w:ascii="Times New Roman" w:hAnsi="Times New Roman" w:cs="Times New Roman"/>
        </w:rPr>
        <w:t xml:space="preserve">a </w:t>
      </w:r>
      <w:r w:rsidRPr="004B5BA0">
        <w:rPr>
          <w:rFonts w:ascii="Times New Roman" w:hAnsi="Times New Roman" w:cs="Times New Roman"/>
        </w:rPr>
        <w:t>clear end-of-life strategy challenge</w:t>
      </w:r>
      <w:r w:rsidR="00E01C22">
        <w:rPr>
          <w:rFonts w:ascii="Times New Roman" w:hAnsi="Times New Roman" w:cs="Times New Roman"/>
        </w:rPr>
        <w:t>s</w:t>
      </w:r>
      <w:r w:rsidRPr="004B5BA0">
        <w:rPr>
          <w:rFonts w:ascii="Times New Roman" w:hAnsi="Times New Roman" w:cs="Times New Roman"/>
        </w:rPr>
        <w:t xml:space="preserve"> the company’s competitiveness and sustainability performance. This report aims to map how Exon can redesign itself to tackle these challenges.</w:t>
      </w:r>
    </w:p>
    <w:p w14:paraId="7839D545" w14:textId="77777777" w:rsidR="00E6432A" w:rsidRPr="004B5BA0" w:rsidRDefault="00E6432A" w:rsidP="007F2A22">
      <w:pPr>
        <w:spacing w:line="300" w:lineRule="auto"/>
        <w:jc w:val="both"/>
        <w:rPr>
          <w:rFonts w:ascii="Times New Roman" w:hAnsi="Times New Roman" w:cs="Times New Roman"/>
        </w:rPr>
      </w:pPr>
    </w:p>
    <w:p w14:paraId="1606CAFB" w14:textId="6EAE6388" w:rsidR="00E6432A" w:rsidRPr="004B5BA0" w:rsidRDefault="00E6432A" w:rsidP="007F2A22">
      <w:pPr>
        <w:pStyle w:val="Overskrift2"/>
        <w:spacing w:line="300" w:lineRule="auto"/>
        <w:jc w:val="both"/>
        <w:rPr>
          <w:rFonts w:ascii="Times New Roman" w:hAnsi="Times New Roman" w:cs="Times New Roman"/>
        </w:rPr>
      </w:pPr>
      <w:bookmarkStart w:id="2" w:name="_Toc221748635"/>
      <w:r w:rsidRPr="004B5BA0">
        <w:rPr>
          <w:rFonts w:ascii="Times New Roman" w:hAnsi="Times New Roman" w:cs="Times New Roman"/>
        </w:rPr>
        <w:t>Current network of actors</w:t>
      </w:r>
      <w:bookmarkEnd w:id="2"/>
    </w:p>
    <w:p w14:paraId="5754C065" w14:textId="77777777" w:rsidR="00E10338" w:rsidRDefault="00E6432A" w:rsidP="007F2A22">
      <w:pPr>
        <w:spacing w:line="300" w:lineRule="auto"/>
        <w:jc w:val="both"/>
        <w:rPr>
          <w:rFonts w:ascii="Times New Roman" w:hAnsi="Times New Roman" w:cs="Times New Roman"/>
          <w:color w:val="EE0000"/>
        </w:rPr>
      </w:pPr>
      <w:r w:rsidRPr="004B5BA0">
        <w:rPr>
          <w:rFonts w:ascii="Times New Roman" w:hAnsi="Times New Roman" w:cs="Times New Roman"/>
        </w:rPr>
        <w:t>Exon’s current actor model can be summarized as follows:</w:t>
      </w:r>
      <w:r w:rsidR="00E10338" w:rsidRPr="00E10338">
        <w:rPr>
          <w:rFonts w:ascii="Times New Roman" w:hAnsi="Times New Roman" w:cs="Times New Roman"/>
          <w:color w:val="EE0000"/>
        </w:rPr>
        <w:t xml:space="preserve"> </w:t>
      </w:r>
    </w:p>
    <w:p w14:paraId="687B3B91" w14:textId="2FEAA1FA" w:rsidR="000B3235" w:rsidRPr="00E77BAD" w:rsidRDefault="00E10338" w:rsidP="007F2A22">
      <w:pPr>
        <w:spacing w:line="300" w:lineRule="auto"/>
        <w:jc w:val="both"/>
        <w:rPr>
          <w:rFonts w:ascii="Times New Roman" w:hAnsi="Times New Roman" w:cs="Times New Roman"/>
        </w:rPr>
      </w:pPr>
      <w:r w:rsidRPr="00E10338">
        <w:rPr>
          <w:rFonts w:ascii="Times New Roman" w:hAnsi="Times New Roman" w:cs="Times New Roman"/>
          <w:color w:val="EE0000"/>
        </w:rPr>
        <w:drawing>
          <wp:inline distT="0" distB="0" distL="0" distR="0" wp14:anchorId="46A7E49A" wp14:editId="4E000A5E">
            <wp:extent cx="4254367" cy="2400990"/>
            <wp:effectExtent l="0" t="0" r="635" b="0"/>
            <wp:docPr id="196141016" name="Bilde 1" descr="Et bilde som inneholder tekst, diagram, plan,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016" name="Bilde 1" descr="Et bilde som inneholder tekst, diagram, plan, skjermbilde&#10;&#10;KI-generert innhold kan være feil."/>
                    <pic:cNvPicPr/>
                  </pic:nvPicPr>
                  <pic:blipFill>
                    <a:blip r:embed="rId8"/>
                    <a:stretch>
                      <a:fillRect/>
                    </a:stretch>
                  </pic:blipFill>
                  <pic:spPr>
                    <a:xfrm>
                      <a:off x="0" y="0"/>
                      <a:ext cx="4354872" cy="2457711"/>
                    </a:xfrm>
                    <a:prstGeom prst="rect">
                      <a:avLst/>
                    </a:prstGeom>
                  </pic:spPr>
                </pic:pic>
              </a:graphicData>
            </a:graphic>
          </wp:inline>
        </w:drawing>
      </w:r>
    </w:p>
    <w:p w14:paraId="4F6A9ECF" w14:textId="229D6201" w:rsidR="00E6432A" w:rsidRPr="000B3235" w:rsidRDefault="000B3235" w:rsidP="007F2A22">
      <w:pPr>
        <w:pStyle w:val="Bildetekst"/>
        <w:spacing w:line="300" w:lineRule="auto"/>
        <w:jc w:val="both"/>
      </w:pPr>
      <w:r>
        <w:t xml:space="preserve">Figure </w:t>
      </w:r>
      <w:r>
        <w:fldChar w:fldCharType="begin"/>
      </w:r>
      <w:r>
        <w:instrText xml:space="preserve"> SEQ Figure \* ARABIC </w:instrText>
      </w:r>
      <w:r>
        <w:fldChar w:fldCharType="separate"/>
      </w:r>
      <w:r w:rsidR="00EA1BE3">
        <w:t>1</w:t>
      </w:r>
      <w:r>
        <w:fldChar w:fldCharType="end"/>
      </w:r>
      <w:r>
        <w:t xml:space="preserve">: </w:t>
      </w:r>
      <w:r w:rsidRPr="00FE703C">
        <w:t>Exon’s current network of actors</w:t>
      </w:r>
      <w:r w:rsidR="00E01C22">
        <w:t>.</w:t>
      </w:r>
    </w:p>
    <w:p w14:paraId="2D7117B4" w14:textId="1DA38C2C" w:rsidR="00E6432A" w:rsidRPr="004B5BA0" w:rsidRDefault="00E6432A" w:rsidP="007F2A22">
      <w:pPr>
        <w:pStyle w:val="Overskrift2"/>
        <w:spacing w:line="300" w:lineRule="auto"/>
        <w:jc w:val="both"/>
        <w:rPr>
          <w:rFonts w:ascii="Times New Roman" w:hAnsi="Times New Roman" w:cs="Times New Roman"/>
        </w:rPr>
      </w:pPr>
      <w:bookmarkStart w:id="3" w:name="_Toc221748636"/>
      <w:r w:rsidRPr="004B5BA0">
        <w:rPr>
          <w:rFonts w:ascii="Times New Roman" w:hAnsi="Times New Roman" w:cs="Times New Roman"/>
        </w:rPr>
        <w:t>Selected business model patterns</w:t>
      </w:r>
      <w:bookmarkEnd w:id="3"/>
    </w:p>
    <w:p w14:paraId="22F888A5" w14:textId="33D679B3" w:rsidR="00C21B80" w:rsidRDefault="00C21B80" w:rsidP="007F2A22">
      <w:pPr>
        <w:spacing w:line="300" w:lineRule="auto"/>
        <w:jc w:val="both"/>
        <w:rPr>
          <w:rFonts w:ascii="Times New Roman" w:hAnsi="Times New Roman" w:cs="Times New Roman"/>
          <w:lang w:val="nb-NO"/>
        </w:rPr>
      </w:pPr>
      <w:r w:rsidRPr="00C21B80">
        <w:rPr>
          <w:rFonts w:ascii="Times New Roman" w:hAnsi="Times New Roman" w:cs="Times New Roman"/>
          <w:lang w:val="nb-NO"/>
        </w:rPr>
        <w:t xml:space="preserve">Given the challenges Exon is facing, such as declining demand for printers and the absence of a sustainable end-of-life strategy, a set of business model patterns was selected to support a shift toward a more sustainable, service-oriented model. In particular, the </w:t>
      </w:r>
      <w:r w:rsidRPr="00736062">
        <w:rPr>
          <w:rFonts w:ascii="Times New Roman" w:hAnsi="Times New Roman" w:cs="Times New Roman"/>
          <w:i/>
          <w:iCs/>
          <w:lang w:val="nb-NO"/>
        </w:rPr>
        <w:t xml:space="preserve">Razor-and-Blade </w:t>
      </w:r>
      <w:r w:rsidR="00736062">
        <w:rPr>
          <w:rFonts w:ascii="Times New Roman" w:hAnsi="Times New Roman" w:cs="Times New Roman"/>
          <w:i/>
          <w:iCs/>
          <w:lang w:val="nb-NO"/>
        </w:rPr>
        <w:t>P</w:t>
      </w:r>
      <w:r w:rsidRPr="00736062">
        <w:rPr>
          <w:rFonts w:ascii="Times New Roman" w:hAnsi="Times New Roman" w:cs="Times New Roman"/>
          <w:i/>
          <w:iCs/>
          <w:lang w:val="nb-NO"/>
        </w:rPr>
        <w:t>attern</w:t>
      </w:r>
      <w:r w:rsidRPr="00C21B80">
        <w:rPr>
          <w:rFonts w:ascii="Times New Roman" w:hAnsi="Times New Roman" w:cs="Times New Roman"/>
          <w:lang w:val="nb-NO"/>
        </w:rPr>
        <w:t>, mainly applied to B2B segments, allows recurring revenues through complementary products and services such as ink, paper, software, and maintenance.</w:t>
      </w:r>
    </w:p>
    <w:p w14:paraId="371AD3A8" w14:textId="77777777" w:rsidR="00C21B80" w:rsidRPr="00C21B80" w:rsidRDefault="00C21B80" w:rsidP="007F2A22">
      <w:pPr>
        <w:spacing w:line="300" w:lineRule="auto"/>
        <w:jc w:val="both"/>
        <w:rPr>
          <w:rFonts w:ascii="Times New Roman" w:hAnsi="Times New Roman" w:cs="Times New Roman"/>
          <w:lang w:val="nb-NO"/>
        </w:rPr>
      </w:pPr>
    </w:p>
    <w:p w14:paraId="521C2582" w14:textId="729A9D99" w:rsidR="00E10338" w:rsidRDefault="00C21B80" w:rsidP="007F2A22">
      <w:pPr>
        <w:spacing w:line="300" w:lineRule="auto"/>
        <w:jc w:val="both"/>
        <w:rPr>
          <w:rFonts w:ascii="Times New Roman" w:hAnsi="Times New Roman" w:cs="Times New Roman"/>
          <w:lang w:val="nb-NO"/>
        </w:rPr>
      </w:pPr>
      <w:r w:rsidRPr="00C21B80">
        <w:rPr>
          <w:rFonts w:ascii="Times New Roman" w:hAnsi="Times New Roman" w:cs="Times New Roman"/>
          <w:lang w:val="nb-NO"/>
        </w:rPr>
        <w:t xml:space="preserve">To manage and scale this model, Exon can adopt a </w:t>
      </w:r>
      <w:r w:rsidRPr="00736062">
        <w:rPr>
          <w:rFonts w:ascii="Times New Roman" w:hAnsi="Times New Roman" w:cs="Times New Roman"/>
          <w:i/>
          <w:iCs/>
          <w:lang w:val="nb-NO"/>
        </w:rPr>
        <w:t>Platform-as-a-Service</w:t>
      </w:r>
      <w:r w:rsidRPr="00C21B80">
        <w:rPr>
          <w:rFonts w:ascii="Times New Roman" w:hAnsi="Times New Roman" w:cs="Times New Roman"/>
          <w:lang w:val="nb-NO"/>
        </w:rPr>
        <w:t xml:space="preserve"> approach. The digital platform centralized </w:t>
      </w:r>
      <w:r w:rsidR="00E01C22">
        <w:rPr>
          <w:rFonts w:ascii="Times New Roman" w:hAnsi="Times New Roman" w:cs="Times New Roman"/>
          <w:lang w:val="nb-NO"/>
        </w:rPr>
        <w:t xml:space="preserve">the </w:t>
      </w:r>
      <w:r w:rsidRPr="00C21B80">
        <w:rPr>
          <w:rFonts w:ascii="Times New Roman" w:hAnsi="Times New Roman" w:cs="Times New Roman"/>
          <w:lang w:val="nb-NO"/>
        </w:rPr>
        <w:t>management of printers, usage, subscriptions, and service activities across corporate clients and shared printing locations. It also supports sustainability features, such as tracking resource consumption and facilitating take-back initiatives for empty ink cartridges.</w:t>
      </w:r>
    </w:p>
    <w:p w14:paraId="7450A349" w14:textId="04A77B31" w:rsidR="00C21B80" w:rsidRDefault="00C21B80" w:rsidP="007F2A22">
      <w:pPr>
        <w:spacing w:line="300" w:lineRule="auto"/>
        <w:jc w:val="both"/>
        <w:rPr>
          <w:rFonts w:ascii="Times New Roman" w:hAnsi="Times New Roman" w:cs="Times New Roman"/>
          <w:lang w:val="nb-NO"/>
        </w:rPr>
      </w:pPr>
      <w:r w:rsidRPr="00C21B80">
        <w:rPr>
          <w:rFonts w:ascii="Times New Roman" w:hAnsi="Times New Roman" w:cs="Times New Roman"/>
          <w:lang w:val="nb-NO"/>
        </w:rPr>
        <w:lastRenderedPageBreak/>
        <w:t xml:space="preserve">An </w:t>
      </w:r>
      <w:r w:rsidRPr="00736062">
        <w:rPr>
          <w:rFonts w:ascii="Times New Roman" w:hAnsi="Times New Roman" w:cs="Times New Roman"/>
          <w:i/>
          <w:iCs/>
          <w:lang w:val="nb-NO"/>
        </w:rPr>
        <w:t>Experience Selling</w:t>
      </w:r>
      <w:r w:rsidRPr="00C21B80">
        <w:rPr>
          <w:rFonts w:ascii="Times New Roman" w:hAnsi="Times New Roman" w:cs="Times New Roman"/>
          <w:lang w:val="nb-NO"/>
        </w:rPr>
        <w:t xml:space="preserve"> approach is proposed for household users, positioning printing as a creative activity rather than a purely functional one. Through shared printing hubs and the digital platform, users can access high-quality photo printing and personalized products, such as photobooks and custom calendars.</w:t>
      </w:r>
    </w:p>
    <w:p w14:paraId="178EA5AB" w14:textId="77777777" w:rsidR="00C21B80" w:rsidRPr="00C21B80" w:rsidRDefault="00C21B80" w:rsidP="007F2A22">
      <w:pPr>
        <w:spacing w:line="300" w:lineRule="auto"/>
        <w:jc w:val="both"/>
        <w:rPr>
          <w:rFonts w:ascii="Times New Roman" w:hAnsi="Times New Roman" w:cs="Times New Roman"/>
          <w:lang w:val="nb-NO"/>
        </w:rPr>
      </w:pPr>
    </w:p>
    <w:p w14:paraId="54950B53" w14:textId="7A9BAA0E" w:rsidR="00C21B80" w:rsidRDefault="00C21B80" w:rsidP="007F2A22">
      <w:pPr>
        <w:spacing w:line="300" w:lineRule="auto"/>
        <w:jc w:val="both"/>
        <w:rPr>
          <w:rFonts w:ascii="Times New Roman" w:hAnsi="Times New Roman" w:cs="Times New Roman"/>
          <w:lang w:val="nb-NO"/>
        </w:rPr>
      </w:pPr>
      <w:r w:rsidRPr="00C21B80">
        <w:rPr>
          <w:rFonts w:ascii="Times New Roman" w:hAnsi="Times New Roman" w:cs="Times New Roman"/>
          <w:lang w:val="nb-NO"/>
        </w:rPr>
        <w:t xml:space="preserve">Exon can also apply a </w:t>
      </w:r>
      <w:r w:rsidRPr="00736062">
        <w:rPr>
          <w:rFonts w:ascii="Times New Roman" w:hAnsi="Times New Roman" w:cs="Times New Roman"/>
          <w:i/>
          <w:iCs/>
          <w:lang w:val="nb-NO"/>
        </w:rPr>
        <w:t xml:space="preserve">Freemium </w:t>
      </w:r>
      <w:r w:rsidR="00736062" w:rsidRPr="00736062">
        <w:rPr>
          <w:rFonts w:ascii="Times New Roman" w:hAnsi="Times New Roman" w:cs="Times New Roman"/>
          <w:i/>
          <w:iCs/>
          <w:lang w:val="nb-NO"/>
        </w:rPr>
        <w:t>M</w:t>
      </w:r>
      <w:r w:rsidRPr="00736062">
        <w:rPr>
          <w:rFonts w:ascii="Times New Roman" w:hAnsi="Times New Roman" w:cs="Times New Roman"/>
          <w:i/>
          <w:iCs/>
          <w:lang w:val="nb-NO"/>
        </w:rPr>
        <w:t>odel</w:t>
      </w:r>
      <w:r w:rsidRPr="00C21B80">
        <w:rPr>
          <w:rFonts w:ascii="Times New Roman" w:hAnsi="Times New Roman" w:cs="Times New Roman"/>
          <w:lang w:val="nb-NO"/>
        </w:rPr>
        <w:t>. Basic platform access would be free, while premium features generate revenue. For B2B clients, this may include a limited trial or basic service coverage before moving to paid subscription tiers. For household users, premium options include higher-quality materials and advanced customization features.</w:t>
      </w:r>
    </w:p>
    <w:p w14:paraId="11499DBC" w14:textId="77777777" w:rsidR="00C21B80" w:rsidRPr="00C21B80" w:rsidRDefault="00C21B80" w:rsidP="007F2A22">
      <w:pPr>
        <w:spacing w:line="300" w:lineRule="auto"/>
        <w:jc w:val="both"/>
        <w:rPr>
          <w:rFonts w:ascii="Times New Roman" w:hAnsi="Times New Roman" w:cs="Times New Roman"/>
          <w:lang w:val="nb-NO"/>
        </w:rPr>
      </w:pPr>
    </w:p>
    <w:p w14:paraId="0B9FCD5E" w14:textId="5B2A9C01" w:rsidR="00C21B80" w:rsidRPr="00C21B80" w:rsidRDefault="00C21B80" w:rsidP="007F2A22">
      <w:pPr>
        <w:spacing w:line="300" w:lineRule="auto"/>
        <w:jc w:val="both"/>
        <w:rPr>
          <w:rFonts w:ascii="Times New Roman" w:hAnsi="Times New Roman" w:cs="Times New Roman"/>
          <w:lang w:val="nb-NO"/>
        </w:rPr>
      </w:pPr>
      <w:r w:rsidRPr="00C21B80">
        <w:rPr>
          <w:rFonts w:ascii="Times New Roman" w:hAnsi="Times New Roman" w:cs="Times New Roman"/>
          <w:lang w:val="nb-NO"/>
        </w:rPr>
        <w:t xml:space="preserve">Finally, a </w:t>
      </w:r>
      <w:r w:rsidRPr="00736062">
        <w:rPr>
          <w:rFonts w:ascii="Times New Roman" w:hAnsi="Times New Roman" w:cs="Times New Roman"/>
          <w:i/>
          <w:iCs/>
          <w:lang w:val="nb-NO"/>
        </w:rPr>
        <w:t>Mass Customization</w:t>
      </w:r>
      <w:r w:rsidRPr="00C21B80">
        <w:rPr>
          <w:rFonts w:ascii="Times New Roman" w:hAnsi="Times New Roman" w:cs="Times New Roman"/>
          <w:lang w:val="nb-NO"/>
        </w:rPr>
        <w:t xml:space="preserve"> model allows personalized printing while maintaining standardized, on-demand production, reducing overproduction and waste.</w:t>
      </w:r>
      <w:r w:rsidR="00E77768">
        <w:rPr>
          <w:rFonts w:ascii="Times New Roman" w:hAnsi="Times New Roman" w:cs="Times New Roman"/>
          <w:lang w:val="nb-NO"/>
        </w:rPr>
        <w:t xml:space="preserve"> </w:t>
      </w:r>
      <w:r w:rsidRPr="00C21B80">
        <w:rPr>
          <w:rFonts w:ascii="Times New Roman" w:hAnsi="Times New Roman" w:cs="Times New Roman"/>
          <w:lang w:val="nb-NO"/>
        </w:rPr>
        <w:t>Together, these five models support Exon’s shift from product sales to a more sustainable, service-based business model.</w:t>
      </w:r>
    </w:p>
    <w:p w14:paraId="1A9EE1A9" w14:textId="77777777" w:rsidR="00E6432A" w:rsidRPr="004B5BA0" w:rsidRDefault="00E6432A" w:rsidP="007F2A22">
      <w:pPr>
        <w:spacing w:line="300" w:lineRule="auto"/>
        <w:jc w:val="both"/>
        <w:rPr>
          <w:rFonts w:ascii="Times New Roman" w:hAnsi="Times New Roman" w:cs="Times New Roman"/>
        </w:rPr>
      </w:pPr>
    </w:p>
    <w:p w14:paraId="5C43C824" w14:textId="77777777" w:rsidR="00E6432A" w:rsidRPr="004B5BA0" w:rsidRDefault="00E6432A" w:rsidP="007F2A22">
      <w:pPr>
        <w:pStyle w:val="Overskrift2"/>
        <w:spacing w:line="300" w:lineRule="auto"/>
        <w:jc w:val="both"/>
        <w:rPr>
          <w:rFonts w:ascii="Times New Roman" w:hAnsi="Times New Roman" w:cs="Times New Roman"/>
        </w:rPr>
      </w:pPr>
      <w:bookmarkStart w:id="4" w:name="_Toc221748637"/>
      <w:r w:rsidRPr="004B5BA0">
        <w:rPr>
          <w:rFonts w:ascii="Times New Roman" w:hAnsi="Times New Roman" w:cs="Times New Roman"/>
        </w:rPr>
        <w:t>Full business model design</w:t>
      </w:r>
      <w:bookmarkEnd w:id="4"/>
    </w:p>
    <w:p w14:paraId="02CBA519" w14:textId="77777777" w:rsidR="00E6432A" w:rsidRPr="004B5BA0" w:rsidRDefault="00E6432A" w:rsidP="007F2A22">
      <w:pPr>
        <w:pStyle w:val="Overskrift3"/>
        <w:spacing w:line="300" w:lineRule="auto"/>
        <w:jc w:val="both"/>
        <w:rPr>
          <w:rFonts w:ascii="Times New Roman" w:hAnsi="Times New Roman" w:cs="Times New Roman"/>
        </w:rPr>
      </w:pPr>
      <w:bookmarkStart w:id="5" w:name="_Toc221748638"/>
      <w:r w:rsidRPr="004B5BA0">
        <w:rPr>
          <w:rFonts w:ascii="Times New Roman" w:hAnsi="Times New Roman" w:cs="Times New Roman"/>
        </w:rPr>
        <w:t>Value proposition</w:t>
      </w:r>
      <w:bookmarkEnd w:id="5"/>
      <w:r w:rsidRPr="004B5BA0">
        <w:rPr>
          <w:rFonts w:ascii="Times New Roman" w:hAnsi="Times New Roman" w:cs="Times New Roman"/>
        </w:rPr>
        <w:t xml:space="preserve"> </w:t>
      </w:r>
    </w:p>
    <w:p w14:paraId="75253200" w14:textId="77777777" w:rsidR="004A5477" w:rsidRDefault="00E6432A" w:rsidP="007F2A22">
      <w:pPr>
        <w:spacing w:line="300" w:lineRule="auto"/>
        <w:jc w:val="both"/>
        <w:rPr>
          <w:rFonts w:ascii="Times New Roman" w:hAnsi="Times New Roman" w:cs="Times New Roman"/>
        </w:rPr>
      </w:pPr>
      <w:r w:rsidRPr="004B5BA0">
        <w:rPr>
          <w:rFonts w:ascii="Times New Roman" w:hAnsi="Times New Roman" w:cs="Times New Roman"/>
        </w:rPr>
        <w:t>Exon delivers a sustainable, subscription-based printing ecosystem that bridges the gap between high-performance business needs and eco-conscious lifestyle values. For B2B clients, Exon provides tailored subscriptions that lower logistic costs and enhance brand reputation through integrated CSR projects and automated paper-use reporting. For B2C users, Exon offers an "experience-selling" platform that fosters a sharing economy and community-driven creativity, ensuring high accessibility at reasonable prices. By centering the new model on modularity and circular economy principles, Exon will empower customers to reduce their environmental footprint without sacrificing quality or convenience.</w:t>
      </w:r>
    </w:p>
    <w:p w14:paraId="598956F8" w14:textId="2EFC20B0" w:rsidR="00E6432A" w:rsidRPr="004B5BA0" w:rsidRDefault="00E6432A" w:rsidP="007F2A22">
      <w:pPr>
        <w:spacing w:line="300" w:lineRule="auto"/>
        <w:jc w:val="both"/>
        <w:rPr>
          <w:rFonts w:ascii="Times New Roman" w:hAnsi="Times New Roman" w:cs="Times New Roman"/>
        </w:rPr>
      </w:pPr>
    </w:p>
    <w:p w14:paraId="04DA4C5B" w14:textId="77777777" w:rsidR="00E6432A" w:rsidRPr="004B5BA0" w:rsidRDefault="00E6432A" w:rsidP="007F2A22">
      <w:pPr>
        <w:pStyle w:val="Overskrift3"/>
        <w:spacing w:line="300" w:lineRule="auto"/>
        <w:jc w:val="both"/>
        <w:rPr>
          <w:rFonts w:ascii="Times New Roman" w:hAnsi="Times New Roman" w:cs="Times New Roman"/>
        </w:rPr>
      </w:pPr>
      <w:bookmarkStart w:id="6" w:name="_Toc221748639"/>
      <w:r w:rsidRPr="004B5BA0">
        <w:rPr>
          <w:rFonts w:ascii="Times New Roman" w:hAnsi="Times New Roman" w:cs="Times New Roman"/>
        </w:rPr>
        <w:t>Key partners</w:t>
      </w:r>
      <w:bookmarkEnd w:id="6"/>
    </w:p>
    <w:p w14:paraId="45AFE486" w14:textId="022C3E79" w:rsidR="00E6432A" w:rsidRDefault="00E6432A" w:rsidP="007F2A22">
      <w:pPr>
        <w:spacing w:line="300" w:lineRule="auto"/>
        <w:jc w:val="both"/>
        <w:rPr>
          <w:rFonts w:ascii="Times New Roman" w:hAnsi="Times New Roman" w:cs="Times New Roman"/>
        </w:rPr>
      </w:pPr>
      <w:r w:rsidRPr="004B5BA0">
        <w:rPr>
          <w:rFonts w:ascii="Times New Roman" w:hAnsi="Times New Roman" w:cs="Times New Roman"/>
        </w:rPr>
        <w:t>T</w:t>
      </w:r>
      <w:r w:rsidR="00E01C22">
        <w:rPr>
          <w:rFonts w:ascii="Times New Roman" w:hAnsi="Times New Roman" w:cs="Times New Roman"/>
        </w:rPr>
        <w:t>wo types of partners</w:t>
      </w:r>
      <w:r w:rsidRPr="004B5BA0">
        <w:rPr>
          <w:rFonts w:ascii="Times New Roman" w:hAnsi="Times New Roman" w:cs="Times New Roman"/>
        </w:rPr>
        <w:t xml:space="preserve"> support Exon’s operations: suppliers (e.g.</w:t>
      </w:r>
      <w:r w:rsidR="00E01C22">
        <w:rPr>
          <w:rFonts w:ascii="Times New Roman" w:hAnsi="Times New Roman" w:cs="Times New Roman"/>
        </w:rPr>
        <w:t>,</w:t>
      </w:r>
      <w:r w:rsidRPr="004B5BA0">
        <w:rPr>
          <w:rFonts w:ascii="Times New Roman" w:hAnsi="Times New Roman" w:cs="Times New Roman"/>
        </w:rPr>
        <w:t xml:space="preserve"> local German software company, external photobook vendors) and third-party service providers (e.g.</w:t>
      </w:r>
      <w:r w:rsidR="00E01C22">
        <w:rPr>
          <w:rFonts w:ascii="Times New Roman" w:hAnsi="Times New Roman" w:cs="Times New Roman"/>
        </w:rPr>
        <w:t>,</w:t>
      </w:r>
      <w:r w:rsidRPr="004B5BA0">
        <w:rPr>
          <w:rFonts w:ascii="Times New Roman" w:hAnsi="Times New Roman" w:cs="Times New Roman"/>
        </w:rPr>
        <w:t xml:space="preserve"> regional distributors, grocery stores, public institutions). Both partners ensure Exon’s sustainable business operations.</w:t>
      </w:r>
    </w:p>
    <w:p w14:paraId="191246A4" w14:textId="77777777" w:rsidR="00DC31D2" w:rsidRPr="004B5BA0" w:rsidRDefault="00DC31D2" w:rsidP="007F2A22">
      <w:pPr>
        <w:spacing w:line="300" w:lineRule="auto"/>
        <w:jc w:val="both"/>
        <w:rPr>
          <w:rFonts w:ascii="Times New Roman" w:hAnsi="Times New Roman" w:cs="Times New Roman"/>
        </w:rPr>
      </w:pPr>
    </w:p>
    <w:p w14:paraId="07DEBBA1" w14:textId="77777777" w:rsidR="00E6432A" w:rsidRPr="004B5BA0" w:rsidRDefault="00E6432A" w:rsidP="007F2A22">
      <w:pPr>
        <w:pStyle w:val="Overskrift3"/>
        <w:spacing w:line="300" w:lineRule="auto"/>
        <w:jc w:val="both"/>
        <w:rPr>
          <w:rFonts w:ascii="Times New Roman" w:hAnsi="Times New Roman" w:cs="Times New Roman"/>
        </w:rPr>
      </w:pPr>
      <w:bookmarkStart w:id="7" w:name="_Toc221748640"/>
      <w:r w:rsidRPr="004B5BA0">
        <w:rPr>
          <w:rFonts w:ascii="Times New Roman" w:hAnsi="Times New Roman" w:cs="Times New Roman"/>
        </w:rPr>
        <w:t>Key activities</w:t>
      </w:r>
      <w:bookmarkEnd w:id="7"/>
    </w:p>
    <w:p w14:paraId="1CE25B63" w14:textId="309CF48A" w:rsidR="00E10338" w:rsidRPr="004B5BA0" w:rsidRDefault="00E6432A" w:rsidP="007F2A22">
      <w:pPr>
        <w:spacing w:line="300" w:lineRule="auto"/>
        <w:jc w:val="both"/>
        <w:rPr>
          <w:rFonts w:ascii="Times New Roman" w:hAnsi="Times New Roman" w:cs="Times New Roman"/>
        </w:rPr>
      </w:pPr>
      <w:r w:rsidRPr="004B5BA0">
        <w:rPr>
          <w:rFonts w:ascii="Times New Roman" w:hAnsi="Times New Roman" w:cs="Times New Roman"/>
        </w:rPr>
        <w:t>The main daily operations for the good functioning of Exon’s processes consist of checking</w:t>
      </w:r>
      <w:r w:rsidRPr="004B5BA0">
        <w:rPr>
          <w:rFonts w:ascii="Times New Roman" w:hAnsi="Times New Roman" w:cs="Times New Roman"/>
        </w:rPr>
        <w:t xml:space="preserve"> </w:t>
      </w:r>
      <w:r w:rsidRPr="004B5BA0">
        <w:rPr>
          <w:rFonts w:ascii="Times New Roman" w:hAnsi="Times New Roman" w:cs="Times New Roman"/>
        </w:rPr>
        <w:t>and shipping placed orders, procuring and managing the inventory, and maintaining a close overview of the customer service inquiries</w:t>
      </w:r>
      <w:r w:rsidR="00E01C22">
        <w:rPr>
          <w:rFonts w:ascii="Times New Roman" w:hAnsi="Times New Roman" w:cs="Times New Roman"/>
        </w:rPr>
        <w:t>,</w:t>
      </w:r>
      <w:r w:rsidRPr="004B5BA0">
        <w:rPr>
          <w:rFonts w:ascii="Times New Roman" w:hAnsi="Times New Roman" w:cs="Times New Roman"/>
        </w:rPr>
        <w:t xml:space="preserve"> as well as continuous communication across all parts of the supply chain.</w:t>
      </w:r>
    </w:p>
    <w:p w14:paraId="65B11D8B" w14:textId="77777777" w:rsidR="00E6432A" w:rsidRPr="004B5BA0" w:rsidRDefault="00E6432A" w:rsidP="007F2A22">
      <w:pPr>
        <w:pStyle w:val="Overskrift3"/>
        <w:spacing w:line="300" w:lineRule="auto"/>
        <w:jc w:val="both"/>
        <w:rPr>
          <w:rFonts w:ascii="Times New Roman" w:hAnsi="Times New Roman" w:cs="Times New Roman"/>
        </w:rPr>
      </w:pPr>
      <w:bookmarkStart w:id="8" w:name="_Toc221748641"/>
      <w:r w:rsidRPr="004B5BA0">
        <w:rPr>
          <w:rFonts w:ascii="Times New Roman" w:hAnsi="Times New Roman" w:cs="Times New Roman"/>
        </w:rPr>
        <w:lastRenderedPageBreak/>
        <w:t>Key resources</w:t>
      </w:r>
      <w:bookmarkEnd w:id="8"/>
    </w:p>
    <w:p w14:paraId="3415AABE" w14:textId="2DB39B23" w:rsidR="00E6432A" w:rsidRDefault="00E6432A" w:rsidP="007F2A22">
      <w:pPr>
        <w:spacing w:line="300" w:lineRule="auto"/>
        <w:jc w:val="both"/>
        <w:rPr>
          <w:rFonts w:ascii="Times New Roman" w:hAnsi="Times New Roman" w:cs="Times New Roman"/>
        </w:rPr>
      </w:pPr>
      <w:r w:rsidRPr="004B5BA0">
        <w:rPr>
          <w:rFonts w:ascii="Times New Roman" w:hAnsi="Times New Roman" w:cs="Times New Roman"/>
        </w:rPr>
        <w:t>Two types of resources are distinguishable: tangible and intangible. Tangible resources include quality printer components, complementary products, an efficient assembly line, and capital, while intangible resources include HR know-how, marketing and communication, strong partner relationships, and reliable suppliers.</w:t>
      </w:r>
    </w:p>
    <w:p w14:paraId="70762BE0" w14:textId="77777777" w:rsidR="00DC31D2" w:rsidRPr="004B5BA0" w:rsidRDefault="00DC31D2" w:rsidP="007F2A22">
      <w:pPr>
        <w:spacing w:line="300" w:lineRule="auto"/>
        <w:jc w:val="both"/>
        <w:rPr>
          <w:rFonts w:ascii="Times New Roman" w:hAnsi="Times New Roman" w:cs="Times New Roman"/>
        </w:rPr>
      </w:pPr>
    </w:p>
    <w:p w14:paraId="3E440906" w14:textId="77777777" w:rsidR="00E6432A" w:rsidRPr="004B5BA0" w:rsidRDefault="00E6432A" w:rsidP="007F2A22">
      <w:pPr>
        <w:pStyle w:val="Overskrift3"/>
        <w:spacing w:line="300" w:lineRule="auto"/>
        <w:jc w:val="both"/>
        <w:rPr>
          <w:rFonts w:ascii="Times New Roman" w:hAnsi="Times New Roman" w:cs="Times New Roman"/>
        </w:rPr>
      </w:pPr>
      <w:bookmarkStart w:id="9" w:name="_Toc221748642"/>
      <w:r w:rsidRPr="004B5BA0">
        <w:rPr>
          <w:rFonts w:ascii="Times New Roman" w:hAnsi="Times New Roman" w:cs="Times New Roman"/>
        </w:rPr>
        <w:t>Customer relationship</w:t>
      </w:r>
      <w:bookmarkEnd w:id="9"/>
    </w:p>
    <w:p w14:paraId="660A5554" w14:textId="77777777" w:rsidR="005D50C2" w:rsidRDefault="00E6432A" w:rsidP="007F2A22">
      <w:pPr>
        <w:spacing w:line="300" w:lineRule="auto"/>
        <w:jc w:val="both"/>
        <w:rPr>
          <w:rFonts w:ascii="Times New Roman" w:hAnsi="Times New Roman" w:cs="Times New Roman"/>
        </w:rPr>
      </w:pPr>
      <w:r w:rsidRPr="004B5BA0">
        <w:rPr>
          <w:rFonts w:ascii="Times New Roman" w:hAnsi="Times New Roman" w:cs="Times New Roman"/>
        </w:rPr>
        <w:t xml:space="preserve">Exon manages a dual-layered customer relationship strategy designed to ensure long-term loyalty and operational efficiency. In the B2B sector, the company fosters recurring relationships driven by a robust subscription-based model. While the subscription itself creates an indirect relationship, </w:t>
      </w:r>
      <w:r w:rsidR="0050302B" w:rsidRPr="0050302B">
        <w:rPr>
          <w:rFonts w:ascii="Times New Roman" w:hAnsi="Times New Roman" w:cs="Times New Roman"/>
        </w:rPr>
        <w:t>Exon</w:t>
      </w:r>
      <w:r w:rsidR="0050302B">
        <w:rPr>
          <w:rFonts w:ascii="Times New Roman" w:hAnsi="Times New Roman" w:cs="Times New Roman"/>
        </w:rPr>
        <w:t xml:space="preserve"> </w:t>
      </w:r>
      <w:r w:rsidRPr="004B5BA0">
        <w:rPr>
          <w:rFonts w:ascii="Times New Roman" w:hAnsi="Times New Roman" w:cs="Times New Roman"/>
        </w:rPr>
        <w:t>maintains a direct connection through specialized maintenance services made possible by the hardware's modularity.</w:t>
      </w:r>
    </w:p>
    <w:p w14:paraId="16EEDC2F" w14:textId="35785554" w:rsidR="00E6432A" w:rsidRPr="004B5BA0" w:rsidRDefault="00E6432A" w:rsidP="007F2A22">
      <w:pPr>
        <w:spacing w:line="300" w:lineRule="auto"/>
        <w:jc w:val="both"/>
        <w:rPr>
          <w:rFonts w:ascii="Times New Roman" w:hAnsi="Times New Roman" w:cs="Times New Roman"/>
        </w:rPr>
      </w:pPr>
    </w:p>
    <w:p w14:paraId="203B2EE1" w14:textId="0D818EEF" w:rsidR="004A5477" w:rsidRDefault="00E6432A" w:rsidP="007F2A22">
      <w:pPr>
        <w:spacing w:line="300" w:lineRule="auto"/>
        <w:jc w:val="both"/>
        <w:rPr>
          <w:rFonts w:ascii="Times New Roman" w:hAnsi="Times New Roman" w:cs="Times New Roman"/>
        </w:rPr>
      </w:pPr>
      <w:r w:rsidRPr="004B5BA0">
        <w:rPr>
          <w:rFonts w:ascii="Times New Roman" w:hAnsi="Times New Roman" w:cs="Times New Roman"/>
        </w:rPr>
        <w:t xml:space="preserve">For B2C customers, the relationship is primarily indirect, facilitated through engagement with the online platform and its sharing ecosystem. However, a direct relationship is established whenever individual customers interact with and utilize the physical printers. This hybrid approach allows </w:t>
      </w:r>
      <w:r w:rsidR="0050302B" w:rsidRPr="0050302B">
        <w:rPr>
          <w:rFonts w:ascii="Times New Roman" w:hAnsi="Times New Roman" w:cs="Times New Roman"/>
        </w:rPr>
        <w:t>Exon</w:t>
      </w:r>
      <w:r w:rsidR="0050302B">
        <w:rPr>
          <w:rFonts w:ascii="Times New Roman" w:hAnsi="Times New Roman" w:cs="Times New Roman"/>
        </w:rPr>
        <w:t xml:space="preserve"> </w:t>
      </w:r>
      <w:r w:rsidRPr="004B5BA0">
        <w:rPr>
          <w:rFonts w:ascii="Times New Roman" w:hAnsi="Times New Roman" w:cs="Times New Roman"/>
        </w:rPr>
        <w:t>to scale its digital community while providing tangible support where it matters most.</w:t>
      </w:r>
    </w:p>
    <w:p w14:paraId="4F1DBCAB" w14:textId="19823F90" w:rsidR="00E6432A" w:rsidRPr="004B5BA0" w:rsidRDefault="00E6432A" w:rsidP="007F2A22">
      <w:pPr>
        <w:spacing w:line="300" w:lineRule="auto"/>
        <w:jc w:val="both"/>
        <w:rPr>
          <w:rFonts w:ascii="Times New Roman" w:hAnsi="Times New Roman" w:cs="Times New Roman"/>
        </w:rPr>
      </w:pPr>
    </w:p>
    <w:p w14:paraId="42DBCBE1" w14:textId="77777777" w:rsidR="00E6432A" w:rsidRPr="004B5BA0" w:rsidRDefault="00E6432A" w:rsidP="007F2A22">
      <w:pPr>
        <w:pStyle w:val="Overskrift3"/>
        <w:spacing w:line="300" w:lineRule="auto"/>
        <w:jc w:val="both"/>
        <w:rPr>
          <w:rFonts w:ascii="Times New Roman" w:hAnsi="Times New Roman" w:cs="Times New Roman"/>
        </w:rPr>
      </w:pPr>
      <w:bookmarkStart w:id="10" w:name="_Toc221748643"/>
      <w:r w:rsidRPr="004B5BA0">
        <w:rPr>
          <w:rFonts w:ascii="Times New Roman" w:hAnsi="Times New Roman" w:cs="Times New Roman"/>
        </w:rPr>
        <w:t>Customer segments</w:t>
      </w:r>
      <w:bookmarkEnd w:id="10"/>
    </w:p>
    <w:p w14:paraId="052955D4" w14:textId="627A4A90" w:rsidR="00E6432A" w:rsidRDefault="00E01C22" w:rsidP="007F2A22">
      <w:pPr>
        <w:spacing w:line="300" w:lineRule="auto"/>
        <w:jc w:val="both"/>
        <w:rPr>
          <w:rFonts w:ascii="Times New Roman" w:hAnsi="Times New Roman" w:cs="Times New Roman"/>
        </w:rPr>
      </w:pPr>
      <w:r w:rsidRPr="00E01C22">
        <w:rPr>
          <w:rFonts w:ascii="Times New Roman" w:hAnsi="Times New Roman" w:cs="Times New Roman"/>
        </w:rPr>
        <w:t>The target audience consists primarily of young- to middle-aged, middle- to higher-income customers in developed countries, identified through demographic, geographic, behavioral, needs-based, technographic, and psychographic segmentation</w:t>
      </w:r>
      <w:r>
        <w:rPr>
          <w:rFonts w:ascii="Times New Roman" w:hAnsi="Times New Roman" w:cs="Times New Roman"/>
        </w:rPr>
        <w:t xml:space="preserve">. </w:t>
      </w:r>
      <w:r w:rsidR="00E6432A" w:rsidRPr="004B5BA0">
        <w:rPr>
          <w:rFonts w:ascii="Times New Roman" w:hAnsi="Times New Roman" w:cs="Times New Roman"/>
        </w:rPr>
        <w:t>They are socially-inclined customers who use the platform frequently, with higher demands but less time, in service-heavy companies mostly in the tertiary sector, and also individuals with the motivations of self-expression.</w:t>
      </w:r>
    </w:p>
    <w:p w14:paraId="7348159B" w14:textId="77777777" w:rsidR="00DC31D2" w:rsidRPr="004B5BA0" w:rsidRDefault="00DC31D2" w:rsidP="007F2A22">
      <w:pPr>
        <w:spacing w:line="300" w:lineRule="auto"/>
        <w:jc w:val="both"/>
        <w:rPr>
          <w:rFonts w:ascii="Times New Roman" w:hAnsi="Times New Roman" w:cs="Times New Roman"/>
        </w:rPr>
      </w:pPr>
    </w:p>
    <w:p w14:paraId="1DCE4663" w14:textId="77777777" w:rsidR="00E6432A" w:rsidRPr="004B5BA0" w:rsidRDefault="00E6432A" w:rsidP="007F2A22">
      <w:pPr>
        <w:pStyle w:val="Overskrift3"/>
        <w:spacing w:line="300" w:lineRule="auto"/>
        <w:jc w:val="both"/>
        <w:rPr>
          <w:rFonts w:ascii="Times New Roman" w:hAnsi="Times New Roman" w:cs="Times New Roman"/>
        </w:rPr>
      </w:pPr>
      <w:bookmarkStart w:id="11" w:name="_Toc221748644"/>
      <w:r w:rsidRPr="004B5BA0">
        <w:rPr>
          <w:rFonts w:ascii="Times New Roman" w:hAnsi="Times New Roman" w:cs="Times New Roman"/>
        </w:rPr>
        <w:t>Cost structure</w:t>
      </w:r>
      <w:bookmarkEnd w:id="11"/>
    </w:p>
    <w:p w14:paraId="77C95CAE" w14:textId="39FF4671" w:rsidR="00E6432A" w:rsidRDefault="00E6432A" w:rsidP="007F2A22">
      <w:pPr>
        <w:spacing w:line="300" w:lineRule="auto"/>
        <w:jc w:val="both"/>
        <w:rPr>
          <w:rFonts w:ascii="Times New Roman" w:hAnsi="Times New Roman" w:cs="Times New Roman"/>
        </w:rPr>
      </w:pPr>
      <w:r w:rsidRPr="004B5BA0">
        <w:rPr>
          <w:rFonts w:ascii="Times New Roman" w:hAnsi="Times New Roman" w:cs="Times New Roman"/>
        </w:rPr>
        <w:t>The cost structure is examined by exploring all the fixed and variable costs across varying stages - including initial upfront costs, maintenance (fixed) costs, supply chain costs</w:t>
      </w:r>
      <w:r w:rsidR="00E01C22">
        <w:rPr>
          <w:rFonts w:ascii="Times New Roman" w:hAnsi="Times New Roman" w:cs="Times New Roman"/>
        </w:rPr>
        <w:t>,</w:t>
      </w:r>
      <w:r w:rsidRPr="004B5BA0">
        <w:rPr>
          <w:rFonts w:ascii="Times New Roman" w:hAnsi="Times New Roman" w:cs="Times New Roman"/>
        </w:rPr>
        <w:t xml:space="preserve"> and any end</w:t>
      </w:r>
      <w:r w:rsidR="00E01C22">
        <w:rPr>
          <w:rFonts w:ascii="Times New Roman" w:hAnsi="Times New Roman" w:cs="Times New Roman"/>
        </w:rPr>
        <w:t>-of-</w:t>
      </w:r>
      <w:r w:rsidRPr="004B5BA0">
        <w:rPr>
          <w:rFonts w:ascii="Times New Roman" w:hAnsi="Times New Roman" w:cs="Times New Roman"/>
        </w:rPr>
        <w:t>life financial considerations</w:t>
      </w:r>
      <w:r w:rsidR="004A5477">
        <w:rPr>
          <w:rFonts w:ascii="Times New Roman" w:hAnsi="Times New Roman" w:cs="Times New Roman"/>
        </w:rPr>
        <w:t>.</w:t>
      </w:r>
    </w:p>
    <w:p w14:paraId="64A1951F" w14:textId="77777777" w:rsidR="00DC31D2" w:rsidRPr="004B5BA0" w:rsidRDefault="00DC31D2" w:rsidP="007F2A22">
      <w:pPr>
        <w:spacing w:line="300" w:lineRule="auto"/>
        <w:jc w:val="both"/>
        <w:rPr>
          <w:rFonts w:ascii="Times New Roman" w:hAnsi="Times New Roman" w:cs="Times New Roman"/>
        </w:rPr>
      </w:pPr>
    </w:p>
    <w:p w14:paraId="02F5875C" w14:textId="64EB85F9" w:rsidR="00E6432A" w:rsidRPr="004B5BA0" w:rsidRDefault="00E6432A" w:rsidP="007F2A22">
      <w:pPr>
        <w:pStyle w:val="Overskrift3"/>
        <w:spacing w:line="300" w:lineRule="auto"/>
        <w:jc w:val="both"/>
        <w:rPr>
          <w:rFonts w:ascii="Times New Roman" w:hAnsi="Times New Roman" w:cs="Times New Roman"/>
        </w:rPr>
      </w:pPr>
      <w:bookmarkStart w:id="12" w:name="_Toc221748645"/>
      <w:r w:rsidRPr="004B5BA0">
        <w:rPr>
          <w:rFonts w:ascii="Times New Roman" w:hAnsi="Times New Roman" w:cs="Times New Roman"/>
        </w:rPr>
        <w:t xml:space="preserve">Revenue </w:t>
      </w:r>
      <w:r w:rsidR="004A5477">
        <w:rPr>
          <w:rFonts w:ascii="Times New Roman" w:hAnsi="Times New Roman" w:cs="Times New Roman"/>
        </w:rPr>
        <w:t>s</w:t>
      </w:r>
      <w:r w:rsidRPr="004B5BA0">
        <w:rPr>
          <w:rFonts w:ascii="Times New Roman" w:hAnsi="Times New Roman" w:cs="Times New Roman"/>
        </w:rPr>
        <w:t>treams</w:t>
      </w:r>
      <w:bookmarkEnd w:id="12"/>
    </w:p>
    <w:p w14:paraId="32E79163" w14:textId="32644ED6" w:rsidR="00E6432A" w:rsidRDefault="00E6432A" w:rsidP="007F2A22">
      <w:pPr>
        <w:spacing w:line="300" w:lineRule="auto"/>
        <w:jc w:val="both"/>
        <w:rPr>
          <w:rFonts w:ascii="Times New Roman" w:hAnsi="Times New Roman" w:cs="Times New Roman"/>
        </w:rPr>
      </w:pPr>
      <w:r w:rsidRPr="004B5BA0">
        <w:rPr>
          <w:rFonts w:ascii="Times New Roman" w:hAnsi="Times New Roman" w:cs="Times New Roman"/>
        </w:rPr>
        <w:t>Revenue streams are described and thoroughly examine all sources of revenue</w:t>
      </w:r>
      <w:r w:rsidR="00C721E7">
        <w:rPr>
          <w:rFonts w:ascii="Times New Roman" w:hAnsi="Times New Roman" w:cs="Times New Roman"/>
        </w:rPr>
        <w:t>,</w:t>
      </w:r>
      <w:r w:rsidRPr="004B5BA0">
        <w:rPr>
          <w:rFonts w:ascii="Times New Roman" w:hAnsi="Times New Roman" w:cs="Times New Roman"/>
        </w:rPr>
        <w:t xml:space="preserve"> including subscription fees, complementary products, recycling and reuse benefits</w:t>
      </w:r>
      <w:r w:rsidR="00C721E7">
        <w:rPr>
          <w:rFonts w:ascii="Times New Roman" w:hAnsi="Times New Roman" w:cs="Times New Roman"/>
        </w:rPr>
        <w:t>,</w:t>
      </w:r>
      <w:r w:rsidRPr="004B5BA0">
        <w:rPr>
          <w:rFonts w:ascii="Times New Roman" w:hAnsi="Times New Roman" w:cs="Times New Roman"/>
        </w:rPr>
        <w:t xml:space="preserve"> as well as premiums.  </w:t>
      </w:r>
    </w:p>
    <w:p w14:paraId="2D3E01DA" w14:textId="77777777" w:rsidR="00DC31D2" w:rsidRPr="004B5BA0" w:rsidRDefault="00DC31D2" w:rsidP="007F2A22">
      <w:pPr>
        <w:spacing w:line="300" w:lineRule="auto"/>
        <w:jc w:val="both"/>
        <w:rPr>
          <w:rFonts w:ascii="Times New Roman" w:hAnsi="Times New Roman" w:cs="Times New Roman"/>
        </w:rPr>
      </w:pPr>
    </w:p>
    <w:p w14:paraId="78C13F0E" w14:textId="7397F4C7" w:rsidR="00E6432A" w:rsidRPr="004B5BA0" w:rsidRDefault="00E6432A" w:rsidP="007F2A22">
      <w:pPr>
        <w:pStyle w:val="Overskrift3"/>
        <w:spacing w:line="300" w:lineRule="auto"/>
        <w:jc w:val="both"/>
        <w:rPr>
          <w:rFonts w:ascii="Times New Roman" w:hAnsi="Times New Roman" w:cs="Times New Roman"/>
        </w:rPr>
      </w:pPr>
      <w:bookmarkStart w:id="13" w:name="_Toc221748646"/>
      <w:r w:rsidRPr="004B5BA0">
        <w:rPr>
          <w:rFonts w:ascii="Times New Roman" w:hAnsi="Times New Roman" w:cs="Times New Roman"/>
        </w:rPr>
        <w:lastRenderedPageBreak/>
        <w:t>Channels</w:t>
      </w:r>
      <w:bookmarkEnd w:id="13"/>
      <w:r w:rsidRPr="004B5BA0">
        <w:rPr>
          <w:rFonts w:ascii="Times New Roman" w:hAnsi="Times New Roman" w:cs="Times New Roman"/>
        </w:rPr>
        <w:t xml:space="preserve"> </w:t>
      </w:r>
    </w:p>
    <w:p w14:paraId="1BA4A86E" w14:textId="28FFDD3F" w:rsidR="00E6432A" w:rsidRPr="004B5BA0" w:rsidRDefault="004F126B" w:rsidP="007F2A22">
      <w:pPr>
        <w:spacing w:line="300" w:lineRule="auto"/>
        <w:jc w:val="both"/>
        <w:rPr>
          <w:rFonts w:ascii="Times New Roman" w:hAnsi="Times New Roman" w:cs="Times New Roman"/>
        </w:rPr>
      </w:pPr>
      <w:r>
        <mc:AlternateContent>
          <mc:Choice Requires="wps">
            <w:drawing>
              <wp:anchor distT="0" distB="0" distL="114300" distR="114300" simplePos="0" relativeHeight="251663360" behindDoc="1" locked="0" layoutInCell="1" allowOverlap="1" wp14:anchorId="09354C98" wp14:editId="5097E8B6">
                <wp:simplePos x="0" y="0"/>
                <wp:positionH relativeFrom="column">
                  <wp:posOffset>-36262</wp:posOffset>
                </wp:positionH>
                <wp:positionV relativeFrom="paragraph">
                  <wp:posOffset>5160645</wp:posOffset>
                </wp:positionV>
                <wp:extent cx="6101080" cy="635"/>
                <wp:effectExtent l="0" t="0" r="0" b="0"/>
                <wp:wrapTight wrapText="bothSides">
                  <wp:wrapPolygon edited="0">
                    <wp:start x="0" y="0"/>
                    <wp:lineTo x="0" y="20571"/>
                    <wp:lineTo x="21537" y="20571"/>
                    <wp:lineTo x="21537" y="0"/>
                    <wp:lineTo x="0" y="0"/>
                  </wp:wrapPolygon>
                </wp:wrapTight>
                <wp:docPr id="1999441763" name="Tekstboks 1"/>
                <wp:cNvGraphicFramePr/>
                <a:graphic xmlns:a="http://schemas.openxmlformats.org/drawingml/2006/main">
                  <a:graphicData uri="http://schemas.microsoft.com/office/word/2010/wordprocessingShape">
                    <wps:wsp>
                      <wps:cNvSpPr txBox="1"/>
                      <wps:spPr>
                        <a:xfrm>
                          <a:off x="0" y="0"/>
                          <a:ext cx="6101080" cy="635"/>
                        </a:xfrm>
                        <a:prstGeom prst="rect">
                          <a:avLst/>
                        </a:prstGeom>
                        <a:solidFill>
                          <a:prstClr val="white"/>
                        </a:solidFill>
                        <a:ln>
                          <a:noFill/>
                        </a:ln>
                      </wps:spPr>
                      <wps:txbx>
                        <w:txbxContent>
                          <w:p w14:paraId="04E61C2C" w14:textId="7D62277F" w:rsidR="00EA1BE3" w:rsidRPr="0064484C" w:rsidRDefault="00EA1BE3" w:rsidP="00EA1BE3">
                            <w:pPr>
                              <w:pStyle w:val="Bildetekst"/>
                              <w:rPr>
                                <w:rFonts w:ascii="Arial" w:hAnsi="Arial" w:cs="Arial"/>
                                <w:b/>
                                <w:bCs/>
                                <w:color w:val="000000"/>
                                <w:sz w:val="22"/>
                                <w:szCs w:val="22"/>
                                <w:bdr w:val="none" w:sz="0" w:space="0" w:color="auto" w:frame="1"/>
                              </w:rPr>
                            </w:pPr>
                            <w:r>
                              <w:t xml:space="preserve">Figure </w:t>
                            </w:r>
                            <w:r>
                              <w:fldChar w:fldCharType="begin"/>
                            </w:r>
                            <w:r>
                              <w:instrText xml:space="preserve"> SEQ Figure \* ARABIC </w:instrText>
                            </w:r>
                            <w:r>
                              <w:fldChar w:fldCharType="separate"/>
                            </w:r>
                            <w:r>
                              <w:t>2</w:t>
                            </w:r>
                            <w:r>
                              <w:fldChar w:fldCharType="end"/>
                            </w:r>
                            <w:r>
                              <w:t>: Exon´s revised Business Model Canvas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9354C98" id="_x0000_t202" coordsize="21600,21600" o:spt="202" path="m,l,21600r21600,l21600,xe">
                <v:stroke joinstyle="miter"/>
                <v:path gradientshapeok="t" o:connecttype="rect"/>
              </v:shapetype>
              <v:shape id="Tekstboks 1" o:spid="_x0000_s1026" type="#_x0000_t202" style="position:absolute;left:0;text-align:left;margin-left:-2.85pt;margin-top:406.35pt;width:480.4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" stroked="f">
                <v:textbox style="mso-fit-shape-to-text:t" inset="0,0,0,0">
                  <w:txbxContent>
                    <w:p w14:paraId="04E61C2C" w14:textId="7D62277F" w:rsidR="00EA1BE3" w:rsidRPr="0064484C" w:rsidRDefault="00EA1BE3" w:rsidP="00EA1BE3">
                      <w:pPr>
                        <w:pStyle w:val="Bildetekst"/>
                        <w:rPr>
                          <w:rFonts w:ascii="Arial" w:hAnsi="Arial" w:cs="Arial"/>
                          <w:b/>
                          <w:bCs/>
                          <w:color w:val="000000"/>
                          <w:sz w:val="22"/>
                          <w:szCs w:val="22"/>
                          <w:bdr w:val="none" w:sz="0" w:space="0" w:color="auto" w:frame="1"/>
                        </w:rPr>
                      </w:pPr>
                      <w:r>
                        <w:t xml:space="preserve">Figure </w:t>
                      </w:r>
                      <w:r>
                        <w:fldChar w:fldCharType="begin"/>
                      </w:r>
                      <w:r>
                        <w:instrText xml:space="preserve"> SEQ Figure \* ARABIC </w:instrText>
                      </w:r>
                      <w:r>
                        <w:fldChar w:fldCharType="separate"/>
                      </w:r>
                      <w:r>
                        <w:t>2</w:t>
                      </w:r>
                      <w:r>
                        <w:fldChar w:fldCharType="end"/>
                      </w:r>
                      <w:r>
                        <w:t>: Exon´s revised Business Model Canvas</w:t>
                      </w:r>
                    </w:p>
                  </w:txbxContent>
                </v:textbox>
                <w10:wrap type="tight"/>
              </v:shape>
            </w:pict>
          </mc:Fallback>
        </mc:AlternateContent>
      </w:r>
      <w:r>
        <w:rPr>
          <w:rFonts w:ascii="Arial" w:hAnsi="Arial" w:cs="Arial"/>
          <w:b/>
          <w:bCs/>
          <w:color w:val="000000"/>
          <w:sz w:val="22"/>
          <w:szCs w:val="22"/>
          <w:bdr w:val="none" w:sz="0" w:space="0" w:color="auto" w:frame="1"/>
        </w:rPr>
        <w:drawing>
          <wp:anchor distT="0" distB="0" distL="114300" distR="114300" simplePos="0" relativeHeight="251658240" behindDoc="1" locked="0" layoutInCell="1" allowOverlap="1" wp14:anchorId="1A09C5BE" wp14:editId="729779C9">
            <wp:simplePos x="0" y="0"/>
            <wp:positionH relativeFrom="column">
              <wp:posOffset>-37832</wp:posOffset>
            </wp:positionH>
            <wp:positionV relativeFrom="paragraph">
              <wp:posOffset>776605</wp:posOffset>
            </wp:positionV>
            <wp:extent cx="6172200" cy="4331335"/>
            <wp:effectExtent l="0" t="0" r="0" b="1905"/>
            <wp:wrapTight wrapText="bothSides">
              <wp:wrapPolygon edited="0">
                <wp:start x="0" y="0"/>
                <wp:lineTo x="0" y="21533"/>
                <wp:lineTo x="21556" y="21533"/>
                <wp:lineTo x="21556" y="0"/>
                <wp:lineTo x="0" y="0"/>
              </wp:wrapPolygon>
            </wp:wrapTight>
            <wp:docPr id="1812656380" name="Bilde 1" descr="Et bilde som inneholder tekst, skjermbilde, Trykk,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6380" name="Bilde 1" descr="Et bilde som inneholder tekst, skjermbilde, Trykk, Font&#10;&#10;KI-generert innhold kan være fe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4331335"/>
                    </a:xfrm>
                    <a:prstGeom prst="rect">
                      <a:avLst/>
                    </a:prstGeom>
                    <a:noFill/>
                    <a:ln>
                      <a:noFill/>
                    </a:ln>
                  </pic:spPr>
                </pic:pic>
              </a:graphicData>
            </a:graphic>
            <wp14:sizeRelH relativeFrom="page">
              <wp14:pctWidth>0</wp14:pctWidth>
            </wp14:sizeRelH>
            <wp14:sizeRelV relativeFrom="page">
              <wp14:pctHeight>0</wp14:pctHeight>
            </wp14:sizeRelV>
          </wp:anchor>
        </w:drawing>
      </w:r>
      <w:r w:rsidR="00E6432A" w:rsidRPr="004B5BA0">
        <w:rPr>
          <w:rFonts w:ascii="Times New Roman" w:hAnsi="Times New Roman" w:cs="Times New Roman"/>
        </w:rPr>
        <w:t>Value is delivered through a combination of digital channels, shared printing hubs</w:t>
      </w:r>
      <w:r w:rsidR="00C721E7">
        <w:rPr>
          <w:rFonts w:ascii="Times New Roman" w:hAnsi="Times New Roman" w:cs="Times New Roman"/>
        </w:rPr>
        <w:t>,</w:t>
      </w:r>
      <w:r w:rsidR="00E6432A" w:rsidRPr="004B5BA0">
        <w:rPr>
          <w:rFonts w:ascii="Times New Roman" w:hAnsi="Times New Roman" w:cs="Times New Roman"/>
        </w:rPr>
        <w:t xml:space="preserve"> and selected B2B sales channels, allowing both corporate and household users to access printing services without owning the printers. </w:t>
      </w:r>
    </w:p>
    <w:p w14:paraId="3AA86BD2" w14:textId="28FFDD3F" w:rsidR="00E6432A" w:rsidRPr="004B5BA0" w:rsidRDefault="00E6432A" w:rsidP="007F2A22">
      <w:pPr>
        <w:pStyle w:val="Overskrift2"/>
        <w:spacing w:line="300" w:lineRule="auto"/>
        <w:jc w:val="both"/>
        <w:rPr>
          <w:rFonts w:ascii="Times New Roman" w:hAnsi="Times New Roman" w:cs="Times New Roman"/>
        </w:rPr>
      </w:pPr>
      <w:bookmarkStart w:id="14" w:name="_Toc221748647"/>
      <w:r w:rsidRPr="004B5BA0">
        <w:rPr>
          <w:rFonts w:ascii="Times New Roman" w:hAnsi="Times New Roman" w:cs="Times New Roman"/>
        </w:rPr>
        <w:t>Summary of the new business model</w:t>
      </w:r>
      <w:bookmarkEnd w:id="14"/>
    </w:p>
    <w:p w14:paraId="4AE97AFF" w14:textId="627E3A20" w:rsidR="00E6432A" w:rsidRPr="004B5BA0" w:rsidRDefault="00E6432A" w:rsidP="007F2A22">
      <w:pPr>
        <w:spacing w:line="300" w:lineRule="auto"/>
        <w:jc w:val="both"/>
        <w:rPr>
          <w:rFonts w:ascii="Times New Roman" w:hAnsi="Times New Roman" w:cs="Times New Roman"/>
        </w:rPr>
      </w:pPr>
      <w:r w:rsidRPr="004B5BA0">
        <w:rPr>
          <w:rFonts w:ascii="Times New Roman" w:hAnsi="Times New Roman" w:cs="Times New Roman"/>
        </w:rPr>
        <w:t>Exon's new business model transitions from traditional hardware sales to a circular, subscription-driven ecosystem that prioritizes sustainability and the sharing economy. By offering tiered B2B subscriptions and a lifestyle-focused B2C platform, the company shifts its value</w:t>
      </w:r>
      <w:r w:rsidR="00C721E7">
        <w:rPr>
          <w:rFonts w:ascii="Times New Roman" w:hAnsi="Times New Roman" w:cs="Times New Roman"/>
        </w:rPr>
        <w:t xml:space="preserve"> </w:t>
      </w:r>
      <w:r w:rsidRPr="004B5BA0">
        <w:rPr>
          <w:rFonts w:ascii="Times New Roman" w:hAnsi="Times New Roman" w:cs="Times New Roman"/>
        </w:rPr>
        <w:t>proposition toward high-impact CSR initiatives and reduced resource waste. This innovative approach leverages modularity for direct maintenance and technological tracking of paper and other office supplies use</w:t>
      </w:r>
      <w:r w:rsidR="00C721E7">
        <w:rPr>
          <w:rFonts w:ascii="Times New Roman" w:hAnsi="Times New Roman" w:cs="Times New Roman"/>
        </w:rPr>
        <w:t>d</w:t>
      </w:r>
      <w:r w:rsidRPr="004B5BA0">
        <w:rPr>
          <w:rFonts w:ascii="Times New Roman" w:hAnsi="Times New Roman" w:cs="Times New Roman"/>
        </w:rPr>
        <w:t xml:space="preserve"> to align economic growth with environmental and social responsibility</w:t>
      </w:r>
      <w:r w:rsidR="0072263A">
        <w:rPr>
          <w:rFonts w:ascii="Times New Roman" w:hAnsi="Times New Roman" w:cs="Times New Roman"/>
        </w:rPr>
        <w:t>.</w:t>
      </w:r>
      <w:r w:rsidRPr="004B5BA0">
        <w:rPr>
          <w:rFonts w:ascii="Times New Roman" w:hAnsi="Times New Roman" w:cs="Times New Roman"/>
        </w:rPr>
        <w:br/>
      </w:r>
    </w:p>
    <w:p w14:paraId="7A7CB16C" w14:textId="332D5DDB" w:rsidR="00E6432A" w:rsidRPr="004B5BA0" w:rsidRDefault="00E6432A" w:rsidP="007F2A22">
      <w:pPr>
        <w:pStyle w:val="Overskrift2"/>
        <w:spacing w:line="300" w:lineRule="auto"/>
        <w:jc w:val="both"/>
        <w:rPr>
          <w:rFonts w:ascii="Times New Roman" w:hAnsi="Times New Roman" w:cs="Times New Roman"/>
        </w:rPr>
      </w:pPr>
      <w:bookmarkStart w:id="15" w:name="_Toc221748648"/>
      <w:r w:rsidRPr="004B5BA0">
        <w:rPr>
          <w:rFonts w:ascii="Times New Roman" w:hAnsi="Times New Roman" w:cs="Times New Roman"/>
        </w:rPr>
        <w:lastRenderedPageBreak/>
        <w:t>New network of actors</w:t>
      </w:r>
      <w:bookmarkEnd w:id="15"/>
    </w:p>
    <w:p w14:paraId="7F6F0908" w14:textId="77777777" w:rsidR="00DC31D2" w:rsidRDefault="00E6432A" w:rsidP="007F2A22">
      <w:pPr>
        <w:spacing w:line="300" w:lineRule="auto"/>
        <w:jc w:val="both"/>
        <w:rPr>
          <w:rFonts w:ascii="Times New Roman" w:hAnsi="Times New Roman" w:cs="Times New Roman"/>
        </w:rPr>
      </w:pPr>
      <w:r w:rsidRPr="004B5BA0">
        <w:rPr>
          <w:rFonts w:ascii="Times New Roman" w:hAnsi="Times New Roman" w:cs="Times New Roman"/>
        </w:rPr>
        <w:t xml:space="preserve">Exon needs to face the reality of digitalisation and the increased environmental awareness amongst its customers, leading to reduced printer sales. The proposed business model targets this issue from two perspectives. </w:t>
      </w:r>
    </w:p>
    <w:p w14:paraId="465FE138" w14:textId="77777777" w:rsidR="00DC31D2" w:rsidRDefault="00DC31D2" w:rsidP="007F2A22">
      <w:pPr>
        <w:spacing w:line="300" w:lineRule="auto"/>
        <w:jc w:val="both"/>
        <w:rPr>
          <w:rFonts w:ascii="Times New Roman" w:hAnsi="Times New Roman" w:cs="Times New Roman"/>
        </w:rPr>
      </w:pPr>
    </w:p>
    <w:p w14:paraId="4740B610" w14:textId="6A30487F" w:rsidR="00E6432A" w:rsidRPr="004B5BA0" w:rsidRDefault="00E6432A" w:rsidP="007F2A22">
      <w:pPr>
        <w:spacing w:line="300" w:lineRule="auto"/>
        <w:jc w:val="both"/>
        <w:rPr>
          <w:rFonts w:ascii="Times New Roman" w:hAnsi="Times New Roman" w:cs="Times New Roman"/>
        </w:rPr>
      </w:pPr>
      <w:r w:rsidRPr="004B5BA0">
        <w:rPr>
          <w:rFonts w:ascii="Times New Roman" w:hAnsi="Times New Roman" w:cs="Times New Roman"/>
        </w:rPr>
        <w:t>On one hand, the new model ensures that Exon will exercise its corporate social responsibility by shifting its attention to local suppliers and supporting artisanal producers. On the other hand, the revised activities will be more sustainable and environmentally-conscious. Indeed, the services will allow corporate consumers to minimize the quantity of waste by allowing firms to track their consumption and modify the quantity of complementaries ordered based on their actual need</w:t>
      </w:r>
      <w:r w:rsidR="00C721E7">
        <w:rPr>
          <w:rFonts w:ascii="Times New Roman" w:hAnsi="Times New Roman" w:cs="Times New Roman"/>
        </w:rPr>
        <w:t>s</w:t>
      </w:r>
      <w:r w:rsidRPr="004B5BA0">
        <w:rPr>
          <w:rFonts w:ascii="Times New Roman" w:hAnsi="Times New Roman" w:cs="Times New Roman"/>
        </w:rPr>
        <w:t>. As for household users, although printing needs will never be fully eradicated, this new model will cope with the loss of printer ownership by adopting a sharing economy mindset through which access to printers is facilitated</w:t>
      </w:r>
      <w:r w:rsidR="00C721E7">
        <w:rPr>
          <w:rFonts w:ascii="Times New Roman" w:hAnsi="Times New Roman" w:cs="Times New Roman"/>
        </w:rPr>
        <w:t>,</w:t>
      </w:r>
      <w:r w:rsidRPr="004B5BA0">
        <w:rPr>
          <w:rFonts w:ascii="Times New Roman" w:hAnsi="Times New Roman" w:cs="Times New Roman"/>
        </w:rPr>
        <w:t xml:space="preserve"> thanks to its easy accessibility in public spaces. Additionally, Exon will be able to enlarge its service portfolio (photobooks, etc.) by leveraging </w:t>
      </w:r>
      <w:r w:rsidR="00C721E7">
        <w:rPr>
          <w:rFonts w:ascii="Times New Roman" w:hAnsi="Times New Roman" w:cs="Times New Roman"/>
        </w:rPr>
        <w:t>its</w:t>
      </w:r>
      <w:r w:rsidRPr="004B5BA0">
        <w:rPr>
          <w:rFonts w:ascii="Times New Roman" w:hAnsi="Times New Roman" w:cs="Times New Roman"/>
        </w:rPr>
        <w:t xml:space="preserve"> experience and accumulated know-how. </w:t>
      </w:r>
    </w:p>
    <w:p w14:paraId="1895526A" w14:textId="77777777" w:rsidR="00E6432A" w:rsidRPr="004B5BA0" w:rsidRDefault="00E6432A" w:rsidP="007F2A22">
      <w:pPr>
        <w:spacing w:line="300" w:lineRule="auto"/>
        <w:jc w:val="both"/>
        <w:rPr>
          <w:rFonts w:ascii="Times New Roman" w:hAnsi="Times New Roman" w:cs="Times New Roman"/>
        </w:rPr>
      </w:pPr>
    </w:p>
    <w:p w14:paraId="53C7CF65" w14:textId="52E7D08B" w:rsidR="00A67F92" w:rsidRDefault="00E6432A" w:rsidP="007F2A22">
      <w:pPr>
        <w:spacing w:line="300" w:lineRule="auto"/>
        <w:jc w:val="both"/>
        <w:rPr>
          <w:rFonts w:ascii="Times New Roman" w:hAnsi="Times New Roman" w:cs="Times New Roman"/>
        </w:rPr>
      </w:pPr>
      <w:r w:rsidRPr="004B5BA0">
        <w:rPr>
          <w:rFonts w:ascii="Times New Roman" w:hAnsi="Times New Roman" w:cs="Times New Roman"/>
        </w:rPr>
        <w:t xml:space="preserve">In short, the revised network of actors and activities is founded on the importance of sustainability, an aspect that speaks directly to its customers. </w:t>
      </w:r>
    </w:p>
    <w:p w14:paraId="652EDEB8" w14:textId="2BDB32CF" w:rsidR="00E10338" w:rsidRPr="00E77BAD" w:rsidRDefault="00E10338" w:rsidP="007F2A22">
      <w:pPr>
        <w:spacing w:line="300" w:lineRule="auto"/>
        <w:jc w:val="both"/>
        <w:rPr>
          <w:rFonts w:ascii="Times New Roman" w:hAnsi="Times New Roman" w:cs="Times New Roman"/>
        </w:rPr>
      </w:pPr>
      <w:r w:rsidRPr="00E10338">
        <w:rPr>
          <w:rFonts w:ascii="Times New Roman" w:hAnsi="Times New Roman" w:cs="Times New Roman"/>
        </w:rPr>
        <w:drawing>
          <wp:inline distT="0" distB="0" distL="0" distR="0" wp14:anchorId="133903DF" wp14:editId="7BAC350D">
            <wp:extent cx="4687504" cy="2525113"/>
            <wp:effectExtent l="0" t="0" r="0" b="2540"/>
            <wp:docPr id="2108468933" name="Bilde 1" descr="Et bilde som inneholder diagram, plan, line, Rektangel&#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8933" name="Bilde 1" descr="Et bilde som inneholder diagram, plan, line, Rektangel&#10;&#10;KI-generert innhold kan være feil."/>
                    <pic:cNvPicPr/>
                  </pic:nvPicPr>
                  <pic:blipFill>
                    <a:blip r:embed="rId10"/>
                    <a:stretch>
                      <a:fillRect/>
                    </a:stretch>
                  </pic:blipFill>
                  <pic:spPr>
                    <a:xfrm>
                      <a:off x="0" y="0"/>
                      <a:ext cx="4866474" cy="2621522"/>
                    </a:xfrm>
                    <a:prstGeom prst="rect">
                      <a:avLst/>
                    </a:prstGeom>
                  </pic:spPr>
                </pic:pic>
              </a:graphicData>
            </a:graphic>
          </wp:inline>
        </w:drawing>
      </w:r>
    </w:p>
    <w:p w14:paraId="3B9F3C70" w14:textId="26074855" w:rsidR="00CC0A47" w:rsidRDefault="00A67F92" w:rsidP="007F2A22">
      <w:pPr>
        <w:pStyle w:val="Bildetekst"/>
        <w:spacing w:line="300" w:lineRule="auto"/>
        <w:jc w:val="both"/>
      </w:pPr>
      <w:r>
        <w:t xml:space="preserve">Figure </w:t>
      </w:r>
      <w:r>
        <w:fldChar w:fldCharType="begin"/>
      </w:r>
      <w:r>
        <w:instrText xml:space="preserve"> SEQ Figure \* ARABIC </w:instrText>
      </w:r>
      <w:r>
        <w:fldChar w:fldCharType="separate"/>
      </w:r>
      <w:r w:rsidR="00EA1BE3">
        <w:t>3</w:t>
      </w:r>
      <w:r>
        <w:fldChar w:fldCharType="end"/>
      </w:r>
      <w:r>
        <w:t xml:space="preserve">: </w:t>
      </w:r>
      <w:r w:rsidRPr="00DF4DC6">
        <w:t>Exon’s revised network of actors based on the proposed business model changes</w:t>
      </w:r>
      <w:r>
        <w:t>.</w:t>
      </w:r>
    </w:p>
    <w:p w14:paraId="764557B2" w14:textId="7AB356C2" w:rsidR="00E6432A" w:rsidRPr="004B5BA0" w:rsidRDefault="00CC0A47" w:rsidP="000D4669">
      <w:pPr>
        <w:pStyle w:val="Overskrift2"/>
        <w:tabs>
          <w:tab w:val="left" w:pos="1005"/>
        </w:tabs>
        <w:spacing w:line="300" w:lineRule="auto"/>
        <w:jc w:val="both"/>
        <w:rPr>
          <w:rFonts w:ascii="Times New Roman" w:hAnsi="Times New Roman" w:cs="Times New Roman"/>
        </w:rPr>
      </w:pPr>
      <w:bookmarkStart w:id="16" w:name="_Toc221748649"/>
      <w:r>
        <w:rPr>
          <w:rFonts w:ascii="Times New Roman" w:hAnsi="Times New Roman" w:cs="Times New Roman"/>
        </w:rPr>
        <w:br/>
      </w:r>
      <w:r w:rsidR="00E6432A" w:rsidRPr="004B5BA0">
        <w:rPr>
          <w:rFonts w:ascii="Times New Roman" w:hAnsi="Times New Roman" w:cs="Times New Roman"/>
        </w:rPr>
        <w:t>Sustainability benefits of the new business model</w:t>
      </w:r>
      <w:bookmarkEnd w:id="16"/>
    </w:p>
    <w:p w14:paraId="704CEDFC" w14:textId="187C2158"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 xml:space="preserve">Circular and sharing economy principles are a foundation </w:t>
      </w:r>
      <w:r w:rsidR="00C721E7">
        <w:rPr>
          <w:rFonts w:ascii="Times New Roman" w:hAnsi="Times New Roman" w:cs="Times New Roman"/>
          <w:lang w:val="nb-NO"/>
        </w:rPr>
        <w:t>for</w:t>
      </w:r>
      <w:r w:rsidRPr="00FD3D16">
        <w:rPr>
          <w:rFonts w:ascii="Times New Roman" w:hAnsi="Times New Roman" w:cs="Times New Roman"/>
          <w:lang w:val="nb-NO"/>
        </w:rPr>
        <w:t xml:space="preserve"> Exon’s new business model. On the B2B side, companies will be renting printers managed by Exon, meaning there's a strong incentive to maximize the printers’ use, creating modular designs and systems that allow for easier replacement and recycling, extending the corporate-grade printers’ lifespan and absorbing costs that often come with out-of-date printers and parts, which are now more efficiently changed. </w:t>
      </w:r>
    </w:p>
    <w:p w14:paraId="5252C213" w14:textId="4D40271D"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lastRenderedPageBreak/>
        <w:t>On the consumer end, with Exon’s hubs, consumers are able to access high</w:t>
      </w:r>
      <w:r w:rsidR="00C721E7">
        <w:rPr>
          <w:rFonts w:ascii="Times New Roman" w:hAnsi="Times New Roman" w:cs="Times New Roman"/>
          <w:lang w:val="nb-NO"/>
        </w:rPr>
        <w:t>-</w:t>
      </w:r>
      <w:r w:rsidRPr="00FD3D16">
        <w:rPr>
          <w:rFonts w:ascii="Times New Roman" w:hAnsi="Times New Roman" w:cs="Times New Roman"/>
          <w:lang w:val="nb-NO"/>
        </w:rPr>
        <w:t>quality printers while minimizing the waste of purchasing printers and complementaries. These high</w:t>
      </w:r>
      <w:r w:rsidR="00C721E7">
        <w:rPr>
          <w:rFonts w:ascii="Times New Roman" w:hAnsi="Times New Roman" w:cs="Times New Roman"/>
          <w:lang w:val="nb-NO"/>
        </w:rPr>
        <w:t>-quality printers and their increased efficiency result in far less waste from unused/broken printers, focusing instead on the</w:t>
      </w:r>
      <w:r w:rsidRPr="00FD3D16">
        <w:rPr>
          <w:rFonts w:ascii="Times New Roman" w:hAnsi="Times New Roman" w:cs="Times New Roman"/>
          <w:lang w:val="nb-NO"/>
        </w:rPr>
        <w:t xml:space="preserve"> printing needed at hand. This model underscores a decrease in printer needs and highlights an opportunity for a sustainable transition. </w:t>
      </w:r>
    </w:p>
    <w:p w14:paraId="4BEC3CED" w14:textId="77777777" w:rsidR="00FD3D16" w:rsidRPr="00FD3D16" w:rsidRDefault="00FD3D16" w:rsidP="007F2A22">
      <w:pPr>
        <w:spacing w:line="300" w:lineRule="auto"/>
        <w:jc w:val="both"/>
        <w:rPr>
          <w:rFonts w:ascii="Times New Roman" w:hAnsi="Times New Roman" w:cs="Times New Roman"/>
          <w:lang w:val="nb-NO"/>
        </w:rPr>
      </w:pPr>
    </w:p>
    <w:p w14:paraId="40EA2AC3" w14:textId="1E2058D2"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Alongside this, the hubs will support local business</w:t>
      </w:r>
      <w:r w:rsidR="00C721E7">
        <w:rPr>
          <w:rFonts w:ascii="Times New Roman" w:hAnsi="Times New Roman" w:cs="Times New Roman"/>
          <w:lang w:val="nb-NO"/>
        </w:rPr>
        <w:t>es</w:t>
      </w:r>
      <w:r w:rsidRPr="00FD3D16">
        <w:rPr>
          <w:rFonts w:ascii="Times New Roman" w:hAnsi="Times New Roman" w:cs="Times New Roman"/>
          <w:lang w:val="nb-NO"/>
        </w:rPr>
        <w:t xml:space="preserve"> by using them for more advanced printing and other meaningful value/experiences via photobooks and other fun printing goods. Exon adds as an intermediary in this by creating a network that connects these actors and provides local and social benefits.</w:t>
      </w:r>
    </w:p>
    <w:p w14:paraId="19A00D9E" w14:textId="77777777" w:rsidR="000F4594" w:rsidRDefault="000F4594" w:rsidP="007F2A22">
      <w:pPr>
        <w:spacing w:line="300" w:lineRule="auto"/>
        <w:jc w:val="both"/>
        <w:rPr>
          <w:rFonts w:ascii="Times New Roman" w:hAnsi="Times New Roman" w:cs="Times New Roman"/>
        </w:rPr>
      </w:pPr>
    </w:p>
    <w:p w14:paraId="0D6812B8" w14:textId="78DEE264" w:rsidR="00E6432A" w:rsidRPr="000F4594" w:rsidRDefault="00E6432A" w:rsidP="007F2A22">
      <w:pPr>
        <w:pStyle w:val="Overskrift2"/>
        <w:spacing w:line="300" w:lineRule="auto"/>
        <w:rPr>
          <w:rFonts w:ascii="Times New Roman" w:hAnsi="Times New Roman" w:cs="Times New Roman"/>
        </w:rPr>
      </w:pPr>
      <w:bookmarkStart w:id="17" w:name="_Toc221748650"/>
      <w:r w:rsidRPr="000F4594">
        <w:rPr>
          <w:rFonts w:ascii="Times New Roman" w:hAnsi="Times New Roman" w:cs="Times New Roman"/>
        </w:rPr>
        <w:t xml:space="preserve">Potential </w:t>
      </w:r>
      <w:r w:rsidRPr="000F4594">
        <w:rPr>
          <w:rFonts w:ascii="Times New Roman" w:hAnsi="Times New Roman" w:cs="Times New Roman"/>
        </w:rPr>
        <w:t>c</w:t>
      </w:r>
      <w:r w:rsidRPr="000F4594">
        <w:rPr>
          <w:rFonts w:ascii="Times New Roman" w:hAnsi="Times New Roman" w:cs="Times New Roman"/>
        </w:rPr>
        <w:t>hallenges</w:t>
      </w:r>
      <w:bookmarkEnd w:id="17"/>
    </w:p>
    <w:p w14:paraId="17302F75" w14:textId="2B62BC64"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 xml:space="preserve">A challenge is making the hubs easy enough for the consumer to find it equally beneficial, if not more, </w:t>
      </w:r>
      <w:r w:rsidR="003F1E32">
        <w:rPr>
          <w:rFonts w:ascii="Times New Roman" w:hAnsi="Times New Roman" w:cs="Times New Roman"/>
          <w:lang w:val="nb-NO"/>
        </w:rPr>
        <w:t>than</w:t>
      </w:r>
      <w:r w:rsidRPr="00FD3D16">
        <w:rPr>
          <w:rFonts w:ascii="Times New Roman" w:hAnsi="Times New Roman" w:cs="Times New Roman"/>
          <w:lang w:val="nb-NO"/>
        </w:rPr>
        <w:t xml:space="preserve"> having a printer at home. Therefore</w:t>
      </w:r>
      <w:r w:rsidR="003F1E32">
        <w:rPr>
          <w:rFonts w:ascii="Times New Roman" w:hAnsi="Times New Roman" w:cs="Times New Roman"/>
          <w:lang w:val="nb-NO"/>
        </w:rPr>
        <w:t>,</w:t>
      </w:r>
      <w:r w:rsidRPr="00FD3D16">
        <w:rPr>
          <w:rFonts w:ascii="Times New Roman" w:hAnsi="Times New Roman" w:cs="Times New Roman"/>
          <w:lang w:val="nb-NO"/>
        </w:rPr>
        <w:t xml:space="preserve"> the new business model relies heavily on the equal shift of its consumers. This will require a lot of initial marketing and exposure to share information about the service, highlighting its accessibility and convenience. </w:t>
      </w:r>
    </w:p>
    <w:p w14:paraId="2E9956C6" w14:textId="77777777" w:rsidR="00FD3D16" w:rsidRPr="00FD3D16" w:rsidRDefault="00FD3D16" w:rsidP="007F2A22">
      <w:pPr>
        <w:spacing w:line="300" w:lineRule="auto"/>
        <w:jc w:val="both"/>
        <w:rPr>
          <w:rFonts w:ascii="Times New Roman" w:hAnsi="Times New Roman" w:cs="Times New Roman"/>
          <w:lang w:val="nb-NO"/>
        </w:rPr>
      </w:pPr>
    </w:p>
    <w:p w14:paraId="4BA2B768" w14:textId="77777777"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Similarly, with B2B printers, Exon must be able to market and communicate the value of its printer as a service as both convenient and financially beneficial. The benefits need to be emphasized so that the pros and longevity outweigh the increased pricing. </w:t>
      </w:r>
    </w:p>
    <w:p w14:paraId="3C62E394" w14:textId="77777777" w:rsidR="00FD3D16" w:rsidRPr="00FD3D16" w:rsidRDefault="00FD3D16" w:rsidP="007F2A22">
      <w:pPr>
        <w:spacing w:line="300" w:lineRule="auto"/>
        <w:jc w:val="both"/>
        <w:rPr>
          <w:rFonts w:ascii="Times New Roman" w:hAnsi="Times New Roman" w:cs="Times New Roman"/>
          <w:lang w:val="nb-NO"/>
        </w:rPr>
      </w:pPr>
    </w:p>
    <w:p w14:paraId="38C17397" w14:textId="7DAAA457"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Therefore</w:t>
      </w:r>
      <w:r w:rsidR="003F1E32">
        <w:rPr>
          <w:rFonts w:ascii="Times New Roman" w:hAnsi="Times New Roman" w:cs="Times New Roman"/>
          <w:lang w:val="nb-NO"/>
        </w:rPr>
        <w:t>,</w:t>
      </w:r>
      <w:r w:rsidRPr="00FD3D16">
        <w:rPr>
          <w:rFonts w:ascii="Times New Roman" w:hAnsi="Times New Roman" w:cs="Times New Roman"/>
          <w:lang w:val="nb-NO"/>
        </w:rPr>
        <w:t xml:space="preserve"> for both B2C and B2B, the biggest hurdle will be getting consumers from both ends to join this transition</w:t>
      </w:r>
      <w:r w:rsidR="003F1E32">
        <w:rPr>
          <w:rFonts w:ascii="Times New Roman" w:hAnsi="Times New Roman" w:cs="Times New Roman"/>
          <w:lang w:val="nb-NO"/>
        </w:rPr>
        <w:t>,</w:t>
      </w:r>
      <w:r w:rsidRPr="00FD3D16">
        <w:rPr>
          <w:rFonts w:ascii="Times New Roman" w:hAnsi="Times New Roman" w:cs="Times New Roman"/>
          <w:lang w:val="nb-NO"/>
        </w:rPr>
        <w:t xml:space="preserve"> and creat</w:t>
      </w:r>
      <w:r w:rsidR="003F1E32">
        <w:rPr>
          <w:rFonts w:ascii="Times New Roman" w:hAnsi="Times New Roman" w:cs="Times New Roman"/>
          <w:lang w:val="nb-NO"/>
        </w:rPr>
        <w:t>ing</w:t>
      </w:r>
      <w:r w:rsidRPr="00FD3D16">
        <w:rPr>
          <w:rFonts w:ascii="Times New Roman" w:hAnsi="Times New Roman" w:cs="Times New Roman"/>
          <w:lang w:val="nb-NO"/>
        </w:rPr>
        <w:t xml:space="preserve"> exposure</w:t>
      </w:r>
      <w:r w:rsidR="003F1E32">
        <w:rPr>
          <w:rFonts w:ascii="Times New Roman" w:hAnsi="Times New Roman" w:cs="Times New Roman"/>
          <w:lang w:val="nb-NO"/>
        </w:rPr>
        <w:t>,</w:t>
      </w:r>
      <w:r w:rsidRPr="00FD3D16">
        <w:rPr>
          <w:rFonts w:ascii="Times New Roman" w:hAnsi="Times New Roman" w:cs="Times New Roman"/>
          <w:lang w:val="nb-NO"/>
        </w:rPr>
        <w:t xml:space="preserve"> as well as trust and reliability</w:t>
      </w:r>
      <w:r w:rsidR="0067784A">
        <w:rPr>
          <w:rFonts w:ascii="Times New Roman" w:hAnsi="Times New Roman" w:cs="Times New Roman"/>
          <w:lang w:val="nb-NO"/>
        </w:rPr>
        <w:t>,</w:t>
      </w:r>
      <w:r w:rsidRPr="00FD3D16">
        <w:rPr>
          <w:rFonts w:ascii="Times New Roman" w:hAnsi="Times New Roman" w:cs="Times New Roman"/>
          <w:lang w:val="nb-NO"/>
        </w:rPr>
        <w:t xml:space="preserve"> are critical in maintaining customers. </w:t>
      </w:r>
    </w:p>
    <w:p w14:paraId="707C44FD" w14:textId="77777777" w:rsidR="00FD3D16" w:rsidRPr="00FD3D16" w:rsidRDefault="00FD3D16" w:rsidP="007F2A22">
      <w:pPr>
        <w:spacing w:line="300" w:lineRule="auto"/>
        <w:jc w:val="both"/>
        <w:rPr>
          <w:rFonts w:ascii="Times New Roman" w:hAnsi="Times New Roman" w:cs="Times New Roman"/>
          <w:lang w:val="nb-NO"/>
        </w:rPr>
      </w:pPr>
    </w:p>
    <w:p w14:paraId="6A6F95A5" w14:textId="3F4121EC" w:rsidR="00FD3D16" w:rsidRPr="00FD3D16" w:rsidRDefault="00FD3D16" w:rsidP="007F2A22">
      <w:pPr>
        <w:spacing w:line="300" w:lineRule="auto"/>
        <w:jc w:val="both"/>
        <w:rPr>
          <w:rFonts w:ascii="Times New Roman" w:hAnsi="Times New Roman" w:cs="Times New Roman"/>
          <w:lang w:val="nb-NO"/>
        </w:rPr>
      </w:pPr>
      <w:r w:rsidRPr="00FD3D16">
        <w:rPr>
          <w:rFonts w:ascii="Times New Roman" w:hAnsi="Times New Roman" w:cs="Times New Roman"/>
          <w:lang w:val="nb-NO"/>
        </w:rPr>
        <w:t>There are also other challenges. Firstly</w:t>
      </w:r>
      <w:r w:rsidR="003F1E32">
        <w:rPr>
          <w:rFonts w:ascii="Times New Roman" w:hAnsi="Times New Roman" w:cs="Times New Roman"/>
          <w:lang w:val="nb-NO"/>
        </w:rPr>
        <w:t>,</w:t>
      </w:r>
      <w:r w:rsidRPr="00FD3D16">
        <w:rPr>
          <w:rFonts w:ascii="Times New Roman" w:hAnsi="Times New Roman" w:cs="Times New Roman"/>
          <w:lang w:val="nb-NO"/>
        </w:rPr>
        <w:t xml:space="preserve"> the initial investment/development will require </w:t>
      </w:r>
      <w:r w:rsidR="003F1E32">
        <w:rPr>
          <w:rFonts w:ascii="Times New Roman" w:hAnsi="Times New Roman" w:cs="Times New Roman"/>
          <w:lang w:val="nb-NO"/>
        </w:rPr>
        <w:t>significant organization and planning, as well as upfront financial</w:t>
      </w:r>
      <w:r w:rsidRPr="00FD3D16">
        <w:rPr>
          <w:rFonts w:ascii="Times New Roman" w:hAnsi="Times New Roman" w:cs="Times New Roman"/>
          <w:lang w:val="nb-NO"/>
        </w:rPr>
        <w:t xml:space="preserve"> costs. Furthermore, a challenge is how to mitigate the revenue transition risk of no longer selling printers directly to consumers, and instead creating a culture of shared printing. </w:t>
      </w:r>
    </w:p>
    <w:p w14:paraId="4B886F7D" w14:textId="77777777" w:rsidR="00DC31D2" w:rsidRDefault="00DC31D2" w:rsidP="007F2A22">
      <w:pPr>
        <w:spacing w:line="300" w:lineRule="auto"/>
        <w:jc w:val="both"/>
        <w:rPr>
          <w:rFonts w:ascii="Times New Roman" w:hAnsi="Times New Roman" w:cs="Times New Roman"/>
        </w:rPr>
      </w:pPr>
    </w:p>
    <w:p w14:paraId="1B3E100E" w14:textId="2D8CB254" w:rsidR="00E6432A" w:rsidRPr="0072263A" w:rsidRDefault="00E6432A" w:rsidP="007F2A22">
      <w:pPr>
        <w:pStyle w:val="Overskrift2"/>
        <w:spacing w:line="300" w:lineRule="auto"/>
        <w:rPr>
          <w:rFonts w:ascii="Times New Roman" w:hAnsi="Times New Roman" w:cs="Times New Roman"/>
        </w:rPr>
      </w:pPr>
      <w:bookmarkStart w:id="18" w:name="_Toc221748651"/>
      <w:r w:rsidRPr="0072263A">
        <w:rPr>
          <w:rFonts w:ascii="Times New Roman" w:hAnsi="Times New Roman" w:cs="Times New Roman"/>
        </w:rPr>
        <w:t>Conclusion</w:t>
      </w:r>
      <w:bookmarkEnd w:id="18"/>
    </w:p>
    <w:p w14:paraId="14AB539B" w14:textId="10A1679A" w:rsidR="00E6432A" w:rsidRPr="00CC0A47" w:rsidRDefault="00E6432A" w:rsidP="007F2A22">
      <w:pPr>
        <w:spacing w:line="300" w:lineRule="auto"/>
        <w:jc w:val="both"/>
        <w:rPr>
          <w:rFonts w:ascii="Times New Roman" w:hAnsi="Times New Roman" w:cs="Times New Roman"/>
        </w:rPr>
      </w:pPr>
      <w:r w:rsidRPr="004B5BA0">
        <w:rPr>
          <w:rFonts w:ascii="Times New Roman" w:hAnsi="Times New Roman" w:cs="Times New Roman"/>
        </w:rPr>
        <w:t>The proposed business model allows Exon to leave behind traditional product sales and move towards a service-based approach that better reflects current printing needs. By relying on shared access, digital platform, and recurring services, Exon can reduce waste and still maintain a viable and competitive business model.</w:t>
      </w:r>
      <w:bookmarkEnd w:id="0"/>
    </w:p>
    <w:sectPr w:rsidR="00E6432A" w:rsidRPr="00CC0A47">
      <w:headerReference w:type="default" r:id="rId11"/>
      <w:footerReference w:type="even"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5561" w14:textId="77777777" w:rsidR="00A24274" w:rsidRDefault="00A24274" w:rsidP="008C4B2B">
      <w:pPr>
        <w:spacing w:line="240" w:lineRule="auto"/>
      </w:pPr>
      <w:r>
        <w:separator/>
      </w:r>
    </w:p>
  </w:endnote>
  <w:endnote w:type="continuationSeparator" w:id="0">
    <w:p w14:paraId="4B0147AB" w14:textId="77777777" w:rsidR="00A24274" w:rsidRDefault="00A24274" w:rsidP="008C4B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507098561"/>
      <w:docPartObj>
        <w:docPartGallery w:val="Page Numbers (Bottom of Page)"/>
        <w:docPartUnique/>
      </w:docPartObj>
    </w:sdtPr>
    <w:sdtContent>
      <w:p w14:paraId="35CEEEFA" w14:textId="07DB9CD8" w:rsidR="004A5477" w:rsidRDefault="004A5477" w:rsidP="00486517">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2FB109BA" w14:textId="77777777" w:rsidR="004A5477" w:rsidRDefault="004A5477" w:rsidP="004A5477">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Fonts w:ascii="Times New Roman" w:hAnsi="Times New Roman" w:cs="Times New Roman"/>
      </w:rPr>
      <w:id w:val="1962692925"/>
      <w:docPartObj>
        <w:docPartGallery w:val="Page Numbers (Bottom of Page)"/>
        <w:docPartUnique/>
      </w:docPartObj>
    </w:sdtPr>
    <w:sdtContent>
      <w:p w14:paraId="43504CDD" w14:textId="2FEF5CD6" w:rsidR="004A5477" w:rsidRPr="004A5477" w:rsidRDefault="004A5477" w:rsidP="00486517">
        <w:pPr>
          <w:pStyle w:val="Bunntekst"/>
          <w:framePr w:wrap="none" w:vAnchor="text" w:hAnchor="margin" w:xAlign="right" w:y="1"/>
          <w:rPr>
            <w:rStyle w:val="Sidetall"/>
            <w:rFonts w:ascii="Times New Roman" w:hAnsi="Times New Roman" w:cs="Times New Roman"/>
          </w:rPr>
        </w:pPr>
        <w:r w:rsidRPr="004A5477">
          <w:rPr>
            <w:rStyle w:val="Sidetall"/>
            <w:rFonts w:ascii="Times New Roman" w:hAnsi="Times New Roman" w:cs="Times New Roman"/>
          </w:rPr>
          <w:fldChar w:fldCharType="begin"/>
        </w:r>
        <w:r w:rsidRPr="004A5477">
          <w:rPr>
            <w:rStyle w:val="Sidetall"/>
            <w:rFonts w:ascii="Times New Roman" w:hAnsi="Times New Roman" w:cs="Times New Roman"/>
          </w:rPr>
          <w:instrText xml:space="preserve"> PAGE </w:instrText>
        </w:r>
        <w:r w:rsidRPr="004A5477">
          <w:rPr>
            <w:rStyle w:val="Sidetall"/>
            <w:rFonts w:ascii="Times New Roman" w:hAnsi="Times New Roman" w:cs="Times New Roman"/>
          </w:rPr>
          <w:fldChar w:fldCharType="separate"/>
        </w:r>
        <w:r w:rsidRPr="004A5477">
          <w:rPr>
            <w:rStyle w:val="Sidetall"/>
            <w:rFonts w:ascii="Times New Roman" w:hAnsi="Times New Roman" w:cs="Times New Roman"/>
          </w:rPr>
          <w:t>5</w:t>
        </w:r>
        <w:r w:rsidRPr="004A5477">
          <w:rPr>
            <w:rStyle w:val="Sidetall"/>
            <w:rFonts w:ascii="Times New Roman" w:hAnsi="Times New Roman" w:cs="Times New Roman"/>
          </w:rPr>
          <w:fldChar w:fldCharType="end"/>
        </w:r>
        <w:r w:rsidR="007F748D">
          <w:rPr>
            <w:rStyle w:val="Sidetall"/>
            <w:rFonts w:ascii="Times New Roman" w:hAnsi="Times New Roman" w:cs="Times New Roman"/>
          </w:rPr>
          <w:t>/6</w:t>
        </w:r>
      </w:p>
    </w:sdtContent>
  </w:sdt>
  <w:p w14:paraId="699990AE" w14:textId="77777777" w:rsidR="004A5477" w:rsidRDefault="004A5477" w:rsidP="004A5477">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B051" w14:textId="77777777" w:rsidR="00A24274" w:rsidRDefault="00A24274" w:rsidP="008C4B2B">
      <w:pPr>
        <w:spacing w:line="240" w:lineRule="auto"/>
      </w:pPr>
      <w:r>
        <w:separator/>
      </w:r>
    </w:p>
  </w:footnote>
  <w:footnote w:type="continuationSeparator" w:id="0">
    <w:p w14:paraId="6514353D" w14:textId="77777777" w:rsidR="00A24274" w:rsidRDefault="00A24274" w:rsidP="008C4B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0F9CA" w14:textId="6631DA25" w:rsidR="008C4B2B" w:rsidRPr="004B5BA0" w:rsidRDefault="004B5BA0">
    <w:pPr>
      <w:pStyle w:val="Topptekst"/>
      <w:rPr>
        <w:rFonts w:ascii="Times New Roman" w:hAnsi="Times New Roman" w:cs="Times New Roman"/>
      </w:rPr>
    </w:pPr>
    <w:r>
      <w:rPr>
        <w:rFonts w:ascii="Times New Roman" w:hAnsi="Times New Roman" w:cs="Times New Roman"/>
      </w:rPr>
      <w:t>Group 3</w:t>
    </w:r>
    <w:r w:rsidR="008C4B2B" w:rsidRPr="004B5BA0">
      <w:rPr>
        <w:rFonts w:ascii="Times New Roman" w:hAnsi="Times New Roman" w:cs="Times New Roman"/>
      </w:rPr>
      <w:ptab w:relativeTo="margin" w:alignment="center" w:leader="none"/>
    </w:r>
    <w:r w:rsidR="008C4B2B" w:rsidRPr="004B5BA0">
      <w:rPr>
        <w:rFonts w:ascii="Times New Roman" w:hAnsi="Times New Roman" w:cs="Times New Roman"/>
      </w:rPr>
      <w:t xml:space="preserve">Management of </w:t>
    </w:r>
    <w:r>
      <w:rPr>
        <w:rFonts w:ascii="Times New Roman" w:hAnsi="Times New Roman" w:cs="Times New Roman"/>
      </w:rPr>
      <w:t>S</w:t>
    </w:r>
    <w:r w:rsidR="008C4B2B" w:rsidRPr="004B5BA0">
      <w:rPr>
        <w:rFonts w:ascii="Times New Roman" w:hAnsi="Times New Roman" w:cs="Times New Roman"/>
      </w:rPr>
      <w:t xml:space="preserve">ocial </w:t>
    </w:r>
    <w:r>
      <w:rPr>
        <w:rFonts w:ascii="Times New Roman" w:hAnsi="Times New Roman" w:cs="Times New Roman"/>
      </w:rPr>
      <w:t>a</w:t>
    </w:r>
    <w:r w:rsidR="008C4B2B" w:rsidRPr="004B5BA0">
      <w:rPr>
        <w:rFonts w:ascii="Times New Roman" w:hAnsi="Times New Roman" w:cs="Times New Roman"/>
      </w:rPr>
      <w:t xml:space="preserve">nd </w:t>
    </w:r>
    <w:r>
      <w:rPr>
        <w:rFonts w:ascii="Times New Roman" w:hAnsi="Times New Roman" w:cs="Times New Roman"/>
      </w:rPr>
      <w:t>S</w:t>
    </w:r>
    <w:r w:rsidR="008C4B2B" w:rsidRPr="004B5BA0">
      <w:rPr>
        <w:rFonts w:ascii="Times New Roman" w:hAnsi="Times New Roman" w:cs="Times New Roman"/>
      </w:rPr>
      <w:t xml:space="preserve">ustainable </w:t>
    </w:r>
    <w:r>
      <w:rPr>
        <w:rFonts w:ascii="Times New Roman" w:hAnsi="Times New Roman" w:cs="Times New Roman"/>
      </w:rPr>
      <w:t>I</w:t>
    </w:r>
    <w:r w:rsidR="008C4B2B" w:rsidRPr="004B5BA0">
      <w:rPr>
        <w:rFonts w:ascii="Times New Roman" w:hAnsi="Times New Roman" w:cs="Times New Roman"/>
      </w:rPr>
      <w:t>nnovation</w:t>
    </w:r>
    <w:r w:rsidR="008C4B2B" w:rsidRPr="004B5BA0">
      <w:rPr>
        <w:rFonts w:ascii="Times New Roman" w:hAnsi="Times New Roman" w:cs="Times New Roman"/>
      </w:rPr>
      <w:ptab w:relativeTo="margin" w:alignment="right" w:leader="none"/>
    </w:r>
    <w:r>
      <w:rPr>
        <w:rFonts w:ascii="Times New Roman" w:hAnsi="Times New Roman" w:cs="Times New Roman"/>
      </w:rPr>
      <w:t>15.02.2026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91E90"/>
    <w:multiLevelType w:val="hybridMultilevel"/>
    <w:tmpl w:val="601A2A98"/>
    <w:lvl w:ilvl="0" w:tplc="0414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num w:numId="1" w16cid:durableId="202015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2B"/>
    <w:rsid w:val="000221BB"/>
    <w:rsid w:val="00036260"/>
    <w:rsid w:val="000B3235"/>
    <w:rsid w:val="000D240B"/>
    <w:rsid w:val="000D4669"/>
    <w:rsid w:val="000F4594"/>
    <w:rsid w:val="001569D3"/>
    <w:rsid w:val="001711B0"/>
    <w:rsid w:val="001F319E"/>
    <w:rsid w:val="002D12C1"/>
    <w:rsid w:val="003351CB"/>
    <w:rsid w:val="003F1E32"/>
    <w:rsid w:val="004634F3"/>
    <w:rsid w:val="00490909"/>
    <w:rsid w:val="004A5477"/>
    <w:rsid w:val="004B5BA0"/>
    <w:rsid w:val="004F126B"/>
    <w:rsid w:val="0050302B"/>
    <w:rsid w:val="00512721"/>
    <w:rsid w:val="005B249A"/>
    <w:rsid w:val="005D29F0"/>
    <w:rsid w:val="005D50C2"/>
    <w:rsid w:val="005E17AF"/>
    <w:rsid w:val="0060632C"/>
    <w:rsid w:val="00606AFF"/>
    <w:rsid w:val="00654041"/>
    <w:rsid w:val="0065759C"/>
    <w:rsid w:val="0067784A"/>
    <w:rsid w:val="00714DA5"/>
    <w:rsid w:val="0072263A"/>
    <w:rsid w:val="00736062"/>
    <w:rsid w:val="00741210"/>
    <w:rsid w:val="0077100D"/>
    <w:rsid w:val="007F2A22"/>
    <w:rsid w:val="007F748D"/>
    <w:rsid w:val="00821811"/>
    <w:rsid w:val="008C4B2B"/>
    <w:rsid w:val="00950969"/>
    <w:rsid w:val="00974985"/>
    <w:rsid w:val="00A24274"/>
    <w:rsid w:val="00A67F92"/>
    <w:rsid w:val="00A878CE"/>
    <w:rsid w:val="00A96001"/>
    <w:rsid w:val="00B05DE0"/>
    <w:rsid w:val="00B31E79"/>
    <w:rsid w:val="00BD232E"/>
    <w:rsid w:val="00C176BA"/>
    <w:rsid w:val="00C21B80"/>
    <w:rsid w:val="00C721E7"/>
    <w:rsid w:val="00CC0A47"/>
    <w:rsid w:val="00D13B6E"/>
    <w:rsid w:val="00D83236"/>
    <w:rsid w:val="00DC31D2"/>
    <w:rsid w:val="00DE46E5"/>
    <w:rsid w:val="00E01C22"/>
    <w:rsid w:val="00E10338"/>
    <w:rsid w:val="00E6432A"/>
    <w:rsid w:val="00E77768"/>
    <w:rsid w:val="00E77BAD"/>
    <w:rsid w:val="00EA1BE3"/>
    <w:rsid w:val="00EA2BAD"/>
    <w:rsid w:val="00FA01A9"/>
    <w:rsid w:val="00FD3D1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8663"/>
  <w15:chartTrackingRefBased/>
  <w15:docId w15:val="{D1F7399F-1251-224C-AAC1-3231A229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Overskrift1">
    <w:name w:val="heading 1"/>
    <w:basedOn w:val="Normal"/>
    <w:next w:val="Normal"/>
    <w:link w:val="Overskrift1Tegn"/>
    <w:uiPriority w:val="9"/>
    <w:qFormat/>
    <w:rsid w:val="008C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C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C4B2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C4B2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C4B2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C4B2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C4B2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C4B2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C4B2B"/>
    <w:pPr>
      <w:keepNext/>
      <w:keepLines/>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C4B2B"/>
    <w:rPr>
      <w:rFonts w:asciiTheme="majorHAnsi" w:eastAsiaTheme="majorEastAsia" w:hAnsiTheme="majorHAnsi" w:cstheme="majorBidi"/>
      <w:noProof/>
      <w:color w:val="0F4761" w:themeColor="accent1" w:themeShade="BF"/>
      <w:sz w:val="40"/>
      <w:szCs w:val="40"/>
      <w:lang w:val="en-GB"/>
    </w:rPr>
  </w:style>
  <w:style w:type="character" w:customStyle="1" w:styleId="Overskrift2Tegn">
    <w:name w:val="Overskrift 2 Tegn"/>
    <w:basedOn w:val="Standardskriftforavsnitt"/>
    <w:link w:val="Overskrift2"/>
    <w:uiPriority w:val="9"/>
    <w:rsid w:val="008C4B2B"/>
    <w:rPr>
      <w:rFonts w:asciiTheme="majorHAnsi" w:eastAsiaTheme="majorEastAsia" w:hAnsiTheme="majorHAnsi" w:cstheme="majorBidi"/>
      <w:noProof/>
      <w:color w:val="0F4761" w:themeColor="accent1" w:themeShade="BF"/>
      <w:sz w:val="32"/>
      <w:szCs w:val="32"/>
      <w:lang w:val="en-GB"/>
    </w:rPr>
  </w:style>
  <w:style w:type="character" w:customStyle="1" w:styleId="Overskrift3Tegn">
    <w:name w:val="Overskrift 3 Tegn"/>
    <w:basedOn w:val="Standardskriftforavsnitt"/>
    <w:link w:val="Overskrift3"/>
    <w:uiPriority w:val="9"/>
    <w:rsid w:val="008C4B2B"/>
    <w:rPr>
      <w:rFonts w:eastAsiaTheme="majorEastAsia" w:cstheme="majorBidi"/>
      <w:noProof/>
      <w:color w:val="0F4761" w:themeColor="accent1" w:themeShade="BF"/>
      <w:sz w:val="28"/>
      <w:szCs w:val="28"/>
      <w:lang w:val="en-GB"/>
    </w:rPr>
  </w:style>
  <w:style w:type="character" w:customStyle="1" w:styleId="Overskrift4Tegn">
    <w:name w:val="Overskrift 4 Tegn"/>
    <w:basedOn w:val="Standardskriftforavsnitt"/>
    <w:link w:val="Overskrift4"/>
    <w:uiPriority w:val="9"/>
    <w:semiHidden/>
    <w:rsid w:val="008C4B2B"/>
    <w:rPr>
      <w:rFonts w:eastAsiaTheme="majorEastAsia" w:cstheme="majorBidi"/>
      <w:i/>
      <w:iCs/>
      <w:noProof/>
      <w:color w:val="0F4761" w:themeColor="accent1" w:themeShade="BF"/>
      <w:lang w:val="en-GB"/>
    </w:rPr>
  </w:style>
  <w:style w:type="character" w:customStyle="1" w:styleId="Overskrift5Tegn">
    <w:name w:val="Overskrift 5 Tegn"/>
    <w:basedOn w:val="Standardskriftforavsnitt"/>
    <w:link w:val="Overskrift5"/>
    <w:uiPriority w:val="9"/>
    <w:semiHidden/>
    <w:rsid w:val="008C4B2B"/>
    <w:rPr>
      <w:rFonts w:eastAsiaTheme="majorEastAsia" w:cstheme="majorBidi"/>
      <w:noProof/>
      <w:color w:val="0F4761" w:themeColor="accent1" w:themeShade="BF"/>
      <w:lang w:val="en-GB"/>
    </w:rPr>
  </w:style>
  <w:style w:type="character" w:customStyle="1" w:styleId="Overskrift6Tegn">
    <w:name w:val="Overskrift 6 Tegn"/>
    <w:basedOn w:val="Standardskriftforavsnitt"/>
    <w:link w:val="Overskrift6"/>
    <w:uiPriority w:val="9"/>
    <w:semiHidden/>
    <w:rsid w:val="008C4B2B"/>
    <w:rPr>
      <w:rFonts w:eastAsiaTheme="majorEastAsia" w:cstheme="majorBidi"/>
      <w:i/>
      <w:iCs/>
      <w:noProof/>
      <w:color w:val="595959" w:themeColor="text1" w:themeTint="A6"/>
      <w:lang w:val="en-GB"/>
    </w:rPr>
  </w:style>
  <w:style w:type="character" w:customStyle="1" w:styleId="Overskrift7Tegn">
    <w:name w:val="Overskrift 7 Tegn"/>
    <w:basedOn w:val="Standardskriftforavsnitt"/>
    <w:link w:val="Overskrift7"/>
    <w:uiPriority w:val="9"/>
    <w:semiHidden/>
    <w:rsid w:val="008C4B2B"/>
    <w:rPr>
      <w:rFonts w:eastAsiaTheme="majorEastAsia" w:cstheme="majorBidi"/>
      <w:noProof/>
      <w:color w:val="595959" w:themeColor="text1" w:themeTint="A6"/>
      <w:lang w:val="en-GB"/>
    </w:rPr>
  </w:style>
  <w:style w:type="character" w:customStyle="1" w:styleId="Overskrift8Tegn">
    <w:name w:val="Overskrift 8 Tegn"/>
    <w:basedOn w:val="Standardskriftforavsnitt"/>
    <w:link w:val="Overskrift8"/>
    <w:uiPriority w:val="9"/>
    <w:semiHidden/>
    <w:rsid w:val="008C4B2B"/>
    <w:rPr>
      <w:rFonts w:eastAsiaTheme="majorEastAsia" w:cstheme="majorBidi"/>
      <w:i/>
      <w:iCs/>
      <w:noProof/>
      <w:color w:val="272727" w:themeColor="text1" w:themeTint="D8"/>
      <w:lang w:val="en-GB"/>
    </w:rPr>
  </w:style>
  <w:style w:type="character" w:customStyle="1" w:styleId="Overskrift9Tegn">
    <w:name w:val="Overskrift 9 Tegn"/>
    <w:basedOn w:val="Standardskriftforavsnitt"/>
    <w:link w:val="Overskrift9"/>
    <w:uiPriority w:val="9"/>
    <w:semiHidden/>
    <w:rsid w:val="008C4B2B"/>
    <w:rPr>
      <w:rFonts w:eastAsiaTheme="majorEastAsia" w:cstheme="majorBidi"/>
      <w:noProof/>
      <w:color w:val="272727" w:themeColor="text1" w:themeTint="D8"/>
      <w:lang w:val="en-GB"/>
    </w:rPr>
  </w:style>
  <w:style w:type="paragraph" w:styleId="Tittel">
    <w:name w:val="Title"/>
    <w:basedOn w:val="Normal"/>
    <w:next w:val="Normal"/>
    <w:link w:val="TittelTegn"/>
    <w:uiPriority w:val="10"/>
    <w:qFormat/>
    <w:rsid w:val="008C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C4B2B"/>
    <w:rPr>
      <w:rFonts w:asciiTheme="majorHAnsi" w:eastAsiaTheme="majorEastAsia" w:hAnsiTheme="majorHAnsi" w:cstheme="majorBidi"/>
      <w:noProof/>
      <w:spacing w:val="-10"/>
      <w:kern w:val="28"/>
      <w:sz w:val="56"/>
      <w:szCs w:val="56"/>
      <w:lang w:val="en-GB"/>
    </w:rPr>
  </w:style>
  <w:style w:type="paragraph" w:styleId="Undertittel">
    <w:name w:val="Subtitle"/>
    <w:basedOn w:val="Normal"/>
    <w:next w:val="Normal"/>
    <w:link w:val="UndertittelTegn"/>
    <w:uiPriority w:val="11"/>
    <w:qFormat/>
    <w:rsid w:val="008C4B2B"/>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C4B2B"/>
    <w:rPr>
      <w:rFonts w:eastAsiaTheme="majorEastAsia" w:cstheme="majorBidi"/>
      <w:noProof/>
      <w:color w:val="595959" w:themeColor="text1" w:themeTint="A6"/>
      <w:spacing w:val="15"/>
      <w:sz w:val="28"/>
      <w:szCs w:val="28"/>
      <w:lang w:val="en-GB"/>
    </w:rPr>
  </w:style>
  <w:style w:type="paragraph" w:styleId="Sitat">
    <w:name w:val="Quote"/>
    <w:basedOn w:val="Normal"/>
    <w:next w:val="Normal"/>
    <w:link w:val="SitatTegn"/>
    <w:uiPriority w:val="29"/>
    <w:qFormat/>
    <w:rsid w:val="008C4B2B"/>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8C4B2B"/>
    <w:rPr>
      <w:i/>
      <w:iCs/>
      <w:noProof/>
      <w:color w:val="404040" w:themeColor="text1" w:themeTint="BF"/>
      <w:lang w:val="en-GB"/>
    </w:rPr>
  </w:style>
  <w:style w:type="paragraph" w:styleId="Listeavsnitt">
    <w:name w:val="List Paragraph"/>
    <w:basedOn w:val="Normal"/>
    <w:uiPriority w:val="34"/>
    <w:qFormat/>
    <w:rsid w:val="008C4B2B"/>
    <w:pPr>
      <w:ind w:left="720"/>
      <w:contextualSpacing/>
    </w:pPr>
  </w:style>
  <w:style w:type="character" w:styleId="Sterkutheving">
    <w:name w:val="Intense Emphasis"/>
    <w:basedOn w:val="Standardskriftforavsnitt"/>
    <w:uiPriority w:val="21"/>
    <w:qFormat/>
    <w:rsid w:val="008C4B2B"/>
    <w:rPr>
      <w:i/>
      <w:iCs/>
      <w:color w:val="0F4761" w:themeColor="accent1" w:themeShade="BF"/>
    </w:rPr>
  </w:style>
  <w:style w:type="paragraph" w:styleId="Sterktsitat">
    <w:name w:val="Intense Quote"/>
    <w:basedOn w:val="Normal"/>
    <w:next w:val="Normal"/>
    <w:link w:val="SterktsitatTegn"/>
    <w:uiPriority w:val="30"/>
    <w:qFormat/>
    <w:rsid w:val="008C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C4B2B"/>
    <w:rPr>
      <w:i/>
      <w:iCs/>
      <w:noProof/>
      <w:color w:val="0F4761" w:themeColor="accent1" w:themeShade="BF"/>
      <w:lang w:val="en-GB"/>
    </w:rPr>
  </w:style>
  <w:style w:type="character" w:styleId="Sterkreferanse">
    <w:name w:val="Intense Reference"/>
    <w:basedOn w:val="Standardskriftforavsnitt"/>
    <w:uiPriority w:val="32"/>
    <w:qFormat/>
    <w:rsid w:val="008C4B2B"/>
    <w:rPr>
      <w:b/>
      <w:bCs/>
      <w:smallCaps/>
      <w:color w:val="0F4761" w:themeColor="accent1" w:themeShade="BF"/>
      <w:spacing w:val="5"/>
    </w:rPr>
  </w:style>
  <w:style w:type="paragraph" w:styleId="Topptekst">
    <w:name w:val="header"/>
    <w:basedOn w:val="Normal"/>
    <w:link w:val="TopptekstTegn"/>
    <w:uiPriority w:val="99"/>
    <w:unhideWhenUsed/>
    <w:rsid w:val="008C4B2B"/>
    <w:pPr>
      <w:tabs>
        <w:tab w:val="center" w:pos="4536"/>
        <w:tab w:val="right" w:pos="9072"/>
      </w:tabs>
      <w:spacing w:line="240" w:lineRule="auto"/>
    </w:pPr>
  </w:style>
  <w:style w:type="character" w:customStyle="1" w:styleId="TopptekstTegn">
    <w:name w:val="Topptekst Tegn"/>
    <w:basedOn w:val="Standardskriftforavsnitt"/>
    <w:link w:val="Topptekst"/>
    <w:uiPriority w:val="99"/>
    <w:rsid w:val="008C4B2B"/>
    <w:rPr>
      <w:noProof/>
      <w:lang w:val="en-GB"/>
    </w:rPr>
  </w:style>
  <w:style w:type="paragraph" w:styleId="Bunntekst">
    <w:name w:val="footer"/>
    <w:basedOn w:val="Normal"/>
    <w:link w:val="BunntekstTegn"/>
    <w:uiPriority w:val="99"/>
    <w:unhideWhenUsed/>
    <w:rsid w:val="008C4B2B"/>
    <w:pPr>
      <w:tabs>
        <w:tab w:val="center" w:pos="4536"/>
        <w:tab w:val="right" w:pos="9072"/>
      </w:tabs>
      <w:spacing w:line="240" w:lineRule="auto"/>
    </w:pPr>
  </w:style>
  <w:style w:type="character" w:customStyle="1" w:styleId="BunntekstTegn">
    <w:name w:val="Bunntekst Tegn"/>
    <w:basedOn w:val="Standardskriftforavsnitt"/>
    <w:link w:val="Bunntekst"/>
    <w:uiPriority w:val="99"/>
    <w:rsid w:val="008C4B2B"/>
    <w:rPr>
      <w:noProof/>
      <w:lang w:val="en-GB"/>
    </w:rPr>
  </w:style>
  <w:style w:type="paragraph" w:styleId="Overskriftforinnholdsfortegnelse">
    <w:name w:val="TOC Heading"/>
    <w:basedOn w:val="Overskrift1"/>
    <w:next w:val="Normal"/>
    <w:uiPriority w:val="39"/>
    <w:unhideWhenUsed/>
    <w:qFormat/>
    <w:rsid w:val="00E6432A"/>
    <w:pPr>
      <w:spacing w:before="480" w:after="0" w:line="276" w:lineRule="auto"/>
      <w:outlineLvl w:val="9"/>
    </w:pPr>
    <w:rPr>
      <w:b/>
      <w:bCs/>
      <w:noProof w:val="0"/>
      <w:kern w:val="0"/>
      <w:sz w:val="28"/>
      <w:szCs w:val="28"/>
      <w:lang w:val="nb-NO" w:eastAsia="nb-NO"/>
      <w14:ligatures w14:val="none"/>
    </w:rPr>
  </w:style>
  <w:style w:type="paragraph" w:styleId="INNH2">
    <w:name w:val="toc 2"/>
    <w:basedOn w:val="Normal"/>
    <w:next w:val="Normal"/>
    <w:autoRedefine/>
    <w:uiPriority w:val="39"/>
    <w:unhideWhenUsed/>
    <w:rsid w:val="00E6432A"/>
    <w:pPr>
      <w:spacing w:before="120"/>
      <w:ind w:left="240"/>
    </w:pPr>
    <w:rPr>
      <w:b/>
      <w:bCs/>
      <w:sz w:val="22"/>
      <w:szCs w:val="22"/>
    </w:rPr>
  </w:style>
  <w:style w:type="paragraph" w:styleId="INNH3">
    <w:name w:val="toc 3"/>
    <w:basedOn w:val="Normal"/>
    <w:next w:val="Normal"/>
    <w:autoRedefine/>
    <w:uiPriority w:val="39"/>
    <w:unhideWhenUsed/>
    <w:rsid w:val="00E6432A"/>
    <w:pPr>
      <w:ind w:left="480"/>
    </w:pPr>
    <w:rPr>
      <w:sz w:val="20"/>
      <w:szCs w:val="20"/>
    </w:rPr>
  </w:style>
  <w:style w:type="character" w:styleId="Hyperkobling">
    <w:name w:val="Hyperlink"/>
    <w:basedOn w:val="Standardskriftforavsnitt"/>
    <w:uiPriority w:val="99"/>
    <w:unhideWhenUsed/>
    <w:rsid w:val="00E6432A"/>
    <w:rPr>
      <w:color w:val="467886" w:themeColor="hyperlink"/>
      <w:u w:val="single"/>
    </w:rPr>
  </w:style>
  <w:style w:type="paragraph" w:styleId="INNH1">
    <w:name w:val="toc 1"/>
    <w:basedOn w:val="Normal"/>
    <w:next w:val="Normal"/>
    <w:autoRedefine/>
    <w:uiPriority w:val="39"/>
    <w:unhideWhenUsed/>
    <w:rsid w:val="00E6432A"/>
    <w:pPr>
      <w:spacing w:before="120"/>
    </w:pPr>
    <w:rPr>
      <w:b/>
      <w:bCs/>
      <w:i/>
      <w:iCs/>
    </w:rPr>
  </w:style>
  <w:style w:type="paragraph" w:styleId="INNH4">
    <w:name w:val="toc 4"/>
    <w:basedOn w:val="Normal"/>
    <w:next w:val="Normal"/>
    <w:autoRedefine/>
    <w:uiPriority w:val="39"/>
    <w:semiHidden/>
    <w:unhideWhenUsed/>
    <w:rsid w:val="00E6432A"/>
    <w:pPr>
      <w:ind w:left="720"/>
    </w:pPr>
    <w:rPr>
      <w:sz w:val="20"/>
      <w:szCs w:val="20"/>
    </w:rPr>
  </w:style>
  <w:style w:type="paragraph" w:styleId="INNH5">
    <w:name w:val="toc 5"/>
    <w:basedOn w:val="Normal"/>
    <w:next w:val="Normal"/>
    <w:autoRedefine/>
    <w:uiPriority w:val="39"/>
    <w:semiHidden/>
    <w:unhideWhenUsed/>
    <w:rsid w:val="00E6432A"/>
    <w:pPr>
      <w:ind w:left="960"/>
    </w:pPr>
    <w:rPr>
      <w:sz w:val="20"/>
      <w:szCs w:val="20"/>
    </w:rPr>
  </w:style>
  <w:style w:type="paragraph" w:styleId="INNH6">
    <w:name w:val="toc 6"/>
    <w:basedOn w:val="Normal"/>
    <w:next w:val="Normal"/>
    <w:autoRedefine/>
    <w:uiPriority w:val="39"/>
    <w:semiHidden/>
    <w:unhideWhenUsed/>
    <w:rsid w:val="00E6432A"/>
    <w:pPr>
      <w:ind w:left="1200"/>
    </w:pPr>
    <w:rPr>
      <w:sz w:val="20"/>
      <w:szCs w:val="20"/>
    </w:rPr>
  </w:style>
  <w:style w:type="paragraph" w:styleId="INNH7">
    <w:name w:val="toc 7"/>
    <w:basedOn w:val="Normal"/>
    <w:next w:val="Normal"/>
    <w:autoRedefine/>
    <w:uiPriority w:val="39"/>
    <w:semiHidden/>
    <w:unhideWhenUsed/>
    <w:rsid w:val="00E6432A"/>
    <w:pPr>
      <w:ind w:left="1440"/>
    </w:pPr>
    <w:rPr>
      <w:sz w:val="20"/>
      <w:szCs w:val="20"/>
    </w:rPr>
  </w:style>
  <w:style w:type="paragraph" w:styleId="INNH8">
    <w:name w:val="toc 8"/>
    <w:basedOn w:val="Normal"/>
    <w:next w:val="Normal"/>
    <w:autoRedefine/>
    <w:uiPriority w:val="39"/>
    <w:semiHidden/>
    <w:unhideWhenUsed/>
    <w:rsid w:val="00E6432A"/>
    <w:pPr>
      <w:ind w:left="1680"/>
    </w:pPr>
    <w:rPr>
      <w:sz w:val="20"/>
      <w:szCs w:val="20"/>
    </w:rPr>
  </w:style>
  <w:style w:type="paragraph" w:styleId="INNH9">
    <w:name w:val="toc 9"/>
    <w:basedOn w:val="Normal"/>
    <w:next w:val="Normal"/>
    <w:autoRedefine/>
    <w:uiPriority w:val="39"/>
    <w:semiHidden/>
    <w:unhideWhenUsed/>
    <w:rsid w:val="00E6432A"/>
    <w:pPr>
      <w:ind w:left="1920"/>
    </w:pPr>
    <w:rPr>
      <w:sz w:val="20"/>
      <w:szCs w:val="20"/>
    </w:rPr>
  </w:style>
  <w:style w:type="character" w:styleId="Sidetall">
    <w:name w:val="page number"/>
    <w:basedOn w:val="Standardskriftforavsnitt"/>
    <w:uiPriority w:val="99"/>
    <w:semiHidden/>
    <w:unhideWhenUsed/>
    <w:rsid w:val="004A5477"/>
  </w:style>
  <w:style w:type="paragraph" w:styleId="Bildetekst">
    <w:name w:val="caption"/>
    <w:basedOn w:val="Normal"/>
    <w:next w:val="Normal"/>
    <w:uiPriority w:val="35"/>
    <w:unhideWhenUsed/>
    <w:qFormat/>
    <w:rsid w:val="000B32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FBCD-958A-8743-9D9A-B49DED0C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1762</Words>
  <Characters>9339</Characters>
  <Application>Microsoft Office Word</Application>
  <DocSecurity>0</DocSecurity>
  <Lines>77</Lines>
  <Paragraphs>22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 Sofie Paulsen Garberg</dc:creator>
  <cp:keywords/>
  <dc:description/>
  <cp:lastModifiedBy>Maren Sofie Paulsen Garberg</cp:lastModifiedBy>
  <cp:revision>50</cp:revision>
  <dcterms:created xsi:type="dcterms:W3CDTF">2026-02-11T22:55:00Z</dcterms:created>
  <dcterms:modified xsi:type="dcterms:W3CDTF">2026-02-13T16:22:00Z</dcterms:modified>
</cp:coreProperties>
</file>