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67C0" w14:textId="4A2EECE9" w:rsidR="00AE6A3B" w:rsidRDefault="00E60E26">
      <w:pPr>
        <w:spacing w:before="680"/>
        <w:jc w:val="center"/>
        <w:rPr>
          <w:rFonts w:hint="eastAsia"/>
        </w:rPr>
      </w:pPr>
      <w:r>
        <w:t xml:space="preserve">           </w:t>
      </w:r>
      <w:r w:rsidR="00000000">
        <w:rPr>
          <w:noProof/>
        </w:rPr>
        <w:drawing>
          <wp:inline distT="0" distB="0" distL="0" distR="0" wp14:anchorId="377DA177" wp14:editId="69A82A1E">
            <wp:extent cx="5943600" cy="1824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0CB0" w14:textId="77777777" w:rsidR="00AE6A3B" w:rsidRDefault="00000000">
      <w:pPr>
        <w:spacing w:before="520"/>
        <w:jc w:val="center"/>
        <w:rPr>
          <w:rFonts w:hint="eastAsia"/>
        </w:rPr>
      </w:pPr>
      <w:r>
        <w:rPr>
          <w:b/>
          <w:color w:val="082B4C"/>
          <w:sz w:val="58"/>
        </w:rPr>
        <w:t>CONSOLIDAÇÃO DO MVP</w:t>
      </w:r>
    </w:p>
    <w:p w14:paraId="02EE90E9" w14:textId="77777777" w:rsidR="00AE6A3B" w:rsidRDefault="00000000">
      <w:pPr>
        <w:jc w:val="center"/>
        <w:rPr>
          <w:rFonts w:hint="eastAsia"/>
        </w:rPr>
      </w:pPr>
      <w:r>
        <w:rPr>
          <w:b/>
          <w:color w:val="109B55"/>
          <w:sz w:val="30"/>
        </w:rPr>
        <w:t>ErgoIntelligence - Plataforma de Inteligência Ergonômica</w:t>
      </w:r>
    </w:p>
    <w:p w14:paraId="1539ED60" w14:textId="77777777" w:rsidR="00AE6A3B" w:rsidRDefault="00000000">
      <w:pPr>
        <w:spacing w:before="160"/>
        <w:jc w:val="center"/>
        <w:rPr>
          <w:rFonts w:hint="eastAsia"/>
        </w:rPr>
      </w:pPr>
      <w:r>
        <w:rPr>
          <w:color w:val="5E6B78"/>
          <w:sz w:val="22"/>
        </w:rPr>
        <w:t>Arquitetura, escopo, experiência de demonstração e critérios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 w:rsidR="00AE6A3B" w14:paraId="1C5B707A" w14:textId="77777777">
        <w:trPr>
          <w:jc w:val="center"/>
        </w:trPr>
        <w:tc>
          <w:tcPr>
            <w:tcW w:w="2088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082B4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542E3A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756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7E5A50" w14:textId="77777777" w:rsidR="00AE6A3B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Validar a proposta central do MVP por meio de uma aplicação funcional e interativa em feira.</w:t>
            </w:r>
          </w:p>
        </w:tc>
      </w:tr>
      <w:tr w:rsidR="00AE6A3B" w14:paraId="5E223E15" w14:textId="77777777">
        <w:trPr>
          <w:jc w:val="center"/>
        </w:trPr>
        <w:tc>
          <w:tcPr>
            <w:tcW w:w="2088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0C385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F6C1BF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w="756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73BCE3" w14:textId="77777777" w:rsidR="00AE6A3B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HTML + CSS + JavaScript puro + Supabase (PostgreSQL).</w:t>
            </w:r>
          </w:p>
        </w:tc>
      </w:tr>
      <w:tr w:rsidR="00AE6A3B" w14:paraId="4AE1B4A7" w14:textId="77777777">
        <w:trPr>
          <w:jc w:val="center"/>
        </w:trPr>
        <w:tc>
          <w:tcPr>
            <w:tcW w:w="2088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082B4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4A1DD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Dados</w:t>
            </w:r>
          </w:p>
        </w:tc>
        <w:tc>
          <w:tcPr>
            <w:tcW w:w="756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B28D40" w14:textId="77777777" w:rsidR="00AE6A3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Fictícios, preparados exclusivamente para demonstração e validação da experiência.</w:t>
            </w:r>
          </w:p>
        </w:tc>
      </w:tr>
      <w:tr w:rsidR="00AE6A3B" w14:paraId="2F74B2A4" w14:textId="77777777">
        <w:trPr>
          <w:jc w:val="center"/>
        </w:trPr>
        <w:tc>
          <w:tcPr>
            <w:tcW w:w="2088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0C385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C53CB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Evolução prevista</w:t>
            </w:r>
          </w:p>
        </w:tc>
        <w:tc>
          <w:tcPr>
            <w:tcW w:w="756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876684" w14:textId="77777777" w:rsidR="00AE6A3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Após validação: Django + PostgreSQL definitivo, segurança, governança e integrações.</w:t>
            </w:r>
          </w:p>
        </w:tc>
      </w:tr>
    </w:tbl>
    <w:p w14:paraId="2AF60B81" w14:textId="77777777" w:rsidR="00AE6A3B" w:rsidRDefault="00000000">
      <w:pPr>
        <w:spacing w:before="560"/>
        <w:jc w:val="center"/>
        <w:rPr>
          <w:rFonts w:hint="eastAsia"/>
        </w:rPr>
      </w:pPr>
      <w:r>
        <w:rPr>
          <w:color w:val="5E6B78"/>
          <w:sz w:val="17"/>
        </w:rPr>
        <w:t>Base de referência: Modelo Lógico do Banco de Dados - Fundação do MVP v2.0</w:t>
      </w:r>
    </w:p>
    <w:p w14:paraId="3C242A1B" w14:textId="77777777" w:rsidR="00AE6A3B" w:rsidRDefault="00000000">
      <w:pPr>
        <w:jc w:val="center"/>
        <w:rPr>
          <w:rFonts w:hint="eastAsia"/>
        </w:rPr>
      </w:pPr>
      <w:r>
        <w:rPr>
          <w:color w:val="5E6B78"/>
          <w:sz w:val="17"/>
        </w:rPr>
        <w:t>Versão deste documento: 1.0 | 22 de agosto de 2026</w:t>
      </w:r>
    </w:p>
    <w:p w14:paraId="52702A45" w14:textId="77777777" w:rsidR="00AE6A3B" w:rsidRDefault="00000000">
      <w:pPr>
        <w:rPr>
          <w:rFonts w:hint="eastAsia"/>
        </w:rPr>
      </w:pPr>
      <w:r>
        <w:br w:type="page"/>
      </w:r>
    </w:p>
    <w:p w14:paraId="34127874" w14:textId="77777777" w:rsidR="00AE6A3B" w:rsidRDefault="00000000">
      <w:pPr>
        <w:pStyle w:val="Ttulo1"/>
      </w:pPr>
      <w:r>
        <w:lastRenderedPageBreak/>
        <w:t>1. Objetivo da consolidação</w:t>
      </w:r>
    </w:p>
    <w:p w14:paraId="43A3B662" w14:textId="77777777" w:rsidR="00AE6A3B" w:rsidRDefault="00000000">
      <w:pPr>
        <w:rPr>
          <w:rFonts w:hint="eastAsia"/>
        </w:rPr>
      </w:pPr>
      <w:r>
        <w:t>Este documento consolida as decisões funcionais e técnicas do MVP do ErgoIntelligence para uma demonstração pública em feira. A prioridade desta versão não é entregar uma plataforma de produção completa, mas validar de forma objetiva se o fluxo central - responder uma avaliação, identificar fatores de risco, classificar o resultado e apresentar recomendações - é compreendido e percebido como útil pelos participantes e profissionais de SST.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0B1DB790" w14:textId="77777777">
        <w:trPr>
          <w:jc w:val="center"/>
        </w:trPr>
        <w:tc>
          <w:tcPr>
            <w:tcW w:w="10166" w:type="dxa"/>
            <w:tcBorders>
              <w:top w:val="single" w:sz="8" w:space="0" w:color="109B55"/>
              <w:left w:val="single" w:sz="8" w:space="0" w:color="109B55"/>
              <w:bottom w:val="single" w:sz="8" w:space="0" w:color="109B55"/>
              <w:right w:val="single" w:sz="8" w:space="0" w:color="109B55"/>
            </w:tcBorders>
            <w:shd w:val="clear" w:color="auto" w:fill="EAF7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8A8F0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109B55"/>
                <w:sz w:val="21"/>
              </w:rPr>
              <w:t>Hipótese central a validar</w:t>
            </w:r>
          </w:p>
          <w:p w14:paraId="4D95E92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 ErgoIntelligence consegue transformar respostas estruturadas de uma avaliação ergonômica em um resultado compreensível, rastreável e acionável, com classificação de riscos e recomendações vinculadas às regras do sistema.</w:t>
            </w:r>
          </w:p>
        </w:tc>
      </w:tr>
    </w:tbl>
    <w:p w14:paraId="0E17CC9B" w14:textId="77777777" w:rsidR="00AE6A3B" w:rsidRDefault="00AE6A3B">
      <w:pPr>
        <w:spacing w:after="0"/>
        <w:rPr>
          <w:rFonts w:hint="eastAsia"/>
        </w:rPr>
      </w:pPr>
    </w:p>
    <w:p w14:paraId="4211201D" w14:textId="77777777" w:rsidR="00AE6A3B" w:rsidRDefault="00000000">
      <w:pPr>
        <w:pStyle w:val="Ttulo2"/>
      </w:pPr>
      <w:r>
        <w:t>1.1 Princípio de escopo</w:t>
      </w:r>
    </w:p>
    <w:p w14:paraId="2609CF27" w14:textId="77777777" w:rsidR="00AE6A3B" w:rsidRDefault="00000000">
      <w:pPr>
        <w:rPr>
          <w:rFonts w:hint="eastAsia"/>
        </w:rPr>
      </w:pPr>
      <w:r>
        <w:t>O MVP será deliberadamente enxuto. Dados reais, segurança corporativa completa, integrações, visão computacional, métodos ergonômicos avançados e infraestrutura definitiva ficam para fases posteriores. O que será demonstrado na feira precisa funcionar de ponta a ponta, sem depender de procedimentos manuais durante a experiência do visitante.</w:t>
      </w:r>
    </w:p>
    <w:p w14:paraId="615CE41B" w14:textId="77777777" w:rsidR="00AE6A3B" w:rsidRDefault="00000000">
      <w:pPr>
        <w:pStyle w:val="Ttulo2"/>
      </w:pPr>
      <w:r>
        <w:t>1.2 O que significa “diagnóstico” no MVP</w:t>
      </w:r>
    </w:p>
    <w:p w14:paraId="43A7D0F3" w14:textId="77777777" w:rsidR="00AE6A3B" w:rsidRDefault="00000000">
      <w:pPr>
        <w:rPr>
          <w:rFonts w:hint="eastAsia"/>
        </w:rPr>
      </w:pPr>
      <w:r>
        <w:t>No contexto da demonstração, “diagnóstico ergonômico” significa o resultado computacional da avaliação: fatores identificados, pontuações, níveis de risco, justificativas e recomendações. Não representa diagnóstico médico, laudo clínico ou decisão autônoma de saúde. A proposta é apoiar a análise ergonômica e a tomada de decisão.</w:t>
      </w:r>
    </w:p>
    <w:p w14:paraId="1807DEC2" w14:textId="77777777" w:rsidR="00AE6A3B" w:rsidRDefault="00000000">
      <w:pPr>
        <w:pStyle w:val="Ttulo1"/>
      </w:pPr>
      <w:r>
        <w:t>2. Proposta de valor demonstrada na feira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17"/>
        <w:gridCol w:w="1705"/>
        <w:gridCol w:w="317"/>
        <w:gridCol w:w="1705"/>
        <w:gridCol w:w="317"/>
        <w:gridCol w:w="1705"/>
        <w:gridCol w:w="317"/>
        <w:gridCol w:w="1705"/>
      </w:tblGrid>
      <w:tr w:rsidR="00AE6A3B" w14:paraId="21FFD614" w14:textId="77777777">
        <w:trPr>
          <w:jc w:val="center"/>
        </w:trPr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00F98236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Responder</w:t>
            </w:r>
          </w:p>
        </w:tc>
        <w:tc>
          <w:tcPr>
            <w:tcW w:w="317" w:type="dxa"/>
          </w:tcPr>
          <w:p w14:paraId="7F04FAE6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7D1A4CFA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Analisar</w:t>
            </w:r>
          </w:p>
        </w:tc>
        <w:tc>
          <w:tcPr>
            <w:tcW w:w="317" w:type="dxa"/>
          </w:tcPr>
          <w:p w14:paraId="75080F2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513925A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Classificar</w:t>
            </w:r>
          </w:p>
        </w:tc>
        <w:tc>
          <w:tcPr>
            <w:tcW w:w="317" w:type="dxa"/>
          </w:tcPr>
          <w:p w14:paraId="1866483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26ED49F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Explicar</w:t>
            </w:r>
          </w:p>
        </w:tc>
        <w:tc>
          <w:tcPr>
            <w:tcW w:w="317" w:type="dxa"/>
          </w:tcPr>
          <w:p w14:paraId="783A3B8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6D0989F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Recomendar</w:t>
            </w:r>
          </w:p>
        </w:tc>
      </w:tr>
    </w:tbl>
    <w:p w14:paraId="6EC47A08" w14:textId="77777777" w:rsidR="00AE6A3B" w:rsidRDefault="00000000">
      <w:pPr>
        <w:pStyle w:val="SmallNote"/>
        <w:jc w:val="center"/>
        <w:rPr>
          <w:rFonts w:hint="eastAsia"/>
        </w:rPr>
      </w:pPr>
      <w:r>
        <w:t>Fluxo de valor que o visitante deve perceber durante a demonstração.</w:t>
      </w:r>
    </w:p>
    <w:p w14:paraId="028A6AAA" w14:textId="77777777" w:rsidR="00AE6A3B" w:rsidRDefault="00000000">
      <w:pPr>
        <w:rPr>
          <w:rFonts w:hint="eastAsia"/>
        </w:rPr>
      </w:pPr>
      <w:r>
        <w:t>A experiência deve mostrar que existe uma lógica estruturada por trás do resultado. O visitante não verá apenas uma nota final: poderá entender quais respostas contribuíram para cada fator de risco e quais recomendações foram selecionadas para aquele contexto.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112"/>
      </w:tblGrid>
      <w:tr w:rsidR="00AE6A3B" w14:paraId="7146085A" w14:textId="77777777">
        <w:trPr>
          <w:tblHeader/>
          <w:jc w:val="center"/>
        </w:trPr>
        <w:tc>
          <w:tcPr>
            <w:tcW w:w="4608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AA2A6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Pergunta que a feira deve responder</w:t>
            </w:r>
          </w:p>
        </w:tc>
        <w:tc>
          <w:tcPr>
            <w:tcW w:w="511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E783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Evidência no MVP</w:t>
            </w:r>
          </w:p>
        </w:tc>
      </w:tr>
      <w:tr w:rsidR="00AE6A3B" w14:paraId="3CC36564" w14:textId="77777777">
        <w:trPr>
          <w:cantSplit/>
          <w:jc w:val="center"/>
        </w:trPr>
        <w:tc>
          <w:tcPr>
            <w:tcW w:w="46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B5E0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 pessoas conseguem completar a avaliação sem orientação técnica?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2293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Questionário curto, progressivo e autoexplicativo.</w:t>
            </w:r>
          </w:p>
        </w:tc>
      </w:tr>
      <w:tr w:rsidR="00AE6A3B" w14:paraId="2FB2E5B2" w14:textId="77777777">
        <w:trPr>
          <w:cantSplit/>
          <w:jc w:val="center"/>
        </w:trPr>
        <w:tc>
          <w:tcPr>
            <w:tcW w:w="460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57B7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resultado é compreensível?</w:t>
            </w:r>
          </w:p>
        </w:tc>
        <w:tc>
          <w:tcPr>
            <w:tcW w:w="51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EE27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Tela de diagnóstico com nível geral, fatores, justificativas e recomendações.</w:t>
            </w:r>
          </w:p>
        </w:tc>
      </w:tr>
      <w:tr w:rsidR="00AE6A3B" w14:paraId="6F76E67B" w14:textId="77777777">
        <w:trPr>
          <w:cantSplit/>
          <w:jc w:val="center"/>
        </w:trPr>
        <w:tc>
          <w:tcPr>
            <w:tcW w:w="460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297C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sistema parece confiável e não uma “caixa-preta”?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6B83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Recurso “Entenda por quê”, usando a rastreabilidade das regras.</w:t>
            </w:r>
          </w:p>
        </w:tc>
      </w:tr>
      <w:tr w:rsidR="00AE6A3B" w14:paraId="124A15F4" w14:textId="77777777">
        <w:trPr>
          <w:cantSplit/>
          <w:jc w:val="center"/>
        </w:trPr>
        <w:tc>
          <w:tcPr>
            <w:tcW w:w="460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4F33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 proposta gera valor para SST/gestão?</w:t>
            </w:r>
          </w:p>
        </w:tc>
        <w:tc>
          <w:tcPr>
            <w:tcW w:w="51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392F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 e histórico básico para mostrar consolidação e priorização.</w:t>
            </w:r>
          </w:p>
        </w:tc>
      </w:tr>
    </w:tbl>
    <w:p w14:paraId="3F38EDA9" w14:textId="77777777" w:rsidR="00AE6A3B" w:rsidRDefault="00AE6A3B">
      <w:pPr>
        <w:spacing w:after="20"/>
        <w:rPr>
          <w:rFonts w:hint="eastAsia"/>
        </w:rPr>
      </w:pPr>
    </w:p>
    <w:p w14:paraId="060232D5" w14:textId="77777777" w:rsidR="00AE6A3B" w:rsidRDefault="00000000">
      <w:pPr>
        <w:pStyle w:val="Ttulo1"/>
      </w:pPr>
      <w:r>
        <w:t>3. Escopo funcional consolidado do MVP</w:t>
      </w:r>
    </w:p>
    <w:p w14:paraId="1D64BEF7" w14:textId="77777777" w:rsidR="00AE6A3B" w:rsidRDefault="00000000">
      <w:pPr>
        <w:pStyle w:val="Ttulo2"/>
      </w:pPr>
      <w:r>
        <w:t>3.1 Entregas obrigatórias para a feira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400"/>
        <w:gridCol w:w="1512"/>
      </w:tblGrid>
      <w:tr w:rsidR="00AE6A3B" w14:paraId="525D59C8" w14:textId="77777777">
        <w:trPr>
          <w:tblHeader/>
          <w:jc w:val="center"/>
        </w:trPr>
        <w:tc>
          <w:tcPr>
            <w:tcW w:w="288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EDC4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Funcionalidade</w:t>
            </w:r>
          </w:p>
        </w:tc>
        <w:tc>
          <w:tcPr>
            <w:tcW w:w="540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6564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w="151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E51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Prioridade</w:t>
            </w:r>
          </w:p>
        </w:tc>
      </w:tr>
      <w:tr w:rsidR="00AE6A3B" w14:paraId="3D2260D8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A3C1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Tela inicial / modo demonstração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0813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Entrada direta na experiência, com explicação curta e botão para iniciar a avaliação.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B128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048F3D8D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EA00D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Questionário interativo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FA8D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Perguntas em etapas, barra de progresso e respostas simples.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D7E3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2D6062DD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39079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Registro da avaliação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4FCA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Criação de avaliação e persistência das respostas no Supabase quando disponível.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BC7EF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2B7C63F1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BD7F8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Motor de risco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D2C75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Aplicação das regras cadastradas e cálculo dos riscos por categoria.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7531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2B65851A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12D74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Classificação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AEBD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Conversão das pontuações em níveis de risco configurados.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6271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50384B09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00CA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Justificativa do resultado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E3986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Explicação das regras/respostas que contribuíram para cada risco.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A609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40C423E6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36B5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Recomendações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AB97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Seleção de orientações previamente cadastradas e vinculadas aos riscos.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A96B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200C62A0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A2045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Resultado visual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8DA35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Resumo geral, fatores identificados e recomendações em linguagem simples.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05F1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1D038ED9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305E3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Reiniciar demonstração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9BC98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Permitir que o próximo visitante inicie uma nova avaliação rapidamente.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061C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Obrigatória</w:t>
            </w:r>
          </w:p>
        </w:tc>
      </w:tr>
      <w:tr w:rsidR="00AE6A3B" w14:paraId="1C153239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BCB0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Dashboard básico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8041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Exibir avaliações demonstrativas e distribuição de riscos.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0A8B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Desejável</w:t>
            </w:r>
          </w:p>
        </w:tc>
      </w:tr>
      <w:tr w:rsidR="00AE6A3B" w14:paraId="0DE68204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481F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Cadastros administrativos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6A784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Telas mínimas para mostrar a estrutura por trás da avaliação.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94575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Desejável</w:t>
            </w:r>
          </w:p>
        </w:tc>
      </w:tr>
      <w:tr w:rsidR="00AE6A3B" w14:paraId="1AC01DB3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680C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Plano de ação</w:t>
            </w:r>
          </w:p>
        </w:tc>
        <w:tc>
          <w:tcPr>
            <w:tcW w:w="54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774B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Pode ser apresentado de forma parcial ou ficar para a sprint seguinte.</w:t>
            </w:r>
          </w:p>
        </w:tc>
        <w:tc>
          <w:tcPr>
            <w:tcW w:w="15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2648B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Opcional</w:t>
            </w:r>
          </w:p>
        </w:tc>
      </w:tr>
      <w:tr w:rsidR="00AE6A3B" w14:paraId="2B08249B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01C9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LLM</w:t>
            </w:r>
          </w:p>
        </w:tc>
        <w:tc>
          <w:tcPr>
            <w:tcW w:w="54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96A2E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Somente como camada complementar de explicação, caso esteja estável.</w:t>
            </w:r>
          </w:p>
        </w:tc>
        <w:tc>
          <w:tcPr>
            <w:tcW w:w="15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4590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Opcional</w:t>
            </w:r>
          </w:p>
        </w:tc>
      </w:tr>
    </w:tbl>
    <w:p w14:paraId="72711796" w14:textId="77777777" w:rsidR="00AE6A3B" w:rsidRDefault="00AE6A3B">
      <w:pPr>
        <w:spacing w:after="20"/>
        <w:rPr>
          <w:rFonts w:hint="eastAsia"/>
        </w:rPr>
      </w:pPr>
    </w:p>
    <w:p w14:paraId="77A2C80E" w14:textId="77777777" w:rsidR="00AE6A3B" w:rsidRDefault="00000000">
      <w:pPr>
        <w:pStyle w:val="Ttulo2"/>
      </w:pPr>
      <w:r>
        <w:t>3.2 Fora do escopo desta validação</w:t>
      </w:r>
    </w:p>
    <w:p w14:paraId="3AE1B6F3" w14:textId="77777777" w:rsidR="00AE6A3B" w:rsidRDefault="00000000">
      <w:pPr>
        <w:pStyle w:val="Commarcadores"/>
        <w:spacing w:after="60"/>
        <w:rPr>
          <w:rFonts w:hint="eastAsia"/>
        </w:rPr>
      </w:pPr>
      <w:r>
        <w:t>Django ou outro framework backend.</w:t>
      </w:r>
    </w:p>
    <w:p w14:paraId="0034577B" w14:textId="77777777" w:rsidR="00AE6A3B" w:rsidRDefault="00000000">
      <w:pPr>
        <w:pStyle w:val="Commarcadores"/>
        <w:spacing w:after="60"/>
        <w:rPr>
          <w:rFonts w:hint="eastAsia"/>
        </w:rPr>
      </w:pPr>
      <w:r>
        <w:t>Dados reais de empresas e colaboradores.</w:t>
      </w:r>
    </w:p>
    <w:p w14:paraId="730CBCEF" w14:textId="77777777" w:rsidR="00AE6A3B" w:rsidRDefault="00000000">
      <w:pPr>
        <w:pStyle w:val="Commarcadores"/>
        <w:spacing w:after="60"/>
        <w:rPr>
          <w:rFonts w:hint="eastAsia"/>
        </w:rPr>
      </w:pPr>
      <w:r>
        <w:t>Autenticação corporativa complexa e governança completa de perfis.</w:t>
      </w:r>
    </w:p>
    <w:p w14:paraId="4AB8FFF5" w14:textId="77777777" w:rsidR="00AE6A3B" w:rsidRDefault="00000000">
      <w:pPr>
        <w:pStyle w:val="Commarcadores"/>
        <w:spacing w:after="60"/>
        <w:rPr>
          <w:rFonts w:hint="eastAsia"/>
        </w:rPr>
      </w:pPr>
      <w:r>
        <w:t>RLS avançado e política definitiva de segurança multiempresa.</w:t>
      </w:r>
    </w:p>
    <w:p w14:paraId="364027DB" w14:textId="77777777" w:rsidR="00AE6A3B" w:rsidRDefault="00000000">
      <w:pPr>
        <w:pStyle w:val="Commarcadores"/>
        <w:spacing w:after="60"/>
        <w:rPr>
          <w:rFonts w:hint="eastAsia"/>
        </w:rPr>
      </w:pPr>
      <w:r>
        <w:t>Visão computacional, câmera e análise automática de postura.</w:t>
      </w:r>
    </w:p>
    <w:p w14:paraId="5645CBD5" w14:textId="77777777" w:rsidR="00AE6A3B" w:rsidRDefault="00000000">
      <w:pPr>
        <w:pStyle w:val="Commarcadores"/>
        <w:spacing w:after="60"/>
        <w:rPr>
          <w:rFonts w:hint="eastAsia"/>
        </w:rPr>
      </w:pPr>
      <w:r>
        <w:t>Wearables e sensores ambientais.</w:t>
      </w:r>
    </w:p>
    <w:p w14:paraId="4EA98AF6" w14:textId="77777777" w:rsidR="00AE6A3B" w:rsidRDefault="00000000">
      <w:pPr>
        <w:pStyle w:val="Commarcadores"/>
        <w:spacing w:after="60"/>
        <w:rPr>
          <w:rFonts w:hint="eastAsia"/>
        </w:rPr>
      </w:pPr>
      <w:r>
        <w:t>Integrações com ERP, RH, eSocial ou sistemas externos.</w:t>
      </w:r>
    </w:p>
    <w:p w14:paraId="5944DE60" w14:textId="77777777" w:rsidR="00AE6A3B" w:rsidRDefault="00000000">
      <w:pPr>
        <w:pStyle w:val="Commarcadores"/>
        <w:spacing w:after="60"/>
        <w:rPr>
          <w:rFonts w:hint="eastAsia"/>
        </w:rPr>
      </w:pPr>
      <w:r>
        <w:t>Módulos completos RULA, REBA, NIOSH e OCRA.</w:t>
      </w:r>
    </w:p>
    <w:p w14:paraId="4213EF01" w14:textId="77777777" w:rsidR="00AE6A3B" w:rsidRDefault="00000000">
      <w:pPr>
        <w:pStyle w:val="Commarcadores"/>
        <w:spacing w:after="60"/>
        <w:rPr>
          <w:rFonts w:hint="eastAsia"/>
        </w:rPr>
      </w:pPr>
      <w:r>
        <w:t>Indicadores avançados de produtividade, ROI e custos.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3768026E" w14:textId="77777777">
        <w:trPr>
          <w:jc w:val="center"/>
        </w:trPr>
        <w:tc>
          <w:tcPr>
            <w:tcW w:w="10166" w:type="dxa"/>
            <w:tcBorders>
              <w:top w:val="single" w:sz="8" w:space="0" w:color="A46A00"/>
              <w:left w:val="single" w:sz="8" w:space="0" w:color="A46A00"/>
              <w:bottom w:val="single" w:sz="8" w:space="0" w:color="A46A00"/>
              <w:right w:val="single" w:sz="8" w:space="0" w:color="A46A00"/>
            </w:tcBorders>
            <w:shd w:val="clear" w:color="auto" w:fill="FFF5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4C2F2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A46A00"/>
                <w:sz w:val="21"/>
              </w:rPr>
              <w:t>Regra de decisão</w:t>
            </w:r>
          </w:p>
          <w:p w14:paraId="44777FA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 uma funcionalidade não for necessária para o visitante completar a avaliação, receber o resultado ou para demonstrar a lógica central do produto, ela não deve bloquear a entrega da feira.</w:t>
            </w:r>
          </w:p>
        </w:tc>
      </w:tr>
    </w:tbl>
    <w:p w14:paraId="2C31FF9E" w14:textId="77777777" w:rsidR="00AE6A3B" w:rsidRDefault="00AE6A3B">
      <w:pPr>
        <w:spacing w:after="0"/>
        <w:rPr>
          <w:rFonts w:hint="eastAsia"/>
        </w:rPr>
      </w:pPr>
    </w:p>
    <w:p w14:paraId="15281915" w14:textId="77777777" w:rsidR="00AE6A3B" w:rsidRDefault="00000000">
      <w:pPr>
        <w:pStyle w:val="Ttulo1"/>
      </w:pPr>
      <w:r>
        <w:t>4. Arquitetura técnica do MVP</w:t>
      </w:r>
    </w:p>
    <w:p w14:paraId="3E56F573" w14:textId="77777777" w:rsidR="00AE6A3B" w:rsidRDefault="00000000">
      <w:pPr>
        <w:rPr>
          <w:rFonts w:hint="eastAsia"/>
        </w:rPr>
      </w:pPr>
      <w:r>
        <w:t>A arquitetura foi desenhada para ser simples o suficiente para a entrega imediata e organizada o bastante para permitir evolução futura. O frontend será desenvolvido sem framework, usando HTML, CSS e JavaScript modular. O Supabase será utilizado como infraestrutura temporária de banco de dados PostgreSQL.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17"/>
        <w:gridCol w:w="1705"/>
        <w:gridCol w:w="317"/>
        <w:gridCol w:w="1705"/>
        <w:gridCol w:w="317"/>
        <w:gridCol w:w="1705"/>
        <w:gridCol w:w="317"/>
        <w:gridCol w:w="1705"/>
      </w:tblGrid>
      <w:tr w:rsidR="00AE6A3B" w14:paraId="20FEA784" w14:textId="77777777">
        <w:trPr>
          <w:jc w:val="center"/>
        </w:trPr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291306CF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HTML/CSS</w:t>
            </w:r>
          </w:p>
        </w:tc>
        <w:tc>
          <w:tcPr>
            <w:tcW w:w="317" w:type="dxa"/>
          </w:tcPr>
          <w:p w14:paraId="59F8F85B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3F5CAE0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JavaScript Pages</w:t>
            </w:r>
          </w:p>
        </w:tc>
        <w:tc>
          <w:tcPr>
            <w:tcW w:w="317" w:type="dxa"/>
          </w:tcPr>
          <w:p w14:paraId="618C01E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5331D4D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Services</w:t>
            </w:r>
          </w:p>
        </w:tc>
        <w:tc>
          <w:tcPr>
            <w:tcW w:w="317" w:type="dxa"/>
          </w:tcPr>
          <w:p w14:paraId="39BEC80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670C3D1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Motor de Risco</w:t>
            </w:r>
          </w:p>
        </w:tc>
        <w:tc>
          <w:tcPr>
            <w:tcW w:w="317" w:type="dxa"/>
          </w:tcPr>
          <w:p w14:paraId="5B90439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487DE67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Supabase</w:t>
            </w:r>
          </w:p>
        </w:tc>
      </w:tr>
    </w:tbl>
    <w:p w14:paraId="646D2F58" w14:textId="77777777" w:rsidR="00AE6A3B" w:rsidRDefault="00000000">
      <w:pPr>
        <w:pStyle w:val="SmallNote"/>
        <w:jc w:val="center"/>
        <w:rPr>
          <w:rFonts w:hint="eastAsia"/>
        </w:rPr>
      </w:pPr>
      <w:r>
        <w:t>Fluxo principal da aplicação na fase de validação.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328"/>
        <w:gridCol w:w="2376"/>
      </w:tblGrid>
      <w:tr w:rsidR="00AE6A3B" w14:paraId="716B0D69" w14:textId="77777777">
        <w:trPr>
          <w:tblHeader/>
          <w:jc w:val="center"/>
        </w:trPr>
        <w:tc>
          <w:tcPr>
            <w:tcW w:w="2088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E2C3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Camada</w:t>
            </w:r>
          </w:p>
        </w:tc>
        <w:tc>
          <w:tcPr>
            <w:tcW w:w="5328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4283B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237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833E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Tecnologia</w:t>
            </w:r>
          </w:p>
        </w:tc>
      </w:tr>
      <w:tr w:rsidR="00AE6A3B" w14:paraId="25689BFE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E6AD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Apresentação</w:t>
            </w:r>
          </w:p>
        </w:tc>
        <w:tc>
          <w:tcPr>
            <w:tcW w:w="53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863B2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Telas, formulários, progresso, resultado e dashboard.</w:t>
            </w:r>
          </w:p>
        </w:tc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995BE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HTML + CSS</w:t>
            </w:r>
          </w:p>
        </w:tc>
      </w:tr>
      <w:tr w:rsidR="00AE6A3B" w14:paraId="06FA225E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533A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Controle de página</w:t>
            </w:r>
          </w:p>
        </w:tc>
        <w:tc>
          <w:tcPr>
            <w:tcW w:w="532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0B08A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Eventos, navegação e orquestração da interface.</w:t>
            </w:r>
          </w:p>
        </w:tc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79BA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JavaScript ES Modules</w:t>
            </w:r>
          </w:p>
        </w:tc>
      </w:tr>
      <w:tr w:rsidR="00AE6A3B" w14:paraId="43F58066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05307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Serviços</w:t>
            </w:r>
          </w:p>
        </w:tc>
        <w:tc>
          <w:tcPr>
            <w:tcW w:w="53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00CA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Leitura/gravação de avaliações, perguntas, riscos e recomendações.</w:t>
            </w:r>
          </w:p>
        </w:tc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9360C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JavaScript + Supabase Client</w:t>
            </w:r>
          </w:p>
        </w:tc>
      </w:tr>
      <w:tr w:rsidR="00AE6A3B" w14:paraId="2CD2FB62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BA06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Domínio</w:t>
            </w:r>
          </w:p>
        </w:tc>
        <w:tc>
          <w:tcPr>
            <w:tcW w:w="532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6212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Cálculo de regras, classificação e montagem do diagnóstico.</w:t>
            </w:r>
          </w:p>
        </w:tc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1DD4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JavaScript modular</w:t>
            </w:r>
          </w:p>
        </w:tc>
      </w:tr>
      <w:tr w:rsidR="00AE6A3B" w14:paraId="15E3EABB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02AB7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Persistência</w:t>
            </w:r>
          </w:p>
        </w:tc>
        <w:tc>
          <w:tcPr>
            <w:tcW w:w="53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794F1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Catálogos e resultados do MVP.</w:t>
            </w:r>
          </w:p>
        </w:tc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DC3B8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Supabase / PostgreSQL</w:t>
            </w:r>
          </w:p>
        </w:tc>
      </w:tr>
      <w:tr w:rsidR="00AE6A3B" w14:paraId="21FC51FB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B0CF1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Contingência de feira</w:t>
            </w:r>
          </w:p>
        </w:tc>
        <w:tc>
          <w:tcPr>
            <w:tcW w:w="5328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67AC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Perguntas/regras mínimas locais para continuidade se a conexão falhar.</w:t>
            </w:r>
          </w:p>
        </w:tc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2008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Arquivos JS/JSON estáticos</w:t>
            </w:r>
          </w:p>
        </w:tc>
      </w:tr>
    </w:tbl>
    <w:p w14:paraId="67E1D077" w14:textId="77777777" w:rsidR="00AE6A3B" w:rsidRDefault="00AE6A3B">
      <w:pPr>
        <w:spacing w:after="20"/>
        <w:rPr>
          <w:rFonts w:hint="eastAsia"/>
        </w:rPr>
      </w:pPr>
    </w:p>
    <w:p w14:paraId="5D074D9B" w14:textId="77777777" w:rsidR="00AE6A3B" w:rsidRDefault="00000000">
      <w:pPr>
        <w:pStyle w:val="Ttulo2"/>
      </w:pPr>
      <w:r>
        <w:t>4.1 Estrutura sugerida de arquivos</w:t>
      </w:r>
    </w:p>
    <w:p w14:paraId="7C390E1E" w14:textId="77777777" w:rsidR="00AE6A3B" w:rsidRDefault="00000000">
      <w:pPr>
        <w:pStyle w:val="Codeish"/>
        <w:spacing w:after="0"/>
        <w:rPr>
          <w:rFonts w:hint="eastAsia"/>
        </w:rPr>
      </w:pPr>
      <w:r>
        <w:t>ergointelligence/</w:t>
      </w:r>
    </w:p>
    <w:p w14:paraId="33DF9ACC" w14:textId="77777777" w:rsidR="00AE6A3B" w:rsidRDefault="00000000">
      <w:pPr>
        <w:pStyle w:val="Codeish"/>
        <w:spacing w:after="0"/>
        <w:rPr>
          <w:rFonts w:hint="eastAsia"/>
        </w:rPr>
      </w:pPr>
      <w:r>
        <w:t>├── index.html</w:t>
      </w:r>
    </w:p>
    <w:p w14:paraId="24424E5E" w14:textId="77777777" w:rsidR="00AE6A3B" w:rsidRDefault="00000000">
      <w:pPr>
        <w:pStyle w:val="Codeish"/>
        <w:spacing w:after="0"/>
        <w:rPr>
          <w:rFonts w:hint="eastAsia"/>
        </w:rPr>
      </w:pPr>
      <w:r>
        <w:t>├── avaliacao.html</w:t>
      </w:r>
    </w:p>
    <w:p w14:paraId="1EC51FDA" w14:textId="77777777" w:rsidR="00AE6A3B" w:rsidRDefault="00000000">
      <w:pPr>
        <w:pStyle w:val="Codeish"/>
        <w:spacing w:after="0"/>
        <w:rPr>
          <w:rFonts w:hint="eastAsia"/>
        </w:rPr>
      </w:pPr>
      <w:r>
        <w:t>├── resultado.html</w:t>
      </w:r>
    </w:p>
    <w:p w14:paraId="0B63AE6A" w14:textId="77777777" w:rsidR="00AE6A3B" w:rsidRDefault="00000000">
      <w:pPr>
        <w:pStyle w:val="Codeish"/>
        <w:spacing w:after="0"/>
        <w:rPr>
          <w:rFonts w:hint="eastAsia"/>
        </w:rPr>
      </w:pPr>
      <w:r>
        <w:t>├── dashboard.html</w:t>
      </w:r>
    </w:p>
    <w:p w14:paraId="0A26BF2D" w14:textId="77777777" w:rsidR="00AE6A3B" w:rsidRDefault="00000000">
      <w:pPr>
        <w:pStyle w:val="Codeish"/>
        <w:spacing w:after="0"/>
        <w:rPr>
          <w:rFonts w:hint="eastAsia"/>
        </w:rPr>
      </w:pPr>
      <w:r>
        <w:t>├── css/</w:t>
      </w:r>
    </w:p>
    <w:p w14:paraId="0B80CA56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global.css</w:t>
      </w:r>
    </w:p>
    <w:p w14:paraId="66DF066E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components.css</w:t>
      </w:r>
    </w:p>
    <w:p w14:paraId="150684DA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avaliacao.css</w:t>
      </w:r>
    </w:p>
    <w:p w14:paraId="36235F56" w14:textId="77777777" w:rsidR="00AE6A3B" w:rsidRDefault="00000000">
      <w:pPr>
        <w:pStyle w:val="Codeish"/>
        <w:spacing w:after="0"/>
        <w:rPr>
          <w:rFonts w:hint="eastAsia"/>
        </w:rPr>
      </w:pPr>
      <w:r>
        <w:t>│   └── dashboard.css</w:t>
      </w:r>
    </w:p>
    <w:p w14:paraId="060D2C4E" w14:textId="77777777" w:rsidR="00AE6A3B" w:rsidRDefault="00000000">
      <w:pPr>
        <w:pStyle w:val="Codeish"/>
        <w:spacing w:after="0"/>
        <w:rPr>
          <w:rFonts w:hint="eastAsia"/>
        </w:rPr>
      </w:pPr>
      <w:r>
        <w:t>├── js/</w:t>
      </w:r>
    </w:p>
    <w:p w14:paraId="42695971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config/supabase.js</w:t>
      </w:r>
    </w:p>
    <w:p w14:paraId="5E992B3A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services/</w:t>
      </w:r>
    </w:p>
    <w:p w14:paraId="351C2E7B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avaliacaoService.js</w:t>
      </w:r>
    </w:p>
    <w:p w14:paraId="152FF96E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perguntaService.js</w:t>
      </w:r>
    </w:p>
    <w:p w14:paraId="6C80B525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riscoService.js</w:t>
      </w:r>
    </w:p>
    <w:p w14:paraId="20B23186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└── recomendacaoService.js</w:t>
      </w:r>
    </w:p>
    <w:p w14:paraId="6F229680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domain/</w:t>
      </w:r>
    </w:p>
    <w:p w14:paraId="1CF4AEE1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motorRisco.js</w:t>
      </w:r>
    </w:p>
    <w:p w14:paraId="71E5A34F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└── classificadorRisco.js</w:t>
      </w:r>
    </w:p>
    <w:p w14:paraId="11B70909" w14:textId="77777777" w:rsidR="00AE6A3B" w:rsidRDefault="00000000">
      <w:pPr>
        <w:pStyle w:val="Codeish"/>
        <w:spacing w:after="0"/>
        <w:rPr>
          <w:rFonts w:hint="eastAsia"/>
        </w:rPr>
      </w:pPr>
      <w:r>
        <w:t>│   ├── pages/</w:t>
      </w:r>
    </w:p>
    <w:p w14:paraId="35E25126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avaliacao.js</w:t>
      </w:r>
    </w:p>
    <w:p w14:paraId="464FDF18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├── resultado.js</w:t>
      </w:r>
    </w:p>
    <w:p w14:paraId="012E6FB8" w14:textId="77777777" w:rsidR="00AE6A3B" w:rsidRDefault="00000000">
      <w:pPr>
        <w:pStyle w:val="Codeish"/>
        <w:spacing w:after="0"/>
        <w:rPr>
          <w:rFonts w:hint="eastAsia"/>
        </w:rPr>
      </w:pPr>
      <w:r>
        <w:t>│   │   └── dashboard.js</w:t>
      </w:r>
    </w:p>
    <w:p w14:paraId="6D808AB5" w14:textId="77777777" w:rsidR="00AE6A3B" w:rsidRDefault="00000000">
      <w:pPr>
        <w:pStyle w:val="Codeish"/>
        <w:spacing w:after="0"/>
        <w:rPr>
          <w:rFonts w:hint="eastAsia"/>
        </w:rPr>
      </w:pPr>
      <w:r>
        <w:t>│   └── utils/</w:t>
      </w:r>
    </w:p>
    <w:p w14:paraId="775629AD" w14:textId="77777777" w:rsidR="00AE6A3B" w:rsidRDefault="00000000">
      <w:pPr>
        <w:pStyle w:val="Codeish"/>
        <w:spacing w:after="0"/>
        <w:rPr>
          <w:rFonts w:hint="eastAsia"/>
        </w:rPr>
      </w:pPr>
      <w:r>
        <w:t>│       ├── validacoes.js</w:t>
      </w:r>
    </w:p>
    <w:p w14:paraId="3F89DB31" w14:textId="77777777" w:rsidR="00AE6A3B" w:rsidRDefault="00000000">
      <w:pPr>
        <w:pStyle w:val="Codeish"/>
        <w:spacing w:after="0"/>
        <w:rPr>
          <w:rFonts w:hint="eastAsia"/>
        </w:rPr>
      </w:pPr>
      <w:r>
        <w:t>│       └── formatadores.js</w:t>
      </w:r>
    </w:p>
    <w:p w14:paraId="26AABEB2" w14:textId="77777777" w:rsidR="00AE6A3B" w:rsidRDefault="00000000">
      <w:pPr>
        <w:pStyle w:val="Codeish"/>
        <w:spacing w:after="0"/>
        <w:rPr>
          <w:rFonts w:hint="eastAsia"/>
        </w:rPr>
      </w:pPr>
      <w:r>
        <w:t>└── assets/</w:t>
      </w:r>
    </w:p>
    <w:p w14:paraId="7F62689C" w14:textId="77777777" w:rsidR="00AE6A3B" w:rsidRDefault="00000000">
      <w:pPr>
        <w:pStyle w:val="Codeish"/>
        <w:spacing w:after="0"/>
        <w:rPr>
          <w:rFonts w:hint="eastAsia"/>
        </w:rPr>
      </w:pPr>
      <w:r>
        <w:t xml:space="preserve">    ├── logo/</w:t>
      </w:r>
    </w:p>
    <w:p w14:paraId="7D54207B" w14:textId="77777777" w:rsidR="00AE6A3B" w:rsidRDefault="00000000">
      <w:pPr>
        <w:pStyle w:val="Codeish"/>
        <w:spacing w:after="0"/>
        <w:rPr>
          <w:rFonts w:hint="eastAsia"/>
        </w:rPr>
      </w:pPr>
      <w:r>
        <w:t xml:space="preserve">    └── icons/</w:t>
      </w:r>
    </w:p>
    <w:p w14:paraId="1F6EF99C" w14:textId="77777777" w:rsidR="00AE6A3B" w:rsidRDefault="00000000">
      <w:pPr>
        <w:pStyle w:val="Ttulo1"/>
      </w:pPr>
      <w:r>
        <w:t>5. Experiência de demonstração na feira</w:t>
      </w:r>
    </w:p>
    <w:p w14:paraId="7F6A90F0" w14:textId="77777777" w:rsidR="00AE6A3B" w:rsidRDefault="00000000">
      <w:pPr>
        <w:pStyle w:val="Ttulo2"/>
      </w:pPr>
      <w:r>
        <w:t>5.1 Fluxo do visitante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033"/>
        <w:gridCol w:w="2477"/>
        <w:gridCol w:w="2033"/>
        <w:gridCol w:w="2477"/>
      </w:tblGrid>
      <w:tr w:rsidR="00AE6A3B" w14:paraId="43170BC2" w14:textId="77777777">
        <w:trPr>
          <w:jc w:val="center"/>
        </w:trPr>
        <w:tc>
          <w:tcPr>
            <w:tcW w:w="2477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6473B0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Início</w:t>
            </w:r>
          </w:p>
        </w:tc>
        <w:tc>
          <w:tcPr>
            <w:tcW w:w="317" w:type="dxa"/>
          </w:tcPr>
          <w:p w14:paraId="65B04E7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7BFEE2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Questionário</w:t>
            </w:r>
          </w:p>
        </w:tc>
        <w:tc>
          <w:tcPr>
            <w:tcW w:w="317" w:type="dxa"/>
          </w:tcPr>
          <w:p w14:paraId="5920E2E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DACA3D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Processamento</w:t>
            </w:r>
          </w:p>
        </w:tc>
      </w:tr>
      <w:tr w:rsidR="00AE6A3B" w14:paraId="1CBE599F" w14:textId="77777777">
        <w:trPr>
          <w:jc w:val="center"/>
        </w:trPr>
        <w:tc>
          <w:tcPr>
            <w:tcW w:w="2033" w:type="dxa"/>
          </w:tcPr>
          <w:p w14:paraId="662AED56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17DFF09C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051E4786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75AA91A7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2BA2B9CB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↓</w:t>
            </w:r>
          </w:p>
        </w:tc>
      </w:tr>
      <w:tr w:rsidR="00AE6A3B" w14:paraId="6A4A9CEE" w14:textId="77777777">
        <w:trPr>
          <w:jc w:val="center"/>
        </w:trPr>
        <w:tc>
          <w:tcPr>
            <w:tcW w:w="2477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D80D71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lastRenderedPageBreak/>
              <w:t>Nova avaliação</w:t>
            </w:r>
          </w:p>
        </w:tc>
        <w:tc>
          <w:tcPr>
            <w:tcW w:w="317" w:type="dxa"/>
          </w:tcPr>
          <w:p w14:paraId="62C78AC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←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C22F75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Recomendações</w:t>
            </w:r>
          </w:p>
        </w:tc>
        <w:tc>
          <w:tcPr>
            <w:tcW w:w="317" w:type="dxa"/>
          </w:tcPr>
          <w:p w14:paraId="047692C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←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3EA9B09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Diagnóstico</w:t>
            </w:r>
          </w:p>
        </w:tc>
      </w:tr>
    </w:tbl>
    <w:p w14:paraId="4B734F8B" w14:textId="77777777" w:rsidR="00AE6A3B" w:rsidRDefault="00000000">
      <w:pPr>
        <w:pStyle w:val="SmallNote"/>
        <w:jc w:val="center"/>
        <w:rPr>
          <w:rFonts w:hint="eastAsia"/>
        </w:rPr>
      </w:pPr>
      <w:r>
        <w:t>O visitante deve concluir todo o fluxo com poucos cliques e sem cadastro real.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776"/>
      </w:tblGrid>
      <w:tr w:rsidR="00AE6A3B" w14:paraId="17EEF9A9" w14:textId="77777777">
        <w:trPr>
          <w:tblHeader/>
          <w:jc w:val="center"/>
        </w:trPr>
        <w:tc>
          <w:tcPr>
            <w:tcW w:w="216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F75B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777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CEB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Comportamento esperado</w:t>
            </w:r>
          </w:p>
        </w:tc>
      </w:tr>
      <w:tr w:rsidR="00AE6A3B" w14:paraId="121F502D" w14:textId="77777777">
        <w:trPr>
          <w:cantSplit/>
          <w:jc w:val="center"/>
        </w:trPr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C896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1. Início</w:t>
            </w:r>
          </w:p>
        </w:tc>
        <w:tc>
          <w:tcPr>
            <w:tcW w:w="77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61344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Logo, frase de valor, aviso de demonstração com dados fictícios e botão “Iniciar avaliação”.</w:t>
            </w:r>
          </w:p>
        </w:tc>
      </w:tr>
      <w:tr w:rsidR="00AE6A3B" w14:paraId="4521B485" w14:textId="77777777">
        <w:trPr>
          <w:cantSplit/>
          <w:jc w:val="center"/>
        </w:trPr>
        <w:tc>
          <w:tcPr>
            <w:tcW w:w="21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393A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2. Perfil de demonstração</w:t>
            </w:r>
          </w:p>
        </w:tc>
        <w:tc>
          <w:tcPr>
            <w:tcW w:w="77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546E8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Contexto fictício pré-carregado; evitar solicitar nome, CPF, matrícula ou empresa real.</w:t>
            </w:r>
          </w:p>
        </w:tc>
      </w:tr>
      <w:tr w:rsidR="00AE6A3B" w14:paraId="3B7E4D14" w14:textId="77777777">
        <w:trPr>
          <w:cantSplit/>
          <w:jc w:val="center"/>
        </w:trPr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72CF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3. Questionário</w:t>
            </w:r>
          </w:p>
        </w:tc>
        <w:tc>
          <w:tcPr>
            <w:tcW w:w="77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56AC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15 a 20 perguntas organizadas por blocos; uma pergunta ou pequeno grupo por etapa.</w:t>
            </w:r>
          </w:p>
        </w:tc>
      </w:tr>
      <w:tr w:rsidR="00AE6A3B" w14:paraId="03D21629" w14:textId="77777777">
        <w:trPr>
          <w:cantSplit/>
          <w:jc w:val="center"/>
        </w:trPr>
        <w:tc>
          <w:tcPr>
            <w:tcW w:w="21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FCA9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4. Processamento</w:t>
            </w:r>
          </w:p>
        </w:tc>
        <w:tc>
          <w:tcPr>
            <w:tcW w:w="77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CB46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Transição curta mostrando: analisar respostas → identificar fatores → classificar → recomendar.</w:t>
            </w:r>
          </w:p>
        </w:tc>
      </w:tr>
      <w:tr w:rsidR="00AE6A3B" w14:paraId="275DC9C4" w14:textId="77777777">
        <w:trPr>
          <w:cantSplit/>
          <w:jc w:val="center"/>
        </w:trPr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A8D99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5. Resultado</w:t>
            </w:r>
          </w:p>
        </w:tc>
        <w:tc>
          <w:tcPr>
            <w:tcW w:w="77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0669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Pontuação/nível geral, riscos por categoria, justificativas e recomendações.</w:t>
            </w:r>
          </w:p>
        </w:tc>
      </w:tr>
      <w:tr w:rsidR="00AE6A3B" w14:paraId="1CD76BEF" w14:textId="77777777">
        <w:trPr>
          <w:cantSplit/>
          <w:jc w:val="center"/>
        </w:trPr>
        <w:tc>
          <w:tcPr>
            <w:tcW w:w="21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21C2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6. Explique o resultado</w:t>
            </w:r>
          </w:p>
        </w:tc>
        <w:tc>
          <w:tcPr>
            <w:tcW w:w="77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FB81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Botão “Entenda por quê” para exibir respostas e regras que contribuíram para cada risco.</w:t>
            </w:r>
          </w:p>
        </w:tc>
      </w:tr>
      <w:tr w:rsidR="00AE6A3B" w14:paraId="39BB577A" w14:textId="77777777">
        <w:trPr>
          <w:cantSplit/>
          <w:jc w:val="center"/>
        </w:trPr>
        <w:tc>
          <w:tcPr>
            <w:tcW w:w="21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46E2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7. Reinício</w:t>
            </w:r>
          </w:p>
        </w:tc>
        <w:tc>
          <w:tcPr>
            <w:tcW w:w="77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131FE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Botão destacado para apagar o estado da sessão demonstrativa e iniciar novo participante.</w:t>
            </w:r>
          </w:p>
        </w:tc>
      </w:tr>
    </w:tbl>
    <w:p w14:paraId="6317C181" w14:textId="77777777" w:rsidR="00AE6A3B" w:rsidRDefault="00AE6A3B">
      <w:pPr>
        <w:spacing w:after="20"/>
        <w:rPr>
          <w:rFonts w:hint="eastAsia"/>
        </w:rPr>
      </w:pPr>
    </w:p>
    <w:p w14:paraId="21675811" w14:textId="77777777" w:rsidR="00AE6A3B" w:rsidRDefault="00000000">
      <w:pPr>
        <w:pStyle w:val="Ttulo2"/>
      </w:pPr>
      <w:r>
        <w:t>5.2 Organização do questionário</w:t>
      </w:r>
    </w:p>
    <w:p w14:paraId="14AA54BA" w14:textId="77777777" w:rsidR="00AE6A3B" w:rsidRDefault="00000000">
      <w:pPr>
        <w:rPr>
          <w:rFonts w:hint="eastAsia"/>
        </w:rPr>
      </w:pPr>
      <w:r>
        <w:t>O conjunto final deve ser validado antes da feira, mas a experiência pode ser organizada nas categorias já previstas no modelo lógico: postura, repetitividade, esforço, mobiliário, ambiente, fadiga, organização e outros itens pertinentes.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AE6A3B" w14:paraId="6B495888" w14:textId="77777777">
        <w:trPr>
          <w:tblHeader/>
          <w:jc w:val="center"/>
        </w:trPr>
        <w:tc>
          <w:tcPr>
            <w:tcW w:w="237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12129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w="756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079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Exemplos de informação coletada</w:t>
            </w:r>
          </w:p>
        </w:tc>
      </w:tr>
      <w:tr w:rsidR="00AE6A3B" w14:paraId="06E3436F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65A3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Atividade e postura</w:t>
            </w:r>
          </w:p>
        </w:tc>
        <w:tc>
          <w:tcPr>
            <w:tcW w:w="7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F866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Permanência sentado/em pé, manutenção de postura, inclinação de tronco/pescoço.</w:t>
            </w:r>
          </w:p>
        </w:tc>
      </w:tr>
      <w:tr w:rsidR="00AE6A3B" w14:paraId="78092323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EA71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Mobiliário</w:t>
            </w:r>
          </w:p>
        </w:tc>
        <w:tc>
          <w:tcPr>
            <w:tcW w:w="75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D8FF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Conforto percebido, apoio lombar, pés, possibilidade de ajuste.</w:t>
            </w:r>
          </w:p>
        </w:tc>
      </w:tr>
      <w:tr w:rsidR="00AE6A3B" w14:paraId="726BE7A9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5F44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Repetitividade e esforço</w:t>
            </w:r>
          </w:p>
        </w:tc>
        <w:tc>
          <w:tcPr>
            <w:tcW w:w="7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C8CCF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Movimentos repetitivos, uso de força, movimentação manual de cargas.</w:t>
            </w:r>
          </w:p>
        </w:tc>
      </w:tr>
      <w:tr w:rsidR="00AE6A3B" w14:paraId="645D2ADC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3269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Fadiga</w:t>
            </w:r>
          </w:p>
        </w:tc>
        <w:tc>
          <w:tcPr>
            <w:tcW w:w="75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0D6EB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Percepção de cansaço e alteração de atenção ao longo do turno.</w:t>
            </w:r>
          </w:p>
        </w:tc>
      </w:tr>
      <w:tr w:rsidR="00AE6A3B" w14:paraId="0ECD4DBE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4225B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Desconforto</w:t>
            </w:r>
          </w:p>
        </w:tc>
        <w:tc>
          <w:tcPr>
            <w:tcW w:w="7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ED27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Presença, região corporal e intensidade percebida.</w:t>
            </w:r>
          </w:p>
        </w:tc>
      </w:tr>
      <w:tr w:rsidR="00AE6A3B" w14:paraId="73742E26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C271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Organização</w:t>
            </w:r>
          </w:p>
        </w:tc>
        <w:tc>
          <w:tcPr>
            <w:tcW w:w="756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3CE7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Possibilidade de alternar postura, pausas e ritmo de trabalho.</w:t>
            </w:r>
          </w:p>
        </w:tc>
      </w:tr>
      <w:tr w:rsidR="00AE6A3B" w14:paraId="337A397C" w14:textId="77777777">
        <w:trPr>
          <w:cantSplit/>
          <w:jc w:val="center"/>
        </w:trPr>
        <w:tc>
          <w:tcPr>
            <w:tcW w:w="23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B6B3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Ambiente</w:t>
            </w:r>
          </w:p>
        </w:tc>
        <w:tc>
          <w:tcPr>
            <w:tcW w:w="7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ED80F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Percepção de iluminação, ruído, temperatura e conforto.</w:t>
            </w:r>
          </w:p>
        </w:tc>
      </w:tr>
    </w:tbl>
    <w:p w14:paraId="72FC2049" w14:textId="77777777" w:rsidR="00AE6A3B" w:rsidRDefault="00AE6A3B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2AF2FD0B" w14:textId="77777777">
        <w:trPr>
          <w:jc w:val="center"/>
        </w:trPr>
        <w:tc>
          <w:tcPr>
            <w:tcW w:w="10166" w:type="dxa"/>
            <w:tcBorders>
              <w:top w:val="single" w:sz="8" w:space="0" w:color="109B55"/>
              <w:left w:val="single" w:sz="8" w:space="0" w:color="109B55"/>
              <w:bottom w:val="single" w:sz="8" w:space="0" w:color="109B55"/>
              <w:right w:val="single" w:sz="8" w:space="0" w:color="109B55"/>
            </w:tcBorders>
            <w:shd w:val="clear" w:color="auto" w:fill="EAF7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6F9358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109B55"/>
                <w:sz w:val="21"/>
              </w:rPr>
              <w:t>Tempo-alvo da experiência</w:t>
            </w:r>
          </w:p>
          <w:p w14:paraId="4C74768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 questionário deve ser curto o suficiente para ser concluído em aproximadamente 2 a 4 minutos na feira. O objetivo é demonstrar valor, não executar uma avaliação ergonômica completa de produção.</w:t>
            </w:r>
          </w:p>
        </w:tc>
      </w:tr>
    </w:tbl>
    <w:p w14:paraId="46E26217" w14:textId="77777777" w:rsidR="00AE6A3B" w:rsidRDefault="00AE6A3B">
      <w:pPr>
        <w:spacing w:after="0"/>
        <w:rPr>
          <w:rFonts w:hint="eastAsia"/>
        </w:rPr>
      </w:pPr>
    </w:p>
    <w:p w14:paraId="75D9F70D" w14:textId="77777777" w:rsidR="00AE6A3B" w:rsidRDefault="00000000">
      <w:pPr>
        <w:pStyle w:val="Ttulo1"/>
      </w:pPr>
      <w:r>
        <w:t>6. Banco de dados e aderência ao modelo lógico</w:t>
      </w:r>
    </w:p>
    <w:p w14:paraId="45E7A0BD" w14:textId="77777777" w:rsidR="00AE6A3B" w:rsidRDefault="00000000">
      <w:pPr>
        <w:rPr>
          <w:rFonts w:hint="eastAsia"/>
        </w:rPr>
      </w:pPr>
      <w:r>
        <w:t>O Modelo Lógico da Fundação do MVP v2.0 permanece como baseline. A implementação física no Supabase deve respeitar as entidades, chaves, relacionamentos e constraints já aprovados. Para a demonstração, os cadastros mestres podem ser previamente alimentados e o usuário da feira interage principalmente com o fluxo de avaliação.</w:t>
      </w:r>
    </w:p>
    <w:p w14:paraId="620E459B" w14:textId="77777777" w:rsidR="00AE6A3B" w:rsidRDefault="00000000">
      <w:pPr>
        <w:pStyle w:val="Ttulo2"/>
      </w:pPr>
      <w:r>
        <w:t>6.1 Blocos de entidades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AE6A3B" w14:paraId="4A4BE772" w14:textId="77777777">
        <w:trPr>
          <w:tblHeader/>
          <w:jc w:val="center"/>
        </w:trPr>
        <w:tc>
          <w:tcPr>
            <w:tcW w:w="230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1281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Bloco</w:t>
            </w:r>
          </w:p>
        </w:tc>
        <w:tc>
          <w:tcPr>
            <w:tcW w:w="763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B0F6F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Entidades</w:t>
            </w:r>
          </w:p>
        </w:tc>
      </w:tr>
      <w:tr w:rsidR="00AE6A3B" w14:paraId="606B7289" w14:textId="777777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ADD4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lastRenderedPageBreak/>
              <w:t>Estrutura organizacional</w:t>
            </w:r>
          </w:p>
        </w:tc>
        <w:tc>
          <w:tcPr>
            <w:tcW w:w="76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6BC1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EMPRESA, SETOR, USUARIO, CARGO, FUNCAO, CARGO_FUNCAO, COLABORADOR, COLABORADOR_VINCULO, VINCULO_FUNCAO, AMBIENTE_TRABALHO, POSTO_TRABALHO, ATIVIDADE, FUNCAO_ATIVIDADE.</w:t>
            </w:r>
          </w:p>
        </w:tc>
      </w:tr>
      <w:tr w:rsidR="00AE6A3B" w14:paraId="53083370" w14:textId="77777777">
        <w:trPr>
          <w:cantSplit/>
          <w:jc w:val="center"/>
        </w:trPr>
        <w:tc>
          <w:tcPr>
            <w:tcW w:w="230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5CEF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Avaliação</w:t>
            </w:r>
          </w:p>
        </w:tc>
        <w:tc>
          <w:tcPr>
            <w:tcW w:w="763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24B8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PERFIL_ANTROPOMETRICO, AVALIACAO_ERGONOMICA, AVALIACAO_ATIVIDADE, PERGUNTA_AVALIACAO, OPCAO_RESPOSTA, RESPOSTA_AVALIACAO, RESPOSTA_OPCAO.</w:t>
            </w:r>
          </w:p>
        </w:tc>
      </w:tr>
      <w:tr w:rsidR="00AE6A3B" w14:paraId="1FC99382" w14:textId="777777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A2EC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Risco</w:t>
            </w:r>
          </w:p>
        </w:tc>
        <w:tc>
          <w:tcPr>
            <w:tcW w:w="76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1342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RISCO_ERGONOMICO, CLASSIFICACAO_RISCO, REGRA_RISCO, REGRA_CONDICAO, AVALIACAO_RISCO, AVALIACAO_RISCO_REGRA.</w:t>
            </w:r>
          </w:p>
        </w:tc>
      </w:tr>
      <w:tr w:rsidR="00AE6A3B" w14:paraId="0388DE19" w14:textId="77777777">
        <w:trPr>
          <w:cantSplit/>
          <w:jc w:val="center"/>
        </w:trPr>
        <w:tc>
          <w:tcPr>
            <w:tcW w:w="230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C9A9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Recomendações</w:t>
            </w:r>
          </w:p>
        </w:tc>
        <w:tc>
          <w:tcPr>
            <w:tcW w:w="763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2C3A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RECOMENDACAO, RISCO_RECOMENDACAO, AVALIACAO_RECOMENDACAO.</w:t>
            </w:r>
          </w:p>
        </w:tc>
      </w:tr>
      <w:tr w:rsidR="00AE6A3B" w14:paraId="31E1B991" w14:textId="77777777">
        <w:trPr>
          <w:cantSplit/>
          <w:jc w:val="center"/>
        </w:trPr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D254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Fechamento do ciclo</w:t>
            </w:r>
          </w:p>
        </w:tc>
        <w:tc>
          <w:tcPr>
            <w:tcW w:w="763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CA1A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PLANO_ACAO e ACAO_PLANO - modelados, mas não precisam bloquear a feira.</w:t>
            </w:r>
          </w:p>
        </w:tc>
      </w:tr>
    </w:tbl>
    <w:p w14:paraId="3B98B0DD" w14:textId="77777777" w:rsidR="00AE6A3B" w:rsidRDefault="00AE6A3B">
      <w:pPr>
        <w:spacing w:after="20"/>
        <w:rPr>
          <w:rFonts w:hint="eastAsia"/>
        </w:rPr>
      </w:pPr>
    </w:p>
    <w:p w14:paraId="6BC5E92C" w14:textId="77777777" w:rsidR="00AE6A3B" w:rsidRDefault="00000000">
      <w:pPr>
        <w:pStyle w:val="Ttulo2"/>
      </w:pPr>
      <w:r>
        <w:t>6.2 Operação dos dados durante a feira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5112"/>
      </w:tblGrid>
      <w:tr w:rsidR="00AE6A3B" w14:paraId="0EF02711" w14:textId="77777777">
        <w:trPr>
          <w:tblHeader/>
          <w:jc w:val="center"/>
        </w:trPr>
        <w:tc>
          <w:tcPr>
            <w:tcW w:w="482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F237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Dados pré-carregados</w:t>
            </w:r>
          </w:p>
        </w:tc>
        <w:tc>
          <w:tcPr>
            <w:tcW w:w="511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387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Dados gerados durante a interação</w:t>
            </w:r>
          </w:p>
        </w:tc>
      </w:tr>
      <w:tr w:rsidR="00AE6A3B" w14:paraId="52833588" w14:textId="77777777">
        <w:trPr>
          <w:cantSplit/>
          <w:jc w:val="center"/>
        </w:trPr>
        <w:tc>
          <w:tcPr>
            <w:tcW w:w="482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1777F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Empresa, setor, cargo, função, ambiente, posto, atividade, perfil fictício, perguntas, opções, riscos, classificações, regras e recomendações.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63035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AVALIACAO_ERGONOMICA, AVALIACAO_ATIVIDADE, RESPOSTA_AVALIACAO/RESPOSTA_OPCAO, AVALIACAO_RISCO, AVALIACAO_RISCO_REGRA e AVALIACAO_RECOMENDACAO.</w:t>
            </w:r>
          </w:p>
        </w:tc>
      </w:tr>
    </w:tbl>
    <w:p w14:paraId="0EA98CF5" w14:textId="77777777" w:rsidR="00AE6A3B" w:rsidRDefault="00AE6A3B">
      <w:pPr>
        <w:spacing w:after="20"/>
        <w:rPr>
          <w:rFonts w:hint="eastAsia"/>
        </w:rPr>
      </w:pPr>
    </w:p>
    <w:p w14:paraId="199151B9" w14:textId="77777777" w:rsidR="00AE6A3B" w:rsidRDefault="00000000">
      <w:pPr>
        <w:pStyle w:val="Ttulo1"/>
      </w:pPr>
      <w:r>
        <w:t>7. Motor de cálculo de risco</w:t>
      </w:r>
    </w:p>
    <w:p w14:paraId="76F8DAF4" w14:textId="77777777" w:rsidR="00AE6A3B" w:rsidRDefault="00000000">
      <w:pPr>
        <w:rPr>
          <w:rFonts w:hint="eastAsia"/>
        </w:rPr>
      </w:pPr>
      <w:r>
        <w:t>O motor de risco é o núcleo funcional do MVP. Ele não deve depender de uma LLM para decidir o nível de risco. As decisões são obtidas por regras determinísticas, cadastradas e versionadas, com condições associadas às perguntas e respostas.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2033"/>
        <w:gridCol w:w="2477"/>
        <w:gridCol w:w="2033"/>
        <w:gridCol w:w="2477"/>
      </w:tblGrid>
      <w:tr w:rsidR="00AE6A3B" w14:paraId="39EB1455" w14:textId="77777777">
        <w:trPr>
          <w:jc w:val="center"/>
        </w:trPr>
        <w:tc>
          <w:tcPr>
            <w:tcW w:w="2477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F4BE0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Respostas</w:t>
            </w:r>
          </w:p>
        </w:tc>
        <w:tc>
          <w:tcPr>
            <w:tcW w:w="317" w:type="dxa"/>
          </w:tcPr>
          <w:p w14:paraId="1F2BB27F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A6B675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REGRA_CONDICAO</w:t>
            </w:r>
          </w:p>
        </w:tc>
        <w:tc>
          <w:tcPr>
            <w:tcW w:w="317" w:type="dxa"/>
          </w:tcPr>
          <w:p w14:paraId="356826B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7A2C1A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REGRA_RISCO</w:t>
            </w:r>
          </w:p>
        </w:tc>
      </w:tr>
      <w:tr w:rsidR="00AE6A3B" w14:paraId="7288CC40" w14:textId="77777777">
        <w:trPr>
          <w:jc w:val="center"/>
        </w:trPr>
        <w:tc>
          <w:tcPr>
            <w:tcW w:w="2033" w:type="dxa"/>
          </w:tcPr>
          <w:p w14:paraId="0A77C870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30513613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36943206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6E4FCFB7" w14:textId="77777777" w:rsidR="00AE6A3B" w:rsidRDefault="00AE6A3B">
            <w:pPr>
              <w:rPr>
                <w:rFonts w:hint="eastAsia"/>
              </w:rPr>
            </w:pPr>
          </w:p>
        </w:tc>
        <w:tc>
          <w:tcPr>
            <w:tcW w:w="2033" w:type="dxa"/>
          </w:tcPr>
          <w:p w14:paraId="06E0A0E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↓</w:t>
            </w:r>
          </w:p>
        </w:tc>
      </w:tr>
      <w:tr w:rsidR="00AE6A3B" w14:paraId="5375856C" w14:textId="77777777">
        <w:trPr>
          <w:jc w:val="center"/>
        </w:trPr>
        <w:tc>
          <w:tcPr>
            <w:tcW w:w="2477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5109E6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AVALIACAO_RISCO</w:t>
            </w:r>
          </w:p>
        </w:tc>
        <w:tc>
          <w:tcPr>
            <w:tcW w:w="317" w:type="dxa"/>
          </w:tcPr>
          <w:p w14:paraId="69997F4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←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0B59B6B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CLASSIFICACAO_RISCO</w:t>
            </w:r>
          </w:p>
        </w:tc>
        <w:tc>
          <w:tcPr>
            <w:tcW w:w="317" w:type="dxa"/>
          </w:tcPr>
          <w:p w14:paraId="121827A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←</w:t>
            </w:r>
          </w:p>
        </w:tc>
        <w:tc>
          <w:tcPr>
            <w:tcW w:w="2477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B6B61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Pontuação</w:t>
            </w:r>
          </w:p>
        </w:tc>
      </w:tr>
    </w:tbl>
    <w:p w14:paraId="5E8C68FC" w14:textId="77777777" w:rsidR="00AE6A3B" w:rsidRDefault="00000000">
      <w:pPr>
        <w:pStyle w:val="SmallNote"/>
        <w:jc w:val="center"/>
        <w:rPr>
          <w:rFonts w:hint="eastAsia"/>
        </w:rPr>
      </w:pPr>
      <w:r>
        <w:t>Fluxo determinístico do cálculo.</w:t>
      </w:r>
    </w:p>
    <w:p w14:paraId="4BA462D7" w14:textId="77777777" w:rsidR="00AE6A3B" w:rsidRDefault="00000000">
      <w:pPr>
        <w:pStyle w:val="Ttulo2"/>
      </w:pPr>
      <w:r>
        <w:t>7.1 Algoritmo conceitual</w:t>
      </w:r>
    </w:p>
    <w:p w14:paraId="7C709D08" w14:textId="77777777" w:rsidR="00AE6A3B" w:rsidRDefault="00000000">
      <w:pPr>
        <w:pStyle w:val="Numerada"/>
        <w:spacing w:after="60"/>
        <w:rPr>
          <w:rFonts w:hint="eastAsia"/>
        </w:rPr>
      </w:pPr>
      <w:r>
        <w:t>Carregar as respostas da avaliação ativa.</w:t>
      </w:r>
    </w:p>
    <w:p w14:paraId="07452E53" w14:textId="77777777" w:rsidR="00AE6A3B" w:rsidRDefault="00000000">
      <w:pPr>
        <w:pStyle w:val="Numerada"/>
        <w:spacing w:after="60"/>
        <w:rPr>
          <w:rFonts w:hint="eastAsia"/>
        </w:rPr>
      </w:pPr>
      <w:r>
        <w:t>Buscar regras vigentes e suas condições.</w:t>
      </w:r>
    </w:p>
    <w:p w14:paraId="040EE7B8" w14:textId="77777777" w:rsidR="00AE6A3B" w:rsidRDefault="00000000">
      <w:pPr>
        <w:pStyle w:val="Numerada"/>
        <w:spacing w:after="60"/>
        <w:rPr>
          <w:rFonts w:hint="eastAsia"/>
        </w:rPr>
      </w:pPr>
      <w:r>
        <w:t>Avaliar cada condição de acordo com o tipo de resposta e operador.</w:t>
      </w:r>
    </w:p>
    <w:p w14:paraId="4ADC2ED9" w14:textId="77777777" w:rsidR="00AE6A3B" w:rsidRDefault="00000000">
      <w:pPr>
        <w:pStyle w:val="Numerada"/>
        <w:spacing w:after="60"/>
        <w:rPr>
          <w:rFonts w:hint="eastAsia"/>
        </w:rPr>
      </w:pPr>
      <w:r>
        <w:t>Combinar condições da regra por AND/OR conforme configuração.</w:t>
      </w:r>
    </w:p>
    <w:p w14:paraId="7BFE0CBA" w14:textId="77777777" w:rsidR="00AE6A3B" w:rsidRDefault="00000000">
      <w:pPr>
        <w:pStyle w:val="Numerada"/>
        <w:spacing w:after="60"/>
        <w:rPr>
          <w:rFonts w:hint="eastAsia"/>
        </w:rPr>
      </w:pPr>
      <w:r>
        <w:t>Quando satisfeita, aplicar pontuacao_resultado ao risco correspondente.</w:t>
      </w:r>
    </w:p>
    <w:p w14:paraId="5C3B29DD" w14:textId="77777777" w:rsidR="00AE6A3B" w:rsidRDefault="00000000">
      <w:pPr>
        <w:pStyle w:val="Numerada"/>
        <w:spacing w:after="60"/>
        <w:rPr>
          <w:rFonts w:hint="eastAsia"/>
        </w:rPr>
      </w:pPr>
      <w:r>
        <w:t>Consolidar a pontuação de cada risco e localizar a faixa em CLASSIFICACAO_RISCO.</w:t>
      </w:r>
    </w:p>
    <w:p w14:paraId="64C1EB82" w14:textId="77777777" w:rsidR="00AE6A3B" w:rsidRDefault="00000000">
      <w:pPr>
        <w:pStyle w:val="Numerada"/>
        <w:spacing w:after="60"/>
        <w:rPr>
          <w:rFonts w:hint="eastAsia"/>
        </w:rPr>
      </w:pPr>
      <w:r>
        <w:t>Persistir o resultado em AVALIACAO_RISCO.</w:t>
      </w:r>
    </w:p>
    <w:p w14:paraId="7E74CD76" w14:textId="77777777" w:rsidR="00AE6A3B" w:rsidRDefault="00000000">
      <w:pPr>
        <w:pStyle w:val="Numerada"/>
        <w:spacing w:after="60"/>
        <w:rPr>
          <w:rFonts w:hint="eastAsia"/>
        </w:rPr>
      </w:pPr>
      <w:r>
        <w:t>Registrar em AVALIACAO_RISCO_REGRA quais regras foram satisfeitas e os pontos aplicados.</w:t>
      </w:r>
    </w:p>
    <w:p w14:paraId="61FB3601" w14:textId="77777777" w:rsidR="00AE6A3B" w:rsidRDefault="00000000">
      <w:pPr>
        <w:pStyle w:val="Numerada"/>
        <w:spacing w:after="60"/>
        <w:rPr>
          <w:rFonts w:hint="eastAsia"/>
        </w:rPr>
      </w:pPr>
      <w:r>
        <w:t>Buscar recomendações vinculadas por RISCO_RECOMENDACAO e criar o snapshot em AVALIACAO_RECOMENDACAO.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29F1C38F" w14:textId="77777777">
        <w:trPr>
          <w:jc w:val="center"/>
        </w:trPr>
        <w:tc>
          <w:tcPr>
            <w:tcW w:w="10166" w:type="dxa"/>
            <w:tcBorders>
              <w:top w:val="single" w:sz="8" w:space="0" w:color="A46A00"/>
              <w:left w:val="single" w:sz="8" w:space="0" w:color="A46A00"/>
              <w:bottom w:val="single" w:sz="8" w:space="0" w:color="A46A00"/>
              <w:right w:val="single" w:sz="8" w:space="0" w:color="A46A00"/>
            </w:tcBorders>
            <w:shd w:val="clear" w:color="auto" w:fill="FFF5D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3B43A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A46A00"/>
                <w:sz w:val="21"/>
              </w:rPr>
              <w:t>Decisão de implementação</w:t>
            </w:r>
          </w:p>
          <w:p w14:paraId="0F361C8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Para evitar dupla contagem, a pontuação oficial do risco deve vir de REGRA_RISCO.pontuacao_resultado. OPCAO_RESPOSTA.pontuacao_base pode permanecer zerada ou ser tratada apenas como recurso auxiliar até definição técnica posterior.</w:t>
            </w:r>
          </w:p>
        </w:tc>
      </w:tr>
    </w:tbl>
    <w:p w14:paraId="3AE80E3B" w14:textId="77777777" w:rsidR="00AE6A3B" w:rsidRDefault="00AE6A3B">
      <w:pPr>
        <w:spacing w:after="0"/>
        <w:rPr>
          <w:rFonts w:hint="eastAsia"/>
        </w:rPr>
      </w:pPr>
    </w:p>
    <w:p w14:paraId="7376B9A2" w14:textId="77777777" w:rsidR="00AE6A3B" w:rsidRDefault="00000000">
      <w:pPr>
        <w:pStyle w:val="Ttulo2"/>
      </w:pPr>
      <w:r>
        <w:t>7.2 Rastreabilidade - “Entenda por quê”</w:t>
      </w:r>
    </w:p>
    <w:p w14:paraId="2CBC71A4" w14:textId="77777777" w:rsidR="00AE6A3B" w:rsidRDefault="00000000">
      <w:pPr>
        <w:rPr>
          <w:rFonts w:hint="eastAsia"/>
        </w:rPr>
      </w:pPr>
      <w:r>
        <w:t>A tela de resultado deve aproveitar AVALIACAO_RISCO_REGRA para mostrar as evidências do cálculo. Isso diferencia o MVP de uma solução que apenas apresenta uma nota sem explicação.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AE6A3B" w14:paraId="13E10BB1" w14:textId="77777777">
        <w:trPr>
          <w:tblHeader/>
          <w:jc w:val="center"/>
        </w:trPr>
        <w:tc>
          <w:tcPr>
            <w:tcW w:w="302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068B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Exemplo de resultado</w:t>
            </w:r>
          </w:p>
        </w:tc>
        <w:tc>
          <w:tcPr>
            <w:tcW w:w="691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ECB1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Explicação exibida</w:t>
            </w:r>
          </w:p>
        </w:tc>
      </w:tr>
      <w:tr w:rsidR="00AE6A3B" w14:paraId="76083024" w14:textId="77777777">
        <w:trPr>
          <w:cantSplit/>
          <w:jc w:val="center"/>
        </w:trPr>
        <w:tc>
          <w:tcPr>
            <w:tcW w:w="302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8A47D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Sobrecarga postural - ALTO</w:t>
            </w:r>
          </w:p>
        </w:tc>
        <w:tc>
          <w:tcPr>
            <w:tcW w:w="69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2C1F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“Você informou permanência frequente na mesma posição e desconforto lombar. As regras RP-03 e RP-07 contribuíram para este resultado.”</w:t>
            </w:r>
          </w:p>
        </w:tc>
      </w:tr>
      <w:tr w:rsidR="00AE6A3B" w14:paraId="7494114C" w14:textId="77777777">
        <w:trPr>
          <w:cantSplit/>
          <w:jc w:val="center"/>
        </w:trPr>
        <w:tc>
          <w:tcPr>
            <w:tcW w:w="302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BC83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Fadiga - MODERADO</w:t>
            </w:r>
          </w:p>
        </w:tc>
        <w:tc>
          <w:tcPr>
            <w:tcW w:w="69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DD36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“O nível de fadiga informado e a dificuldade de alternar a postura ativaram as regras RF-02 e RF-04.”</w:t>
            </w:r>
          </w:p>
        </w:tc>
      </w:tr>
    </w:tbl>
    <w:p w14:paraId="6F688C9D" w14:textId="77777777" w:rsidR="00AE6A3B" w:rsidRDefault="00AE6A3B">
      <w:pPr>
        <w:spacing w:after="20"/>
        <w:rPr>
          <w:rFonts w:hint="eastAsia"/>
        </w:rPr>
      </w:pPr>
    </w:p>
    <w:p w14:paraId="18E7548E" w14:textId="77777777" w:rsidR="00AE6A3B" w:rsidRDefault="00000000">
      <w:pPr>
        <w:pStyle w:val="Ttulo1"/>
      </w:pPr>
      <w:r>
        <w:t>8. Recomendações e linguagem do resultado</w:t>
      </w:r>
    </w:p>
    <w:p w14:paraId="7DA38640" w14:textId="77777777" w:rsidR="00AE6A3B" w:rsidRDefault="00000000">
      <w:pPr>
        <w:rPr>
          <w:rFonts w:hint="eastAsia"/>
        </w:rPr>
      </w:pPr>
      <w:r>
        <w:t>As recomendações serão cadastradas previamente e vinculadas aos riscos. O sistema pode personalizar a apresentação, porém não deve inventar orientações técnicas ou tempos de pausa sem uma regra/protocolo validado.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AE6A3B" w14:paraId="3C770A1F" w14:textId="77777777">
        <w:trPr>
          <w:tblHeader/>
          <w:jc w:val="center"/>
        </w:trPr>
        <w:tc>
          <w:tcPr>
            <w:tcW w:w="273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4E1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20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9D61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Regra do MVP</w:t>
            </w:r>
          </w:p>
        </w:tc>
      </w:tr>
      <w:tr w:rsidR="00AE6A3B" w14:paraId="40612E60" w14:textId="77777777">
        <w:trPr>
          <w:cantSplit/>
          <w:jc w:val="center"/>
        </w:trPr>
        <w:tc>
          <w:tcPr>
            <w:tcW w:w="27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C11F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RECOMENDACAO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DA0E3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Catálogo de boas práticas e orientações reutilizáveis.</w:t>
            </w:r>
          </w:p>
        </w:tc>
      </w:tr>
      <w:tr w:rsidR="00AE6A3B" w14:paraId="74A0E70C" w14:textId="77777777">
        <w:trPr>
          <w:cantSplit/>
          <w:jc w:val="center"/>
        </w:trPr>
        <w:tc>
          <w:tcPr>
            <w:tcW w:w="27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CE82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RISCO_RECOMENDACAO</w:t>
            </w:r>
          </w:p>
        </w:tc>
        <w:tc>
          <w:tcPr>
            <w:tcW w:w="72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2DA6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Relaciona cada risco às recomendações possíveis.</w:t>
            </w:r>
          </w:p>
        </w:tc>
      </w:tr>
      <w:tr w:rsidR="00AE6A3B" w14:paraId="796282D0" w14:textId="77777777">
        <w:trPr>
          <w:cantSplit/>
          <w:jc w:val="center"/>
        </w:trPr>
        <w:tc>
          <w:tcPr>
            <w:tcW w:w="27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CCA47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AVALIACAO_RECOMENDACAO</w:t>
            </w:r>
          </w:p>
        </w:tc>
        <w:tc>
          <w:tcPr>
            <w:tcW w:w="72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CDE1F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Registra o texto/prioridade utilizados naquela avaliação, preservando histórico.</w:t>
            </w:r>
          </w:p>
        </w:tc>
      </w:tr>
      <w:tr w:rsidR="00AE6A3B" w14:paraId="66B5E00B" w14:textId="77777777">
        <w:trPr>
          <w:cantSplit/>
          <w:jc w:val="center"/>
        </w:trPr>
        <w:tc>
          <w:tcPr>
            <w:tcW w:w="27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416DB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LLM</w:t>
            </w:r>
          </w:p>
        </w:tc>
        <w:tc>
          <w:tcPr>
            <w:tcW w:w="72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1A943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Opcional; pode simplificar ou adaptar a linguagem, mas não criar a regra técnica.</w:t>
            </w:r>
          </w:p>
        </w:tc>
      </w:tr>
    </w:tbl>
    <w:p w14:paraId="6A60F7CF" w14:textId="77777777" w:rsidR="00AE6A3B" w:rsidRDefault="00AE6A3B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3DB70BAA" w14:textId="77777777">
        <w:trPr>
          <w:jc w:val="center"/>
        </w:trPr>
        <w:tc>
          <w:tcPr>
            <w:tcW w:w="10166" w:type="dxa"/>
            <w:tcBorders>
              <w:top w:val="single" w:sz="8" w:space="0" w:color="109B55"/>
              <w:left w:val="single" w:sz="8" w:space="0" w:color="109B55"/>
              <w:bottom w:val="single" w:sz="8" w:space="0" w:color="109B55"/>
              <w:right w:val="single" w:sz="8" w:space="0" w:color="109B55"/>
            </w:tcBorders>
            <w:shd w:val="clear" w:color="auto" w:fill="EAF7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0FBD08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109B55"/>
                <w:sz w:val="21"/>
              </w:rPr>
              <w:t>Exemplo de comunicação</w:t>
            </w:r>
          </w:p>
          <w:p w14:paraId="67D3A6E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“Sua avaliação indicou necessidade de atenção à permanência prolongada na mesma postura. Considere alternar a postura durante a atividade e seguir as pausas previstas para o trabalho. A adequação do posto deve ser validada pelo profissional responsável.”</w:t>
            </w:r>
          </w:p>
        </w:tc>
      </w:tr>
    </w:tbl>
    <w:p w14:paraId="32475C7D" w14:textId="77777777" w:rsidR="00AE6A3B" w:rsidRDefault="00AE6A3B">
      <w:pPr>
        <w:spacing w:after="0"/>
        <w:rPr>
          <w:rFonts w:hint="eastAsia"/>
        </w:rPr>
      </w:pPr>
    </w:p>
    <w:p w14:paraId="76B3F82E" w14:textId="77777777" w:rsidR="00AE6A3B" w:rsidRDefault="00000000">
      <w:pPr>
        <w:pStyle w:val="Ttulo1"/>
      </w:pPr>
      <w:r>
        <w:t>9. Telas e componentes mínimos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5112"/>
      </w:tblGrid>
      <w:tr w:rsidR="00AE6A3B" w14:paraId="0A0D9224" w14:textId="77777777">
        <w:trPr>
          <w:tblHeader/>
          <w:jc w:val="center"/>
        </w:trPr>
        <w:tc>
          <w:tcPr>
            <w:tcW w:w="194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F59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Tela</w:t>
            </w:r>
          </w:p>
        </w:tc>
        <w:tc>
          <w:tcPr>
            <w:tcW w:w="295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DBB6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511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C394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Componentes essenciais</w:t>
            </w:r>
          </w:p>
        </w:tc>
      </w:tr>
      <w:tr w:rsidR="00AE6A3B" w14:paraId="6BC0CAB7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AC178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 Início</w:t>
            </w:r>
          </w:p>
        </w:tc>
        <w:tc>
          <w:tcPr>
            <w:tcW w:w="29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0FE64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Apresentar o produto e iniciar a experiência.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1B67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Logo, proposta de valor, aviso de demonstração, botão iniciar.</w:t>
            </w:r>
          </w:p>
        </w:tc>
      </w:tr>
      <w:tr w:rsidR="00AE6A3B" w14:paraId="04870BE2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DBB2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2. Avaliação</w:t>
            </w:r>
          </w:p>
        </w:tc>
        <w:tc>
          <w:tcPr>
            <w:tcW w:w="295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70A32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Coletar respostas de forma simples.</w:t>
            </w:r>
          </w:p>
        </w:tc>
        <w:tc>
          <w:tcPr>
            <w:tcW w:w="51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FD18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Categoria atual, progresso, pergunta, opções, voltar/próximo.</w:t>
            </w:r>
          </w:p>
        </w:tc>
      </w:tr>
      <w:tr w:rsidR="00AE6A3B" w14:paraId="04285625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F81A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3. Processamento</w:t>
            </w:r>
          </w:p>
        </w:tc>
        <w:tc>
          <w:tcPr>
            <w:tcW w:w="29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E492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Comunicar que o sistema está analisando.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A04D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Etapas curtas de análise e feedback visual.</w:t>
            </w:r>
          </w:p>
        </w:tc>
      </w:tr>
      <w:tr w:rsidR="00AE6A3B" w14:paraId="39019A0D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7D792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4. Resultado</w:t>
            </w:r>
          </w:p>
        </w:tc>
        <w:tc>
          <w:tcPr>
            <w:tcW w:w="295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9E5B8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Entregar o valor central do MVP.</w:t>
            </w:r>
          </w:p>
        </w:tc>
        <w:tc>
          <w:tcPr>
            <w:tcW w:w="51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971D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Pontuação/nível geral, riscos, indicadores e recomendações.</w:t>
            </w:r>
          </w:p>
        </w:tc>
      </w:tr>
      <w:tr w:rsidR="00AE6A3B" w14:paraId="2F382B9B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7FC71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5. Detalhe do risco</w:t>
            </w:r>
          </w:p>
        </w:tc>
        <w:tc>
          <w:tcPr>
            <w:tcW w:w="29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61D3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Dar transparência ao cálculo.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CA37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Justificativas, respostas relevantes e regras aplicadas.</w:t>
            </w:r>
          </w:p>
        </w:tc>
      </w:tr>
      <w:tr w:rsidR="00AE6A3B" w14:paraId="2CD517D3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ED9A3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6. Dashboard</w:t>
            </w:r>
          </w:p>
        </w:tc>
        <w:tc>
          <w:tcPr>
            <w:tcW w:w="295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1558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Mostrar visão de gestão.</w:t>
            </w:r>
          </w:p>
        </w:tc>
        <w:tc>
          <w:tcPr>
            <w:tcW w:w="511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B861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Quantidade de avaliações, distribuição de riscos, fatores recorrentes.</w:t>
            </w:r>
          </w:p>
        </w:tc>
      </w:tr>
      <w:tr w:rsidR="00AE6A3B" w14:paraId="4554AA21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FB4D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7. Cadastros básicos</w:t>
            </w:r>
          </w:p>
        </w:tc>
        <w:tc>
          <w:tcPr>
            <w:tcW w:w="29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9AF5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Demonstrar a estrutura administrativa.</w:t>
            </w:r>
          </w:p>
        </w:tc>
        <w:tc>
          <w:tcPr>
            <w:tcW w:w="511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8738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Lista/edição simples de colaboradores, cargos, funções e ambientes.</w:t>
            </w:r>
          </w:p>
        </w:tc>
      </w:tr>
    </w:tbl>
    <w:p w14:paraId="5C0F94B8" w14:textId="77777777" w:rsidR="00AE6A3B" w:rsidRDefault="00AE6A3B">
      <w:pPr>
        <w:spacing w:after="20"/>
        <w:rPr>
          <w:rFonts w:hint="eastAsia"/>
        </w:rPr>
      </w:pPr>
    </w:p>
    <w:p w14:paraId="5CC943CA" w14:textId="77777777" w:rsidR="00AE6A3B" w:rsidRDefault="00000000">
      <w:pPr>
        <w:pStyle w:val="Ttulo2"/>
      </w:pPr>
      <w:r>
        <w:lastRenderedPageBreak/>
        <w:t>9.1 Diretrizes de experiência e identidade visual</w:t>
      </w:r>
    </w:p>
    <w:p w14:paraId="303A7A45" w14:textId="77777777" w:rsidR="00AE6A3B" w:rsidRDefault="00000000">
      <w:pPr>
        <w:pStyle w:val="Commarcadores"/>
        <w:spacing w:after="60"/>
        <w:rPr>
          <w:rFonts w:hint="eastAsia"/>
        </w:rPr>
      </w:pPr>
      <w:r>
        <w:t>Identidade ErgoIntelligence: fundo claro, azul-marinho, verde/emerald e visual corporativo clean.</w:t>
      </w:r>
    </w:p>
    <w:p w14:paraId="4E717365" w14:textId="77777777" w:rsidR="00AE6A3B" w:rsidRDefault="00000000">
      <w:pPr>
        <w:pStyle w:val="Commarcadores"/>
        <w:spacing w:after="60"/>
        <w:rPr>
          <w:rFonts w:hint="eastAsia"/>
        </w:rPr>
      </w:pPr>
      <w:r>
        <w:t>Botões e escolhas com área de toque confortável para uso em notebook ou tablet.</w:t>
      </w:r>
    </w:p>
    <w:p w14:paraId="7164CAB9" w14:textId="77777777" w:rsidR="00AE6A3B" w:rsidRDefault="00000000">
      <w:pPr>
        <w:pStyle w:val="Commarcadores"/>
        <w:spacing w:after="60"/>
        <w:rPr>
          <w:rFonts w:hint="eastAsia"/>
        </w:rPr>
      </w:pPr>
      <w:r>
        <w:t>Uma decisão principal por etapa; evitar telas densas durante o questionário.</w:t>
      </w:r>
    </w:p>
    <w:p w14:paraId="42C1FDAA" w14:textId="77777777" w:rsidR="00AE6A3B" w:rsidRDefault="00000000">
      <w:pPr>
        <w:pStyle w:val="Commarcadores"/>
        <w:spacing w:after="60"/>
        <w:rPr>
          <w:rFonts w:hint="eastAsia"/>
        </w:rPr>
      </w:pPr>
      <w:r>
        <w:t>Barra de progresso visível e feedback imediato ao avançar.</w:t>
      </w:r>
    </w:p>
    <w:p w14:paraId="272D304F" w14:textId="77777777" w:rsidR="00AE6A3B" w:rsidRDefault="00000000">
      <w:pPr>
        <w:pStyle w:val="Commarcadores"/>
        <w:spacing w:after="60"/>
        <w:rPr>
          <w:rFonts w:hint="eastAsia"/>
        </w:rPr>
      </w:pPr>
      <w:r>
        <w:t>Resultado legível a distância curta, com hierarquia clara de risco geral, fatores e recomendações.</w:t>
      </w:r>
    </w:p>
    <w:p w14:paraId="0BA32078" w14:textId="77777777" w:rsidR="00AE6A3B" w:rsidRDefault="00000000">
      <w:pPr>
        <w:pStyle w:val="Commarcadores"/>
        <w:spacing w:after="60"/>
        <w:rPr>
          <w:rFonts w:hint="eastAsia"/>
        </w:rPr>
      </w:pPr>
      <w:r>
        <w:t>O botão “Nova avaliação” deve ser muito evidente para agilizar o fluxo de visitantes.</w:t>
      </w:r>
    </w:p>
    <w:p w14:paraId="0C213FF0" w14:textId="77777777" w:rsidR="00AE6A3B" w:rsidRDefault="00000000">
      <w:pPr>
        <w:pStyle w:val="Ttulo1"/>
      </w:pPr>
      <w:r>
        <w:t>10. Modo demonstração e dados fictícios</w:t>
      </w:r>
    </w:p>
    <w:p w14:paraId="729E9155" w14:textId="77777777" w:rsidR="00AE6A3B" w:rsidRDefault="00000000">
      <w:pPr>
        <w:rPr>
          <w:rFonts w:hint="eastAsia"/>
        </w:rPr>
      </w:pPr>
      <w:r>
        <w:t>A feira utilizará exclusivamente dados fictícios. O participante não precisa fornecer dados pessoais reais. O sistema pode utilizar um perfil padrão e apenas registrar respostas anônimas ou uma identificação de sessão demonstrativa.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480"/>
      </w:tblGrid>
      <w:tr w:rsidR="00AE6A3B" w14:paraId="4EAF09BA" w14:textId="77777777">
        <w:trPr>
          <w:tblHeader/>
          <w:jc w:val="center"/>
        </w:trPr>
        <w:tc>
          <w:tcPr>
            <w:tcW w:w="345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A5E1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Cadastro fictício sugerido</w:t>
            </w:r>
          </w:p>
        </w:tc>
        <w:tc>
          <w:tcPr>
            <w:tcW w:w="648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8E1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AE6A3B" w14:paraId="5AC71515" w14:textId="77777777">
        <w:trPr>
          <w:cantSplit/>
          <w:jc w:val="center"/>
        </w:trPr>
        <w:tc>
          <w:tcPr>
            <w:tcW w:w="34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4FF7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Empresa</w:t>
            </w:r>
          </w:p>
        </w:tc>
        <w:tc>
          <w:tcPr>
            <w:tcW w:w="64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99290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Empresa Demonstração</w:t>
            </w:r>
          </w:p>
        </w:tc>
      </w:tr>
      <w:tr w:rsidR="00AE6A3B" w14:paraId="14788730" w14:textId="77777777">
        <w:trPr>
          <w:cantSplit/>
          <w:jc w:val="center"/>
        </w:trPr>
        <w:tc>
          <w:tcPr>
            <w:tcW w:w="34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09AE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Setor</w:t>
            </w:r>
          </w:p>
        </w:tc>
        <w:tc>
          <w:tcPr>
            <w:tcW w:w="64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436D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Administrativo</w:t>
            </w:r>
          </w:p>
        </w:tc>
      </w:tr>
      <w:tr w:rsidR="00AE6A3B" w14:paraId="60494D18" w14:textId="77777777">
        <w:trPr>
          <w:cantSplit/>
          <w:jc w:val="center"/>
        </w:trPr>
        <w:tc>
          <w:tcPr>
            <w:tcW w:w="34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E6EEF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Cargo</w:t>
            </w:r>
          </w:p>
        </w:tc>
        <w:tc>
          <w:tcPr>
            <w:tcW w:w="64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9575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Analista Administrativo</w:t>
            </w:r>
          </w:p>
        </w:tc>
      </w:tr>
      <w:tr w:rsidR="00AE6A3B" w14:paraId="727ED321" w14:textId="77777777">
        <w:trPr>
          <w:cantSplit/>
          <w:jc w:val="center"/>
        </w:trPr>
        <w:tc>
          <w:tcPr>
            <w:tcW w:w="34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1F886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Função</w:t>
            </w:r>
          </w:p>
        </w:tc>
        <w:tc>
          <w:tcPr>
            <w:tcW w:w="64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C0CCD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Atividade Administrativa</w:t>
            </w:r>
          </w:p>
        </w:tc>
      </w:tr>
      <w:tr w:rsidR="00AE6A3B" w14:paraId="07BE3B52" w14:textId="77777777">
        <w:trPr>
          <w:cantSplit/>
          <w:jc w:val="center"/>
        </w:trPr>
        <w:tc>
          <w:tcPr>
            <w:tcW w:w="34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768B5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Ambiente</w:t>
            </w:r>
          </w:p>
        </w:tc>
        <w:tc>
          <w:tcPr>
            <w:tcW w:w="64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CBF68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Escritório Demonstração</w:t>
            </w:r>
          </w:p>
        </w:tc>
      </w:tr>
      <w:tr w:rsidR="00AE6A3B" w14:paraId="3D51186A" w14:textId="77777777">
        <w:trPr>
          <w:cantSplit/>
          <w:jc w:val="center"/>
        </w:trPr>
        <w:tc>
          <w:tcPr>
            <w:tcW w:w="34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F65FD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Posto</w:t>
            </w:r>
          </w:p>
        </w:tc>
        <w:tc>
          <w:tcPr>
            <w:tcW w:w="64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C713D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Estação de Trabalho 01</w:t>
            </w:r>
          </w:p>
        </w:tc>
      </w:tr>
      <w:tr w:rsidR="00AE6A3B" w14:paraId="3BE8BD90" w14:textId="77777777">
        <w:trPr>
          <w:cantSplit/>
          <w:jc w:val="center"/>
        </w:trPr>
        <w:tc>
          <w:tcPr>
            <w:tcW w:w="34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22774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Colaborador</w:t>
            </w:r>
          </w:p>
        </w:tc>
        <w:tc>
          <w:tcPr>
            <w:tcW w:w="64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666F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Participante Demo</w:t>
            </w:r>
          </w:p>
        </w:tc>
      </w:tr>
    </w:tbl>
    <w:p w14:paraId="6ABD211D" w14:textId="77777777" w:rsidR="00AE6A3B" w:rsidRDefault="00AE6A3B">
      <w:pPr>
        <w:spacing w:after="20"/>
        <w:rPr>
          <w:rFonts w:hint="eastAsia"/>
        </w:rPr>
      </w:pPr>
    </w:p>
    <w:p w14:paraId="74AC53A3" w14:textId="77777777" w:rsidR="00AE6A3B" w:rsidRDefault="00000000">
      <w:pPr>
        <w:pStyle w:val="Ttulo2"/>
      </w:pPr>
      <w:r>
        <w:t>10.1 Reinicialização entre participantes</w:t>
      </w:r>
    </w:p>
    <w:p w14:paraId="121188F5" w14:textId="77777777" w:rsidR="00AE6A3B" w:rsidRDefault="00000000">
      <w:pPr>
        <w:rPr>
          <w:rFonts w:hint="eastAsia"/>
        </w:rPr>
      </w:pPr>
      <w:r>
        <w:t>Ao encerrar uma avaliação, a aplicação deve oferecer “Nova avaliação”. O estado de tela é limpo, um novo registro de avaliação é criado e o contexto fictício é reaplicado automaticamente. Isso evita que o operador da feira precise cadastrar ou limpar dados manualmente.</w:t>
      </w:r>
    </w:p>
    <w:p w14:paraId="45BFD27B" w14:textId="77777777" w:rsidR="00AE6A3B" w:rsidRDefault="00000000">
      <w:pPr>
        <w:pStyle w:val="Ttulo1"/>
      </w:pPr>
      <w:r>
        <w:t>11. Confiabilidade e contingência para a feira</w:t>
      </w:r>
    </w:p>
    <w:p w14:paraId="6AFA8A5A" w14:textId="77777777" w:rsidR="00AE6A3B" w:rsidRDefault="00000000">
      <w:pPr>
        <w:rPr>
          <w:rFonts w:hint="eastAsia"/>
        </w:rPr>
      </w:pPr>
      <w:r>
        <w:t>Embora a segurança corporativa completa esteja fora do escopo desta validação, a disponibilidade da demonstração é crítica. O maior risco operacional da feira é a conectividade. Por isso, o MVP deve ter uma contingência simples.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344"/>
      </w:tblGrid>
      <w:tr w:rsidR="00AE6A3B" w14:paraId="548181FC" w14:textId="77777777">
        <w:trPr>
          <w:tblHeader/>
          <w:jc w:val="center"/>
        </w:trPr>
        <w:tc>
          <w:tcPr>
            <w:tcW w:w="2592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A9E7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734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D7014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Mitigação recomendada</w:t>
            </w:r>
          </w:p>
        </w:tc>
      </w:tr>
      <w:tr w:rsidR="00AE6A3B" w14:paraId="3BC13DDE" w14:textId="77777777">
        <w:trPr>
          <w:cantSplit/>
          <w:jc w:val="center"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48EC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Internet instável</w:t>
            </w:r>
          </w:p>
        </w:tc>
        <w:tc>
          <w:tcPr>
            <w:tcW w:w="73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C5D67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Manter perguntas, opções, regras e recomendações essenciais também em arquivos locais de demonstração.</w:t>
            </w:r>
          </w:p>
        </w:tc>
      </w:tr>
      <w:tr w:rsidR="00AE6A3B" w14:paraId="3E330D49" w14:textId="77777777">
        <w:trPr>
          <w:cantSplit/>
          <w:jc w:val="center"/>
        </w:trPr>
        <w:tc>
          <w:tcPr>
            <w:tcW w:w="259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6F2EA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Supabase indisponível</w:t>
            </w:r>
          </w:p>
        </w:tc>
        <w:tc>
          <w:tcPr>
            <w:tcW w:w="73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EE2E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Permitir cálculo local e exibição do diagnóstico mesmo sem persistência remota; sinalizar internamente o modo offline.</w:t>
            </w:r>
          </w:p>
        </w:tc>
      </w:tr>
      <w:tr w:rsidR="00AE6A3B" w14:paraId="4AEABDE6" w14:textId="77777777">
        <w:trPr>
          <w:cantSplit/>
          <w:jc w:val="center"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175C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Chave exposta</w:t>
            </w:r>
          </w:p>
        </w:tc>
        <w:tc>
          <w:tcPr>
            <w:tcW w:w="73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60E98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Usar somente chave pública apropriada ao cliente; nunca colocar service_role, senha ou segredo de API no JavaScript.</w:t>
            </w:r>
          </w:p>
        </w:tc>
      </w:tr>
      <w:tr w:rsidR="00AE6A3B" w14:paraId="6FC4D31C" w14:textId="77777777">
        <w:trPr>
          <w:cantSplit/>
          <w:jc w:val="center"/>
        </w:trPr>
        <w:tc>
          <w:tcPr>
            <w:tcW w:w="2592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3F7B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Falha no resultado</w:t>
            </w:r>
          </w:p>
        </w:tc>
        <w:tc>
          <w:tcPr>
            <w:tcW w:w="73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24B0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Ter cenários de teste pré-definidos para validar o motor antes da abertura da feira.</w:t>
            </w:r>
          </w:p>
        </w:tc>
      </w:tr>
      <w:tr w:rsidR="00AE6A3B" w14:paraId="4CB187F3" w14:textId="77777777">
        <w:trPr>
          <w:cantSplit/>
          <w:jc w:val="center"/>
        </w:trPr>
        <w:tc>
          <w:tcPr>
            <w:tcW w:w="259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3C04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Acúmulo de estado entre usuários</w:t>
            </w:r>
          </w:p>
        </w:tc>
        <w:tc>
          <w:tcPr>
            <w:tcW w:w="73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414D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Reset completo do estado a cada “Nova avaliação”.</w:t>
            </w:r>
          </w:p>
        </w:tc>
      </w:tr>
    </w:tbl>
    <w:p w14:paraId="51B9667E" w14:textId="77777777" w:rsidR="00AE6A3B" w:rsidRDefault="00AE6A3B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5756F673" w14:textId="77777777">
        <w:trPr>
          <w:jc w:val="center"/>
        </w:trPr>
        <w:tc>
          <w:tcPr>
            <w:tcW w:w="10166" w:type="dxa"/>
            <w:tcBorders>
              <w:top w:val="single" w:sz="8" w:space="0" w:color="A33A3A"/>
              <w:left w:val="single" w:sz="8" w:space="0" w:color="A33A3A"/>
              <w:bottom w:val="single" w:sz="8" w:space="0" w:color="A33A3A"/>
              <w:right w:val="single" w:sz="8" w:space="0" w:color="A33A3A"/>
            </w:tcBorders>
            <w:shd w:val="clear" w:color="auto" w:fill="FCEB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DDB38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A33A3A"/>
                <w:sz w:val="21"/>
              </w:rPr>
              <w:lastRenderedPageBreak/>
              <w:t>Prioridade operacional</w:t>
            </w:r>
          </w:p>
          <w:p w14:paraId="52EFDF5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Na feira, é melhor apresentar um cálculo local determinístico funcionando sem persistência do que perder a demonstração inteira por indisponibilidade de rede.</w:t>
            </w:r>
          </w:p>
        </w:tc>
      </w:tr>
    </w:tbl>
    <w:p w14:paraId="3E397351" w14:textId="77777777" w:rsidR="00AE6A3B" w:rsidRDefault="00AE6A3B">
      <w:pPr>
        <w:spacing w:after="0"/>
        <w:rPr>
          <w:rFonts w:hint="eastAsia"/>
        </w:rPr>
      </w:pPr>
    </w:p>
    <w:p w14:paraId="3D09C697" w14:textId="77777777" w:rsidR="00AE6A3B" w:rsidRDefault="00000000">
      <w:pPr>
        <w:pStyle w:val="Ttulo1"/>
      </w:pPr>
      <w:r>
        <w:t>12. Evolução após a validação</w:t>
      </w:r>
    </w:p>
    <w:p w14:paraId="3B14525E" w14:textId="77777777" w:rsidR="00AE6A3B" w:rsidRDefault="00000000">
      <w:pPr>
        <w:rPr>
          <w:rFonts w:hint="eastAsia"/>
        </w:rPr>
      </w:pPr>
      <w:r>
        <w:t>Se a hipótese central for validada, a arquitetura evolui sem descartar o trabalho do MVP. O frontend pode ser preservado inicialmente, enquanto o acesso direto ao Supabase e o motor de regras são movidos para uma API Django.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17"/>
        <w:gridCol w:w="1705"/>
        <w:gridCol w:w="317"/>
        <w:gridCol w:w="1705"/>
        <w:gridCol w:w="317"/>
        <w:gridCol w:w="1705"/>
        <w:gridCol w:w="317"/>
        <w:gridCol w:w="1705"/>
      </w:tblGrid>
      <w:tr w:rsidR="00AE6A3B" w14:paraId="731D7D70" w14:textId="77777777">
        <w:trPr>
          <w:jc w:val="center"/>
        </w:trPr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15A8ACE1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HTML/CSS/JS</w:t>
            </w:r>
          </w:p>
        </w:tc>
        <w:tc>
          <w:tcPr>
            <w:tcW w:w="317" w:type="dxa"/>
          </w:tcPr>
          <w:p w14:paraId="02FCE73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3B3EFAA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API Django</w:t>
            </w:r>
          </w:p>
        </w:tc>
        <w:tc>
          <w:tcPr>
            <w:tcW w:w="317" w:type="dxa"/>
          </w:tcPr>
          <w:p w14:paraId="7A22B20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2015CEA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Serviços Python</w:t>
            </w:r>
          </w:p>
        </w:tc>
        <w:tc>
          <w:tcPr>
            <w:tcW w:w="317" w:type="dxa"/>
          </w:tcPr>
          <w:p w14:paraId="7FA6ABF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3820433A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PostgreSQL</w:t>
            </w:r>
          </w:p>
        </w:tc>
        <w:tc>
          <w:tcPr>
            <w:tcW w:w="317" w:type="dxa"/>
          </w:tcPr>
          <w:p w14:paraId="48BFE4E8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04BD7426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Integrações futuras</w:t>
            </w:r>
          </w:p>
        </w:tc>
      </w:tr>
    </w:tbl>
    <w:p w14:paraId="4D623543" w14:textId="77777777" w:rsidR="00AE6A3B" w:rsidRDefault="00000000">
      <w:pPr>
        <w:pStyle w:val="SmallNote"/>
        <w:jc w:val="center"/>
        <w:rPr>
          <w:rFonts w:hint="eastAsia"/>
        </w:rPr>
      </w:pPr>
      <w:r>
        <w:t>Arquitetura-alvo após a validação do conceito.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5256"/>
      </w:tblGrid>
      <w:tr w:rsidR="00AE6A3B" w14:paraId="73686E2D" w14:textId="77777777">
        <w:trPr>
          <w:tblHeader/>
          <w:jc w:val="center"/>
        </w:trPr>
        <w:tc>
          <w:tcPr>
            <w:tcW w:w="468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223A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No MVP</w:t>
            </w:r>
          </w:p>
        </w:tc>
        <w:tc>
          <w:tcPr>
            <w:tcW w:w="525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FA9F9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Após validação</w:t>
            </w:r>
          </w:p>
        </w:tc>
      </w:tr>
      <w:tr w:rsidR="00AE6A3B" w14:paraId="410CEE76" w14:textId="77777777">
        <w:trPr>
          <w:cantSplit/>
          <w:jc w:val="center"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57A17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Supabase/PostgreSQL</w:t>
            </w:r>
          </w:p>
        </w:tc>
        <w:tc>
          <w:tcPr>
            <w:tcW w:w="52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D957E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PostgreSQL definitivo administrado pela aplicação.</w:t>
            </w:r>
          </w:p>
        </w:tc>
      </w:tr>
      <w:tr w:rsidR="00AE6A3B" w14:paraId="661F0265" w14:textId="77777777">
        <w:trPr>
          <w:cantSplit/>
          <w:jc w:val="center"/>
        </w:trPr>
        <w:tc>
          <w:tcPr>
            <w:tcW w:w="46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506A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JavaScript acessa dados diretamente</w:t>
            </w:r>
          </w:p>
        </w:tc>
        <w:tc>
          <w:tcPr>
            <w:tcW w:w="52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7CE9B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Frontend chama API Django.</w:t>
            </w:r>
          </w:p>
        </w:tc>
      </w:tr>
      <w:tr w:rsidR="00AE6A3B" w14:paraId="410662A7" w14:textId="77777777">
        <w:trPr>
          <w:cantSplit/>
          <w:jc w:val="center"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BD2A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motorRisco.js</w:t>
            </w:r>
          </w:p>
        </w:tc>
        <w:tc>
          <w:tcPr>
            <w:tcW w:w="52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BC409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Serviço de domínio Python/Django.</w:t>
            </w:r>
          </w:p>
        </w:tc>
      </w:tr>
      <w:tr w:rsidR="00AE6A3B" w14:paraId="729BD2D3" w14:textId="77777777">
        <w:trPr>
          <w:cantSplit/>
          <w:jc w:val="center"/>
        </w:trPr>
        <w:tc>
          <w:tcPr>
            <w:tcW w:w="46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3884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Autenticação mínima/demonstração</w:t>
            </w:r>
          </w:p>
        </w:tc>
        <w:tc>
          <w:tcPr>
            <w:tcW w:w="52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08719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Autenticação, RBAC, RLS/políticas e auditoria de produção.</w:t>
            </w:r>
          </w:p>
        </w:tc>
      </w:tr>
      <w:tr w:rsidR="00AE6A3B" w14:paraId="55B137E7" w14:textId="77777777">
        <w:trPr>
          <w:cantSplit/>
          <w:jc w:val="center"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F3D58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Dados fictícios</w:t>
            </w:r>
          </w:p>
        </w:tc>
        <w:tc>
          <w:tcPr>
            <w:tcW w:w="52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34CA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Dados reais com governança e LGPD.</w:t>
            </w:r>
          </w:p>
        </w:tc>
      </w:tr>
      <w:tr w:rsidR="00AE6A3B" w14:paraId="5396C542" w14:textId="77777777">
        <w:trPr>
          <w:cantSplit/>
          <w:jc w:val="center"/>
        </w:trPr>
        <w:tc>
          <w:tcPr>
            <w:tcW w:w="46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BA757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LLM opcional</w:t>
            </w:r>
          </w:p>
        </w:tc>
        <w:tc>
          <w:tcPr>
            <w:tcW w:w="52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38C97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LLM integrada via backend seguro, se houver valor comprovado.</w:t>
            </w:r>
          </w:p>
        </w:tc>
      </w:tr>
      <w:tr w:rsidR="00AE6A3B" w14:paraId="287C133D" w14:textId="77777777">
        <w:trPr>
          <w:cantSplit/>
          <w:jc w:val="center"/>
        </w:trPr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1A50B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Questionário único da Fundação</w:t>
            </w:r>
          </w:p>
        </w:tc>
        <w:tc>
          <w:tcPr>
            <w:tcW w:w="52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96565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Possível evolução para múltiplos instrumentos/questionários versionados.</w:t>
            </w:r>
          </w:p>
        </w:tc>
      </w:tr>
    </w:tbl>
    <w:p w14:paraId="3AFAE2C1" w14:textId="77777777" w:rsidR="00AE6A3B" w:rsidRDefault="00AE6A3B">
      <w:pPr>
        <w:spacing w:after="20"/>
        <w:rPr>
          <w:rFonts w:hint="eastAsia"/>
        </w:rPr>
      </w:pPr>
    </w:p>
    <w:p w14:paraId="45D9C68D" w14:textId="77777777" w:rsidR="00AE6A3B" w:rsidRDefault="00000000">
      <w:pPr>
        <w:pStyle w:val="Ttulo1"/>
      </w:pPr>
      <w:r>
        <w:t>13. Critérios de aceite do MVP</w:t>
      </w:r>
    </w:p>
    <w:p w14:paraId="4EA2F127" w14:textId="77777777" w:rsidR="00AE6A3B" w:rsidRDefault="00000000">
      <w:pPr>
        <w:pStyle w:val="Ttulo2"/>
      </w:pPr>
      <w:r>
        <w:t>13.1 Critérios funcionais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000"/>
      </w:tblGrid>
      <w:tr w:rsidR="00AE6A3B" w14:paraId="61D21ECF" w14:textId="77777777">
        <w:trPr>
          <w:tblHeader/>
          <w:jc w:val="center"/>
        </w:trPr>
        <w:tc>
          <w:tcPr>
            <w:tcW w:w="93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A4E84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900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06A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Critério</w:t>
            </w:r>
          </w:p>
        </w:tc>
      </w:tr>
      <w:tr w:rsidR="00AE6A3B" w14:paraId="7929DB7C" w14:textId="77777777">
        <w:trPr>
          <w:cantSplit/>
          <w:jc w:val="center"/>
        </w:trPr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4E09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CF01</w:t>
            </w:r>
          </w:p>
        </w:tc>
        <w:tc>
          <w:tcPr>
            <w:tcW w:w="90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59B2B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visitante consegue iniciar uma avaliação sem cadastro real.</w:t>
            </w:r>
          </w:p>
        </w:tc>
      </w:tr>
      <w:tr w:rsidR="00AE6A3B" w14:paraId="4E75E4D5" w14:textId="77777777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62F6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CF02</w:t>
            </w:r>
          </w:p>
        </w:tc>
        <w:tc>
          <w:tcPr>
            <w:tcW w:w="90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5C9A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questionário apresenta todas as perguntas do roteiro de demonstração e impede avanço quando uma resposta obrigatória não foi preenchida.</w:t>
            </w:r>
          </w:p>
        </w:tc>
      </w:tr>
      <w:tr w:rsidR="00AE6A3B" w14:paraId="1E3F7551" w14:textId="77777777">
        <w:trPr>
          <w:cantSplit/>
          <w:jc w:val="center"/>
        </w:trPr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89F1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CF03</w:t>
            </w:r>
          </w:p>
        </w:tc>
        <w:tc>
          <w:tcPr>
            <w:tcW w:w="90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5B00E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 respostas são processadas automaticamente pelo motor de regras.</w:t>
            </w:r>
          </w:p>
        </w:tc>
      </w:tr>
      <w:tr w:rsidR="00AE6A3B" w14:paraId="209F508E" w14:textId="77777777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4698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CF04</w:t>
            </w:r>
          </w:p>
        </w:tc>
        <w:tc>
          <w:tcPr>
            <w:tcW w:w="90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08C3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sistema identifica e classifica pelo menos os riscos configurados nos cenários de teste.</w:t>
            </w:r>
          </w:p>
        </w:tc>
      </w:tr>
      <w:tr w:rsidR="00AE6A3B" w14:paraId="2B5064E0" w14:textId="77777777">
        <w:trPr>
          <w:cantSplit/>
          <w:jc w:val="center"/>
        </w:trPr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E20AC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CF05</w:t>
            </w:r>
          </w:p>
        </w:tc>
        <w:tc>
          <w:tcPr>
            <w:tcW w:w="90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C3B70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Cada risco exibido possui justificativa rastreável às regras/respostas.</w:t>
            </w:r>
          </w:p>
        </w:tc>
      </w:tr>
      <w:tr w:rsidR="00AE6A3B" w14:paraId="224D5116" w14:textId="77777777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3AB22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CF06</w:t>
            </w:r>
          </w:p>
        </w:tc>
        <w:tc>
          <w:tcPr>
            <w:tcW w:w="90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D2492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Cada risco aplicável apresenta ao menos uma recomendação cadastrada.</w:t>
            </w:r>
          </w:p>
        </w:tc>
      </w:tr>
      <w:tr w:rsidR="00AE6A3B" w14:paraId="3F0BE534" w14:textId="77777777">
        <w:trPr>
          <w:cantSplit/>
          <w:jc w:val="center"/>
        </w:trPr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C6C6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CF07</w:t>
            </w:r>
          </w:p>
        </w:tc>
        <w:tc>
          <w:tcPr>
            <w:tcW w:w="90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7296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 resultado geral é exibido sem intervenção manual do apresentador.</w:t>
            </w:r>
          </w:p>
        </w:tc>
      </w:tr>
      <w:tr w:rsidR="00AE6A3B" w14:paraId="3E4E3D31" w14:textId="77777777">
        <w:trPr>
          <w:cantSplit/>
          <w:jc w:val="center"/>
        </w:trPr>
        <w:tc>
          <w:tcPr>
            <w:tcW w:w="9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4C9B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CF08</w:t>
            </w:r>
          </w:p>
        </w:tc>
        <w:tc>
          <w:tcPr>
            <w:tcW w:w="90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9C4D4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É possível iniciar nova avaliação sem recarregar/configurar manualmente os cadastros.</w:t>
            </w:r>
          </w:p>
        </w:tc>
      </w:tr>
      <w:tr w:rsidR="00AE6A3B" w14:paraId="15DB5619" w14:textId="77777777">
        <w:trPr>
          <w:cantSplit/>
          <w:jc w:val="center"/>
        </w:trPr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8E5FC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CF09</w:t>
            </w:r>
          </w:p>
        </w:tc>
        <w:tc>
          <w:tcPr>
            <w:tcW w:w="90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FE6E5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Dashboard básico consegue consolidar os resultados persistidos quando o Supabase estiver disponível.</w:t>
            </w:r>
          </w:p>
        </w:tc>
      </w:tr>
    </w:tbl>
    <w:p w14:paraId="1A82BECC" w14:textId="77777777" w:rsidR="00AE6A3B" w:rsidRDefault="00AE6A3B">
      <w:pPr>
        <w:spacing w:after="20"/>
        <w:rPr>
          <w:rFonts w:hint="eastAsia"/>
        </w:rPr>
      </w:pPr>
    </w:p>
    <w:p w14:paraId="24DE570D" w14:textId="77777777" w:rsidR="00AE6A3B" w:rsidRDefault="00000000">
      <w:pPr>
        <w:pStyle w:val="Ttulo2"/>
      </w:pPr>
      <w:r>
        <w:lastRenderedPageBreak/>
        <w:t>13.2 Critérios de experiência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AE6A3B" w14:paraId="06CFD48F" w14:textId="77777777">
        <w:trPr>
          <w:tblHeader/>
          <w:jc w:val="center"/>
        </w:trPr>
        <w:tc>
          <w:tcPr>
            <w:tcW w:w="360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576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633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AECE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Meta de validação</w:t>
            </w:r>
          </w:p>
        </w:tc>
      </w:tr>
      <w:tr w:rsidR="00AE6A3B" w14:paraId="5E7F9FDB" w14:textId="77777777">
        <w:trPr>
          <w:cantSplit/>
          <w:jc w:val="center"/>
        </w:trPr>
        <w:tc>
          <w:tcPr>
            <w:tcW w:w="36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A211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Tempo de preenchimento</w:t>
            </w:r>
          </w:p>
        </w:tc>
        <w:tc>
          <w:tcPr>
            <w:tcW w:w="63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754FB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Preferencialmente 2 a 4 minutos.</w:t>
            </w:r>
          </w:p>
        </w:tc>
      </w:tr>
      <w:tr w:rsidR="00AE6A3B" w14:paraId="0C6381FE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46AF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Tempo de processamento percebido</w:t>
            </w:r>
          </w:p>
        </w:tc>
        <w:tc>
          <w:tcPr>
            <w:tcW w:w="63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7D6A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Resultado exibido em até poucos segundos; animação curta, sem espera artificial longa.</w:t>
            </w:r>
          </w:p>
        </w:tc>
      </w:tr>
      <w:tr w:rsidR="00AE6A3B" w14:paraId="7A1D0BBC" w14:textId="77777777">
        <w:trPr>
          <w:cantSplit/>
          <w:jc w:val="center"/>
        </w:trPr>
        <w:tc>
          <w:tcPr>
            <w:tcW w:w="36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7EAA4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Compreensão</w:t>
            </w:r>
          </w:p>
        </w:tc>
        <w:tc>
          <w:tcPr>
            <w:tcW w:w="63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6C6F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Participante consegue identificar seu nível de risco e pelo menos um fator principal sem explicação do operador.</w:t>
            </w:r>
          </w:p>
        </w:tc>
      </w:tr>
      <w:tr w:rsidR="00AE6A3B" w14:paraId="1DE1D7BF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8291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Transparência</w:t>
            </w:r>
          </w:p>
        </w:tc>
        <w:tc>
          <w:tcPr>
            <w:tcW w:w="63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2DA36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Participante consegue acessar “Entenda por quê” em pelo menos um risco.</w:t>
            </w:r>
          </w:p>
        </w:tc>
      </w:tr>
      <w:tr w:rsidR="00AE6A3B" w14:paraId="34C6B4DE" w14:textId="77777777">
        <w:trPr>
          <w:cantSplit/>
          <w:jc w:val="center"/>
        </w:trPr>
        <w:tc>
          <w:tcPr>
            <w:tcW w:w="36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1E788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Reinício</w:t>
            </w:r>
          </w:p>
        </w:tc>
        <w:tc>
          <w:tcPr>
            <w:tcW w:w="63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01B69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Nova sessão iniciada em poucos segundos.</w:t>
            </w:r>
          </w:p>
        </w:tc>
      </w:tr>
    </w:tbl>
    <w:p w14:paraId="461585B6" w14:textId="77777777" w:rsidR="00AE6A3B" w:rsidRDefault="00AE6A3B">
      <w:pPr>
        <w:spacing w:after="20"/>
        <w:rPr>
          <w:rFonts w:hint="eastAsia"/>
        </w:rPr>
      </w:pPr>
    </w:p>
    <w:p w14:paraId="42B76185" w14:textId="77777777" w:rsidR="00AE6A3B" w:rsidRDefault="00000000">
      <w:pPr>
        <w:pStyle w:val="Ttulo1"/>
      </w:pPr>
      <w:r>
        <w:t>14. Plano de implementação recomendado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84"/>
        <w:gridCol w:w="4536"/>
      </w:tblGrid>
      <w:tr w:rsidR="00AE6A3B" w14:paraId="223CCBDB" w14:textId="77777777">
        <w:trPr>
          <w:tblHeader/>
          <w:jc w:val="center"/>
        </w:trPr>
        <w:tc>
          <w:tcPr>
            <w:tcW w:w="201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135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w="338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2E8C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Entrega</w:t>
            </w:r>
          </w:p>
        </w:tc>
        <w:tc>
          <w:tcPr>
            <w:tcW w:w="453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84E9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Saída esperada</w:t>
            </w:r>
          </w:p>
        </w:tc>
      </w:tr>
      <w:tr w:rsidR="00AE6A3B" w14:paraId="0D654AE5" w14:textId="77777777">
        <w:trPr>
          <w:cantSplit/>
          <w:jc w:val="center"/>
        </w:trPr>
        <w:tc>
          <w:tcPr>
            <w:tcW w:w="20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55CD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 Banco físico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A7542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DDL no Supabase com tabelas/constraints essenciais.</w:t>
            </w:r>
          </w:p>
        </w:tc>
        <w:tc>
          <w:tcPr>
            <w:tcW w:w="45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5386C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Estrutura criada e validada.</w:t>
            </w:r>
          </w:p>
        </w:tc>
      </w:tr>
      <w:tr w:rsidR="00AE6A3B" w14:paraId="0A0235C6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6F03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2. Seed de demonstração</w:t>
            </w:r>
          </w:p>
        </w:tc>
        <w:tc>
          <w:tcPr>
            <w:tcW w:w="338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90F5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Cadastros fictícios, perguntas, opções, riscos, classificações, regras e recomendações.</w:t>
            </w:r>
          </w:p>
        </w:tc>
        <w:tc>
          <w:tcPr>
            <w:tcW w:w="45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7F704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 pronta para testes.</w:t>
            </w:r>
          </w:p>
        </w:tc>
      </w:tr>
      <w:tr w:rsidR="00AE6A3B" w14:paraId="2329C552" w14:textId="77777777">
        <w:trPr>
          <w:cantSplit/>
          <w:jc w:val="center"/>
        </w:trPr>
        <w:tc>
          <w:tcPr>
            <w:tcW w:w="20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D59D5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3. Motor de risco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01ACC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Funções JavaScript para avaliar regras e classificar riscos.</w:t>
            </w:r>
          </w:p>
        </w:tc>
        <w:tc>
          <w:tcPr>
            <w:tcW w:w="45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4D510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Cenários calculados corretamente.</w:t>
            </w:r>
          </w:p>
        </w:tc>
      </w:tr>
      <w:tr w:rsidR="00AE6A3B" w14:paraId="1373BC18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39D7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4. Questionário</w:t>
            </w:r>
          </w:p>
        </w:tc>
        <w:tc>
          <w:tcPr>
            <w:tcW w:w="338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D1E2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Interface progressiva e responsiva.</w:t>
            </w:r>
          </w:p>
        </w:tc>
        <w:tc>
          <w:tcPr>
            <w:tcW w:w="45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96C1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Participante completa o fluxo.</w:t>
            </w:r>
          </w:p>
        </w:tc>
      </w:tr>
      <w:tr w:rsidR="00AE6A3B" w14:paraId="305C4494" w14:textId="77777777">
        <w:trPr>
          <w:cantSplit/>
          <w:jc w:val="center"/>
        </w:trPr>
        <w:tc>
          <w:tcPr>
            <w:tcW w:w="20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03983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5. Resultado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F287D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Diagnóstico, justificativas e recomendações.</w:t>
            </w:r>
          </w:p>
        </w:tc>
        <w:tc>
          <w:tcPr>
            <w:tcW w:w="45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1F62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Valor central visível.</w:t>
            </w:r>
          </w:p>
        </w:tc>
      </w:tr>
      <w:tr w:rsidR="00AE6A3B" w14:paraId="73331794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BFAD8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6. Persistência</w:t>
            </w:r>
          </w:p>
        </w:tc>
        <w:tc>
          <w:tcPr>
            <w:tcW w:w="338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70934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Salvar avaliação, respostas e resultados.</w:t>
            </w:r>
          </w:p>
        </w:tc>
        <w:tc>
          <w:tcPr>
            <w:tcW w:w="45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F852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Histórico de demonstração.</w:t>
            </w:r>
          </w:p>
        </w:tc>
      </w:tr>
      <w:tr w:rsidR="00AE6A3B" w14:paraId="522D3FF2" w14:textId="77777777">
        <w:trPr>
          <w:cantSplit/>
          <w:jc w:val="center"/>
        </w:trPr>
        <w:tc>
          <w:tcPr>
            <w:tcW w:w="20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C8BB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7. Dashboard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9BEF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Indicadores simples para gestão.</w:t>
            </w:r>
          </w:p>
        </w:tc>
        <w:tc>
          <w:tcPr>
            <w:tcW w:w="45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07D8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Visão consolidada.</w:t>
            </w:r>
          </w:p>
        </w:tc>
      </w:tr>
      <w:tr w:rsidR="00AE6A3B" w14:paraId="09CFEFE8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B09D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8. Contingência</w:t>
            </w:r>
          </w:p>
        </w:tc>
        <w:tc>
          <w:tcPr>
            <w:tcW w:w="338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48E2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Fallback local e reset de sessão.</w:t>
            </w:r>
          </w:p>
        </w:tc>
        <w:tc>
          <w:tcPr>
            <w:tcW w:w="453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DAE2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Demo resistente a falhas de rede.</w:t>
            </w:r>
          </w:p>
        </w:tc>
      </w:tr>
      <w:tr w:rsidR="00AE6A3B" w14:paraId="43AB87EF" w14:textId="77777777">
        <w:trPr>
          <w:cantSplit/>
          <w:jc w:val="center"/>
        </w:trPr>
        <w:tc>
          <w:tcPr>
            <w:tcW w:w="20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335EE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9. Testes da feira</w:t>
            </w:r>
          </w:p>
        </w:tc>
        <w:tc>
          <w:tcPr>
            <w:tcW w:w="338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CD035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Testar cenários, navegadores, resolução e sequência de visitantes.</w:t>
            </w:r>
          </w:p>
        </w:tc>
        <w:tc>
          <w:tcPr>
            <w:tcW w:w="45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6BDC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Versão congelada para apresentação.</w:t>
            </w:r>
          </w:p>
        </w:tc>
      </w:tr>
    </w:tbl>
    <w:p w14:paraId="268AB358" w14:textId="77777777" w:rsidR="00AE6A3B" w:rsidRDefault="00AE6A3B">
      <w:pPr>
        <w:spacing w:after="20"/>
        <w:rPr>
          <w:rFonts w:hint="eastAsia"/>
        </w:rPr>
      </w:pPr>
    </w:p>
    <w:p w14:paraId="320EF071" w14:textId="77777777" w:rsidR="00AE6A3B" w:rsidRDefault="00000000">
      <w:pPr>
        <w:pStyle w:val="Ttulo1"/>
      </w:pPr>
      <w:r>
        <w:t>15. Cenários obrigatórios de teste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AE6A3B" w14:paraId="136FF00E" w14:textId="77777777">
        <w:trPr>
          <w:tblHeader/>
          <w:jc w:val="center"/>
        </w:trPr>
        <w:tc>
          <w:tcPr>
            <w:tcW w:w="288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ADEB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w="705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E1A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Objetivo</w:t>
            </w:r>
          </w:p>
        </w:tc>
      </w:tr>
      <w:tr w:rsidR="00AE6A3B" w14:paraId="07EB962C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58F84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Perfil de baixo risco</w:t>
            </w:r>
          </w:p>
        </w:tc>
        <w:tc>
          <w:tcPr>
            <w:tcW w:w="70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A195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Confirmar que respostas adequadas não geram classificação elevada indevidamente.</w:t>
            </w:r>
          </w:p>
        </w:tc>
      </w:tr>
      <w:tr w:rsidR="00AE6A3B" w14:paraId="4C52A0CD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ECCED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Perfil postural</w:t>
            </w:r>
          </w:p>
        </w:tc>
        <w:tc>
          <w:tcPr>
            <w:tcW w:w="70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87C3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Ativar regras de permanência/postura e validar risco + recomendações.</w:t>
            </w:r>
          </w:p>
        </w:tc>
      </w:tr>
      <w:tr w:rsidR="00AE6A3B" w14:paraId="5B1490EA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EFA94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Perfil de fadiga</w:t>
            </w:r>
          </w:p>
        </w:tc>
        <w:tc>
          <w:tcPr>
            <w:tcW w:w="70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CA86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Ativar regras de fadiga e organização e validar justificativas.</w:t>
            </w:r>
          </w:p>
        </w:tc>
      </w:tr>
      <w:tr w:rsidR="00AE6A3B" w14:paraId="44412963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84EA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Perfil combinado</w:t>
            </w:r>
          </w:p>
        </w:tc>
        <w:tc>
          <w:tcPr>
            <w:tcW w:w="70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BD465D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Ativar múltiplos riscos e validar consolidação do resultado geral.</w:t>
            </w:r>
          </w:p>
        </w:tc>
      </w:tr>
      <w:tr w:rsidR="00AE6A3B" w14:paraId="0524CB34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DD9F5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Resposta incompleta</w:t>
            </w:r>
          </w:p>
        </w:tc>
        <w:tc>
          <w:tcPr>
            <w:tcW w:w="70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7C24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Garantir validação de campos obrigatórios.</w:t>
            </w:r>
          </w:p>
        </w:tc>
      </w:tr>
      <w:tr w:rsidR="00AE6A3B" w14:paraId="601CD986" w14:textId="77777777">
        <w:trPr>
          <w:cantSplit/>
          <w:jc w:val="center"/>
        </w:trPr>
        <w:tc>
          <w:tcPr>
            <w:tcW w:w="288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44036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Sem internet</w:t>
            </w:r>
          </w:p>
        </w:tc>
        <w:tc>
          <w:tcPr>
            <w:tcW w:w="705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704BE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Garantir que o modo de contingência ainda calcula e exibe o diagnóstico.</w:t>
            </w:r>
          </w:p>
        </w:tc>
      </w:tr>
      <w:tr w:rsidR="00AE6A3B" w14:paraId="59BBBB79" w14:textId="77777777">
        <w:trPr>
          <w:cantSplit/>
          <w:jc w:val="center"/>
        </w:trPr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D1C62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Repetição da demo</w:t>
            </w:r>
          </w:p>
        </w:tc>
        <w:tc>
          <w:tcPr>
            <w:tcW w:w="70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B327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Executar várias avaliações em sequência sem reaproveitar respostas da sessão anterior.</w:t>
            </w:r>
          </w:p>
        </w:tc>
      </w:tr>
    </w:tbl>
    <w:p w14:paraId="1213EC4C" w14:textId="77777777" w:rsidR="00AE6A3B" w:rsidRDefault="00AE6A3B">
      <w:pPr>
        <w:spacing w:after="20"/>
        <w:rPr>
          <w:rFonts w:hint="eastAsia"/>
        </w:rPr>
      </w:pPr>
    </w:p>
    <w:p w14:paraId="215CE332" w14:textId="77777777" w:rsidR="00AE6A3B" w:rsidRDefault="00000000">
      <w:pPr>
        <w:pStyle w:val="Ttulo1"/>
      </w:pPr>
      <w:r>
        <w:lastRenderedPageBreak/>
        <w:t>16. Métricas para validar a ideia na feira</w:t>
      </w:r>
    </w:p>
    <w:p w14:paraId="0384C8DD" w14:textId="77777777" w:rsidR="00AE6A3B" w:rsidRDefault="00000000">
      <w:pPr>
        <w:rPr>
          <w:rFonts w:hint="eastAsia"/>
        </w:rPr>
      </w:pPr>
      <w:r>
        <w:t>Além de verificar se o software funciona, a feira deve produzir evidências sobre a proposta de valor. Como os dados são demonstrativos, essas métricas são de experiência e percepção, não de efetividade clínica ou redução real de risco.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696"/>
      </w:tblGrid>
      <w:tr w:rsidR="00AE6A3B" w14:paraId="44DF5DFE" w14:textId="77777777">
        <w:trPr>
          <w:tblHeader/>
          <w:jc w:val="center"/>
        </w:trPr>
        <w:tc>
          <w:tcPr>
            <w:tcW w:w="3240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A75A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669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FE6A0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Como observar</w:t>
            </w:r>
          </w:p>
        </w:tc>
      </w:tr>
      <w:tr w:rsidR="00AE6A3B" w14:paraId="56DB82AD" w14:textId="77777777">
        <w:trPr>
          <w:cantSplit/>
          <w:jc w:val="center"/>
        </w:trPr>
        <w:tc>
          <w:tcPr>
            <w:tcW w:w="32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5B94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Taxa de conclusão</w:t>
            </w:r>
          </w:p>
        </w:tc>
        <w:tc>
          <w:tcPr>
            <w:tcW w:w="66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40E69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Quantos participantes iniciam e chegam ao resultado.</w:t>
            </w:r>
          </w:p>
        </w:tc>
      </w:tr>
      <w:tr w:rsidR="00AE6A3B" w14:paraId="2343812F" w14:textId="77777777">
        <w:trPr>
          <w:cantSplit/>
          <w:jc w:val="center"/>
        </w:trPr>
        <w:tc>
          <w:tcPr>
            <w:tcW w:w="324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3113C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Tempo médio</w:t>
            </w:r>
          </w:p>
        </w:tc>
        <w:tc>
          <w:tcPr>
            <w:tcW w:w="669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D130A1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Tempo entre “Iniciar avaliação” e tela de resultado.</w:t>
            </w:r>
          </w:p>
        </w:tc>
      </w:tr>
      <w:tr w:rsidR="00AE6A3B" w14:paraId="32B77D3C" w14:textId="77777777">
        <w:trPr>
          <w:cantSplit/>
          <w:jc w:val="center"/>
        </w:trPr>
        <w:tc>
          <w:tcPr>
            <w:tcW w:w="32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BFA2BE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Compreensão do resultado</w:t>
            </w:r>
          </w:p>
        </w:tc>
        <w:tc>
          <w:tcPr>
            <w:tcW w:w="66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3357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Pergunta curta ao participante: “Você entendeu por que recebeu esse resultado?”</w:t>
            </w:r>
          </w:p>
        </w:tc>
      </w:tr>
      <w:tr w:rsidR="00AE6A3B" w14:paraId="3BC239F7" w14:textId="77777777">
        <w:trPr>
          <w:cantSplit/>
          <w:jc w:val="center"/>
        </w:trPr>
        <w:tc>
          <w:tcPr>
            <w:tcW w:w="324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4C409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Utilidade percebida</w:t>
            </w:r>
          </w:p>
        </w:tc>
        <w:tc>
          <w:tcPr>
            <w:tcW w:w="669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59F0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Pergunta curta: “As recomendações seriam úteis para melhorar seu posto/rotina?”</w:t>
            </w:r>
          </w:p>
        </w:tc>
      </w:tr>
      <w:tr w:rsidR="00AE6A3B" w14:paraId="20CF3D01" w14:textId="77777777">
        <w:trPr>
          <w:cantSplit/>
          <w:jc w:val="center"/>
        </w:trPr>
        <w:tc>
          <w:tcPr>
            <w:tcW w:w="32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36869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Interesse profissional</w:t>
            </w:r>
          </w:p>
        </w:tc>
        <w:tc>
          <w:tcPr>
            <w:tcW w:w="669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5D167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Quantidade de profissionais/empresas que solicitam mais informações ou demonstração futura.</w:t>
            </w:r>
          </w:p>
        </w:tc>
      </w:tr>
      <w:tr w:rsidR="00AE6A3B" w14:paraId="55D70D23" w14:textId="77777777">
        <w:trPr>
          <w:cantSplit/>
          <w:jc w:val="center"/>
        </w:trPr>
        <w:tc>
          <w:tcPr>
            <w:tcW w:w="3240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4080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Pontos de fricção</w:t>
            </w:r>
          </w:p>
        </w:tc>
        <w:tc>
          <w:tcPr>
            <w:tcW w:w="669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941AD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Perguntas que geram dúvida, abandono ou exigem explicação do apresentador.</w:t>
            </w:r>
          </w:p>
        </w:tc>
      </w:tr>
    </w:tbl>
    <w:p w14:paraId="361FDFCB" w14:textId="77777777" w:rsidR="00AE6A3B" w:rsidRDefault="00AE6A3B">
      <w:pPr>
        <w:spacing w:after="20"/>
        <w:rPr>
          <w:rFonts w:hint="eastAsia"/>
        </w:rPr>
      </w:pPr>
    </w:p>
    <w:p w14:paraId="7FD92DAF" w14:textId="77777777" w:rsidR="00AE6A3B" w:rsidRDefault="00000000">
      <w:pPr>
        <w:pStyle w:val="Ttulo1"/>
      </w:pPr>
      <w:r>
        <w:t>17. Definition of Done - versão da feira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AE6A3B" w14:paraId="51C13D9B" w14:textId="77777777">
        <w:trPr>
          <w:jc w:val="center"/>
        </w:trPr>
        <w:tc>
          <w:tcPr>
            <w:tcW w:w="10166" w:type="dxa"/>
            <w:tcBorders>
              <w:top w:val="single" w:sz="8" w:space="0" w:color="109B55"/>
              <w:left w:val="single" w:sz="8" w:space="0" w:color="109B55"/>
              <w:bottom w:val="single" w:sz="8" w:space="0" w:color="109B55"/>
              <w:right w:val="single" w:sz="8" w:space="0" w:color="109B55"/>
            </w:tcBorders>
            <w:shd w:val="clear" w:color="auto" w:fill="EAF7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A8297" w14:textId="77777777" w:rsidR="00AE6A3B" w:rsidRDefault="00000000">
            <w:pPr>
              <w:rPr>
                <w:rFonts w:hint="eastAsia"/>
              </w:rPr>
            </w:pPr>
            <w:r>
              <w:rPr>
                <w:b/>
                <w:color w:val="109B55"/>
                <w:sz w:val="21"/>
              </w:rPr>
              <w:t>MVP concluído para a feira</w:t>
            </w:r>
          </w:p>
          <w:p w14:paraId="1330C9F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 versão está pronta quando uma pessoa que nunca viu o produto consegue iniciar a avaliação, responder o questionário, receber automaticamente um resultado coerente com as regras configuradas, entender os principais fatores que geraram o resultado, visualizar recomendações e reiniciar a experiência para o próximo participante - com funcionamento estável no ambiente da feira.</w:t>
            </w:r>
          </w:p>
        </w:tc>
      </w:tr>
    </w:tbl>
    <w:p w14:paraId="7D654F94" w14:textId="77777777" w:rsidR="00AE6A3B" w:rsidRDefault="00AE6A3B">
      <w:pPr>
        <w:spacing w:after="0"/>
        <w:rPr>
          <w:rFonts w:hint="eastAsia"/>
        </w:rPr>
      </w:pPr>
    </w:p>
    <w:p w14:paraId="32AACCAA" w14:textId="77777777" w:rsidR="00AE6A3B" w:rsidRDefault="00000000">
      <w:pPr>
        <w:pStyle w:val="Ttulo2"/>
      </w:pPr>
      <w:r>
        <w:t>17.1 Checklist final</w:t>
      </w:r>
    </w:p>
    <w:p w14:paraId="5D7A5ED0" w14:textId="77777777" w:rsidR="00AE6A3B" w:rsidRDefault="00000000">
      <w:pPr>
        <w:pStyle w:val="Commarcadores"/>
        <w:spacing w:after="60"/>
        <w:rPr>
          <w:rFonts w:hint="eastAsia"/>
        </w:rPr>
      </w:pPr>
      <w:r>
        <w:t>Banco do Supabase criado a partir do modelo físico aprovado.</w:t>
      </w:r>
    </w:p>
    <w:p w14:paraId="3A942F39" w14:textId="77777777" w:rsidR="00AE6A3B" w:rsidRDefault="00000000">
      <w:pPr>
        <w:pStyle w:val="Commarcadores"/>
        <w:spacing w:after="60"/>
        <w:rPr>
          <w:rFonts w:hint="eastAsia"/>
        </w:rPr>
      </w:pPr>
      <w:r>
        <w:t>Dados fictícios e catálogos carregados.</w:t>
      </w:r>
    </w:p>
    <w:p w14:paraId="61E4797E" w14:textId="77777777" w:rsidR="00AE6A3B" w:rsidRDefault="00000000">
      <w:pPr>
        <w:pStyle w:val="Commarcadores"/>
        <w:spacing w:after="60"/>
        <w:rPr>
          <w:rFonts w:hint="eastAsia"/>
        </w:rPr>
      </w:pPr>
      <w:r>
        <w:t>Questionário final congelado e revisado.</w:t>
      </w:r>
    </w:p>
    <w:p w14:paraId="1515C42C" w14:textId="77777777" w:rsidR="00AE6A3B" w:rsidRDefault="00000000">
      <w:pPr>
        <w:pStyle w:val="Commarcadores"/>
        <w:spacing w:after="60"/>
        <w:rPr>
          <w:rFonts w:hint="eastAsia"/>
        </w:rPr>
      </w:pPr>
      <w:r>
        <w:t>Regras de risco testadas com cenários conhecidos.</w:t>
      </w:r>
    </w:p>
    <w:p w14:paraId="7F1386F3" w14:textId="77777777" w:rsidR="00AE6A3B" w:rsidRDefault="00000000">
      <w:pPr>
        <w:pStyle w:val="Commarcadores"/>
        <w:spacing w:after="60"/>
        <w:rPr>
          <w:rFonts w:hint="eastAsia"/>
        </w:rPr>
      </w:pPr>
      <w:r>
        <w:t>Classificações e recomendações revisadas.</w:t>
      </w:r>
    </w:p>
    <w:p w14:paraId="2B2D169C" w14:textId="77777777" w:rsidR="00AE6A3B" w:rsidRDefault="00000000">
      <w:pPr>
        <w:pStyle w:val="Commarcadores"/>
        <w:spacing w:after="60"/>
        <w:rPr>
          <w:rFonts w:hint="eastAsia"/>
        </w:rPr>
      </w:pPr>
      <w:r>
        <w:t>Fluxo completo testado em notebook e, se aplicável, tablet.</w:t>
      </w:r>
    </w:p>
    <w:p w14:paraId="7BC91BBC" w14:textId="77777777" w:rsidR="00AE6A3B" w:rsidRDefault="00000000">
      <w:pPr>
        <w:pStyle w:val="Commarcadores"/>
        <w:spacing w:after="60"/>
        <w:rPr>
          <w:rFonts w:hint="eastAsia"/>
        </w:rPr>
      </w:pPr>
      <w:r>
        <w:t>Modo de contingência sem internet validado.</w:t>
      </w:r>
    </w:p>
    <w:p w14:paraId="6D39FCEC" w14:textId="77777777" w:rsidR="00AE6A3B" w:rsidRDefault="00000000">
      <w:pPr>
        <w:pStyle w:val="Commarcadores"/>
        <w:spacing w:after="60"/>
        <w:rPr>
          <w:rFonts w:hint="eastAsia"/>
        </w:rPr>
      </w:pPr>
      <w:r>
        <w:t>Nenhum segredo de serviço/API exposto no frontend.</w:t>
      </w:r>
    </w:p>
    <w:p w14:paraId="64A8CCDD" w14:textId="77777777" w:rsidR="00AE6A3B" w:rsidRDefault="00000000">
      <w:pPr>
        <w:pStyle w:val="Commarcadores"/>
        <w:spacing w:after="60"/>
        <w:rPr>
          <w:rFonts w:hint="eastAsia"/>
        </w:rPr>
      </w:pPr>
      <w:r>
        <w:t>Tela de resultado e “Entenda por quê” funcionando.</w:t>
      </w:r>
    </w:p>
    <w:p w14:paraId="3AC8201D" w14:textId="77777777" w:rsidR="00AE6A3B" w:rsidRDefault="00000000">
      <w:pPr>
        <w:pStyle w:val="Commarcadores"/>
        <w:spacing w:after="60"/>
        <w:rPr>
          <w:rFonts w:hint="eastAsia"/>
        </w:rPr>
      </w:pPr>
      <w:r>
        <w:t>Botão “Nova avaliação” limpando completamente a sessão.</w:t>
      </w:r>
    </w:p>
    <w:p w14:paraId="2A84CC9B" w14:textId="77777777" w:rsidR="00AE6A3B" w:rsidRDefault="00000000">
      <w:pPr>
        <w:pStyle w:val="Commarcadores"/>
        <w:spacing w:after="60"/>
        <w:rPr>
          <w:rFonts w:hint="eastAsia"/>
        </w:rPr>
      </w:pPr>
      <w:r>
        <w:t>Dashboard básico validado, se incluído na apresentação.</w:t>
      </w:r>
    </w:p>
    <w:p w14:paraId="43AA2881" w14:textId="77777777" w:rsidR="00AE6A3B" w:rsidRDefault="00000000">
      <w:pPr>
        <w:pStyle w:val="Commarcadores"/>
        <w:spacing w:after="60"/>
        <w:rPr>
          <w:rFonts w:hint="eastAsia"/>
        </w:rPr>
      </w:pPr>
      <w:r>
        <w:t>Versão congelada e backup local antes do evento.</w:t>
      </w:r>
    </w:p>
    <w:p w14:paraId="71E0C0AA" w14:textId="77777777" w:rsidR="00AE6A3B" w:rsidRDefault="00000000">
      <w:pPr>
        <w:pStyle w:val="Ttulo1"/>
      </w:pPr>
      <w:r>
        <w:t>18. Decisão consolidada</w:t>
      </w:r>
    </w:p>
    <w:p w14:paraId="564C37DC" w14:textId="77777777" w:rsidR="00AE6A3B" w:rsidRDefault="00000000">
      <w:pPr>
        <w:rPr>
          <w:rFonts w:hint="eastAsia"/>
        </w:rPr>
      </w:pPr>
      <w:r>
        <w:t>O MVP da feira será uma aplicação web funcional, sem framework, focada na validação da proposta central do ErgoIntelligence. HTML, CSS e JavaScript serão usados para a interface e para o motor de regras inicial; o Supabase/PostgreSQL fornecerá persistência e catálogos. Os dados serão fictícios. A experiência principal será o questionário interativo seguido de diagnóstico ergonômico, justificativas e recomendações. Após a validação, a arquitetura evoluirá para Django + PostgreSQL com segurança, governança e integrações adequadas à operação real.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317"/>
        <w:gridCol w:w="1705"/>
        <w:gridCol w:w="317"/>
        <w:gridCol w:w="1705"/>
        <w:gridCol w:w="317"/>
        <w:gridCol w:w="1705"/>
        <w:gridCol w:w="317"/>
        <w:gridCol w:w="1705"/>
      </w:tblGrid>
      <w:tr w:rsidR="00AE6A3B" w14:paraId="29800CEE" w14:textId="77777777">
        <w:trPr>
          <w:jc w:val="center"/>
        </w:trPr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4507E7B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lastRenderedPageBreak/>
              <w:t>MVP demonstrável</w:t>
            </w:r>
          </w:p>
        </w:tc>
        <w:tc>
          <w:tcPr>
            <w:tcW w:w="317" w:type="dxa"/>
          </w:tcPr>
          <w:p w14:paraId="5B51F7F4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72A2319E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Validação na feira</w:t>
            </w:r>
          </w:p>
        </w:tc>
        <w:tc>
          <w:tcPr>
            <w:tcW w:w="317" w:type="dxa"/>
          </w:tcPr>
          <w:p w14:paraId="53565C67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3323CBBD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Feedback</w:t>
            </w:r>
          </w:p>
        </w:tc>
        <w:tc>
          <w:tcPr>
            <w:tcW w:w="317" w:type="dxa"/>
          </w:tcPr>
          <w:p w14:paraId="7F4BCFD9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082B4C"/>
              <w:left w:val="single" w:sz="7" w:space="0" w:color="082B4C"/>
              <w:bottom w:val="single" w:sz="7" w:space="0" w:color="082B4C"/>
              <w:right w:val="single" w:sz="7" w:space="0" w:color="082B4C"/>
            </w:tcBorders>
            <w:shd w:val="clear" w:color="auto" w:fill="EEF4F8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1A71AEE5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Evolução técnica</w:t>
            </w:r>
          </w:p>
        </w:tc>
        <w:tc>
          <w:tcPr>
            <w:tcW w:w="317" w:type="dxa"/>
          </w:tcPr>
          <w:p w14:paraId="164F52CC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color w:val="109B55"/>
                <w:sz w:val="24"/>
              </w:rPr>
              <w:t>→</w:t>
            </w:r>
          </w:p>
        </w:tc>
        <w:tc>
          <w:tcPr>
            <w:tcW w:w="1705" w:type="dxa"/>
            <w:tcBorders>
              <w:top w:val="single" w:sz="7" w:space="0" w:color="109B55"/>
              <w:left w:val="single" w:sz="7" w:space="0" w:color="109B55"/>
              <w:bottom w:val="single" w:sz="7" w:space="0" w:color="109B55"/>
              <w:right w:val="single" w:sz="7" w:space="0" w:color="109B55"/>
            </w:tcBorders>
            <w:shd w:val="clear" w:color="auto" w:fill="EAF7F0"/>
            <w:tcMar>
              <w:top w:w="80" w:type="dxa"/>
              <w:left w:w="35" w:type="dxa"/>
              <w:bottom w:w="80" w:type="dxa"/>
              <w:right w:w="35" w:type="dxa"/>
            </w:tcMar>
          </w:tcPr>
          <w:p w14:paraId="7C281A26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82B4C"/>
                <w:sz w:val="15"/>
              </w:rPr>
              <w:t>Produto</w:t>
            </w:r>
          </w:p>
        </w:tc>
      </w:tr>
    </w:tbl>
    <w:p w14:paraId="307CDA4F" w14:textId="77777777" w:rsidR="00AE6A3B" w:rsidRDefault="00000000">
      <w:pPr>
        <w:pStyle w:val="SmallNote"/>
        <w:jc w:val="center"/>
        <w:rPr>
          <w:rFonts w:hint="eastAsia"/>
        </w:rPr>
      </w:pPr>
      <w:r>
        <w:t>Estratégia de redução de risco do projeto.</w:t>
      </w:r>
    </w:p>
    <w:p w14:paraId="40CFC5FE" w14:textId="77777777" w:rsidR="00AE6A3B" w:rsidRDefault="00000000">
      <w:pPr>
        <w:pStyle w:val="Ttulo1"/>
      </w:pPr>
      <w:r>
        <w:t>Anexo A - Mapa resumido entre telas 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76"/>
        <w:gridCol w:w="3816"/>
      </w:tblGrid>
      <w:tr w:rsidR="00AE6A3B" w14:paraId="57113FC6" w14:textId="77777777">
        <w:trPr>
          <w:tblHeader/>
          <w:jc w:val="center"/>
        </w:trPr>
        <w:tc>
          <w:tcPr>
            <w:tcW w:w="1944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B6B13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Tela / ação</w:t>
            </w:r>
          </w:p>
        </w:tc>
        <w:tc>
          <w:tcPr>
            <w:tcW w:w="417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B4E2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Leituras principais</w:t>
            </w:r>
          </w:p>
        </w:tc>
        <w:tc>
          <w:tcPr>
            <w:tcW w:w="3816" w:type="dxa"/>
            <w:shd w:val="clear" w:color="auto" w:fill="082B4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31B0B" w14:textId="77777777" w:rsidR="00AE6A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Gravações principais</w:t>
            </w:r>
          </w:p>
        </w:tc>
      </w:tr>
      <w:tr w:rsidR="00AE6A3B" w14:paraId="4DA4AC3D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8736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Início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004CD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Cadastros fictícios/contexto demo</w:t>
            </w:r>
          </w:p>
        </w:tc>
        <w:tc>
          <w:tcPr>
            <w:tcW w:w="3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91FD05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Nenhuma ou criação da sessão.</w:t>
            </w:r>
          </w:p>
        </w:tc>
      </w:tr>
      <w:tr w:rsidR="00AE6A3B" w14:paraId="02801C0E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709114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Questionário</w:t>
            </w:r>
          </w:p>
        </w:tc>
        <w:tc>
          <w:tcPr>
            <w:tcW w:w="41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7A7BD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PERGUNTA_AVALIACAO, OPCAO_RESPOSTA</w:t>
            </w:r>
          </w:p>
        </w:tc>
        <w:tc>
          <w:tcPr>
            <w:tcW w:w="38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EDBD3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AVALIACAO_ERGONOMICA, RESPOSTA_AVALIACAO, RESPOSTA_OPCAO.</w:t>
            </w:r>
          </w:p>
        </w:tc>
      </w:tr>
      <w:tr w:rsidR="00AE6A3B" w14:paraId="401E580B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C1065A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Cálculo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1D663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REGRA_RISCO, REGRA_CONDICAO, CLASSIFICACAO_RISCO</w:t>
            </w:r>
          </w:p>
        </w:tc>
        <w:tc>
          <w:tcPr>
            <w:tcW w:w="3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E638CF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AVALIACAO_RISCO, AVALIACAO_RISCO_REGRA.</w:t>
            </w:r>
          </w:p>
        </w:tc>
      </w:tr>
      <w:tr w:rsidR="00AE6A3B" w14:paraId="1D80B1F5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24834C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Recomendações</w:t>
            </w:r>
          </w:p>
        </w:tc>
        <w:tc>
          <w:tcPr>
            <w:tcW w:w="41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CDEAA0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RISCO_RECOMENDACAO, RECOMENDACAO</w:t>
            </w:r>
          </w:p>
        </w:tc>
        <w:tc>
          <w:tcPr>
            <w:tcW w:w="38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AEEB2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AVALIACAO_RECOMENDACAO.</w:t>
            </w:r>
          </w:p>
        </w:tc>
      </w:tr>
      <w:tr w:rsidR="00AE6A3B" w14:paraId="2B8BF3CE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7B59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Resultado</w:t>
            </w: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3EDE9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AVALIACAO_RISCO, AVALIACAO_RISCO_REGRA, AVALIACAO_RECOMENDACAO</w:t>
            </w:r>
          </w:p>
        </w:tc>
        <w:tc>
          <w:tcPr>
            <w:tcW w:w="3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E1442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Nenhuma obrigatória.</w:t>
            </w:r>
          </w:p>
        </w:tc>
      </w:tr>
      <w:tr w:rsidR="00AE6A3B" w14:paraId="657F8F53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14F8C8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Dashboard</w:t>
            </w:r>
          </w:p>
        </w:tc>
        <w:tc>
          <w:tcPr>
            <w:tcW w:w="417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98ED6B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AVALIACAO_ERGONOMICA, AVALIACAO_RISCO e classificações</w:t>
            </w:r>
          </w:p>
        </w:tc>
        <w:tc>
          <w:tcPr>
            <w:tcW w:w="3816" w:type="dxa"/>
            <w:shd w:val="clear" w:color="auto" w:fill="F7F9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8F6C3" w14:textId="77777777" w:rsidR="00AE6A3B" w:rsidRDefault="00000000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Nenhuma.</w:t>
            </w:r>
          </w:p>
        </w:tc>
      </w:tr>
    </w:tbl>
    <w:p w14:paraId="69AA3FFC" w14:textId="77777777" w:rsidR="00AE6A3B" w:rsidRDefault="00AE6A3B">
      <w:pPr>
        <w:spacing w:after="20"/>
        <w:rPr>
          <w:rFonts w:hint="eastAsia"/>
        </w:rPr>
      </w:pPr>
    </w:p>
    <w:p w14:paraId="4365A8C6" w14:textId="77777777" w:rsidR="00AE6A3B" w:rsidRDefault="00000000">
      <w:pPr>
        <w:pStyle w:val="Ttulo1"/>
      </w:pPr>
      <w:r>
        <w:t>Anexo B - Regras de governança desta versão</w:t>
      </w:r>
    </w:p>
    <w:p w14:paraId="2E0881EE" w14:textId="77777777" w:rsidR="00AE6A3B" w:rsidRDefault="00000000">
      <w:pPr>
        <w:pStyle w:val="Commarcadores"/>
        <w:spacing w:after="60"/>
        <w:rPr>
          <w:rFonts w:hint="eastAsia"/>
        </w:rPr>
      </w:pPr>
      <w:r>
        <w:t>O Modelo Lógico Fundação do MVP v2.0 é a baseline de dados; mudanças estruturais devem ser registradas antes de alterar o modelo físico.</w:t>
      </w:r>
    </w:p>
    <w:p w14:paraId="176D64AD" w14:textId="77777777" w:rsidR="00AE6A3B" w:rsidRDefault="00000000">
      <w:pPr>
        <w:pStyle w:val="Commarcadores"/>
        <w:spacing w:after="60"/>
        <w:rPr>
          <w:rFonts w:hint="eastAsia"/>
        </w:rPr>
      </w:pPr>
      <w:r>
        <w:t>Regras ergonômicas e recomendações devem ser cadastradas explicitamente; a aplicação não deve inventar critérios técnicos.</w:t>
      </w:r>
    </w:p>
    <w:p w14:paraId="5ABBF2D3" w14:textId="77777777" w:rsidR="00AE6A3B" w:rsidRDefault="00000000">
      <w:pPr>
        <w:pStyle w:val="Commarcadores"/>
        <w:spacing w:after="60"/>
        <w:rPr>
          <w:rFonts w:hint="eastAsia"/>
        </w:rPr>
      </w:pPr>
      <w:r>
        <w:t>Perguntas usadas na demonstração devem ser congeladas antes da versão final para evitar divergência entre regras e interface.</w:t>
      </w:r>
    </w:p>
    <w:p w14:paraId="775F6868" w14:textId="77777777" w:rsidR="00AE6A3B" w:rsidRDefault="00000000">
      <w:pPr>
        <w:pStyle w:val="Commarcadores"/>
        <w:spacing w:after="60"/>
        <w:rPr>
          <w:rFonts w:hint="eastAsia"/>
        </w:rPr>
      </w:pPr>
      <w:r>
        <w:t>O código do motor de risco deve permanecer separado do código visual das páginas.</w:t>
      </w:r>
    </w:p>
    <w:p w14:paraId="2235633B" w14:textId="77777777" w:rsidR="00AE6A3B" w:rsidRDefault="00000000">
      <w:pPr>
        <w:pStyle w:val="Commarcadores"/>
        <w:spacing w:after="60"/>
        <w:rPr>
          <w:rFonts w:hint="eastAsia"/>
        </w:rPr>
      </w:pPr>
      <w:r>
        <w:t>A integração futura com Django deve ocorrer pela substituição progressiva dos services e do domínio, preservando o frontend quando for vantajoso.</w:t>
      </w:r>
    </w:p>
    <w:p w14:paraId="752C953D" w14:textId="77777777" w:rsidR="00AE6A3B" w:rsidRDefault="00000000">
      <w:pPr>
        <w:pStyle w:val="Commarcadores"/>
        <w:spacing w:after="60"/>
        <w:rPr>
          <w:rFonts w:hint="eastAsia"/>
        </w:rPr>
      </w:pPr>
      <w:r>
        <w:t>A versão da feira não deve ser tratada como plataforma pronta para dados reais ou uso clínico/ocupacional em produção.</w:t>
      </w:r>
    </w:p>
    <w:p w14:paraId="4A6637F3" w14:textId="77777777" w:rsidR="00AE6A3B" w:rsidRDefault="00000000">
      <w:pPr>
        <w:spacing w:before="360"/>
        <w:jc w:val="center"/>
        <w:rPr>
          <w:rFonts w:hint="eastAsia"/>
        </w:rPr>
      </w:pPr>
      <w:r>
        <w:rPr>
          <w:b/>
          <w:color w:val="082B4C"/>
          <w:sz w:val="22"/>
        </w:rPr>
        <w:t>ErgoIntelligence - MVP de Validação</w:t>
      </w:r>
    </w:p>
    <w:p w14:paraId="4E7D499B" w14:textId="77777777" w:rsidR="00AE6A3B" w:rsidRDefault="00000000">
      <w:pPr>
        <w:jc w:val="center"/>
        <w:rPr>
          <w:rFonts w:hint="eastAsia"/>
        </w:rPr>
      </w:pPr>
      <w:r>
        <w:rPr>
          <w:color w:val="5E6B78"/>
          <w:sz w:val="17"/>
        </w:rPr>
        <w:t>Documento consolidado para orientar implementação, testes e apresentação em feira.</w:t>
      </w:r>
    </w:p>
    <w:sectPr w:rsidR="00AE6A3B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2CEF" w14:textId="77777777" w:rsidR="002906C9" w:rsidRDefault="002906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F9C7B" w14:textId="77777777" w:rsidR="002906C9" w:rsidRDefault="002906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2AEE9" w14:textId="77777777" w:rsidR="00AE6A3B" w:rsidRDefault="00000000">
    <w:pPr>
      <w:pStyle w:val="Rodap"/>
      <w:rPr>
        <w:rFonts w:hint="eastAsia"/>
      </w:rPr>
    </w:pPr>
    <w:proofErr w:type="spellStart"/>
    <w:r>
      <w:rPr>
        <w:color w:val="5E6B78"/>
        <w:sz w:val="15"/>
      </w:rPr>
      <w:t>Documento</w:t>
    </w:r>
    <w:proofErr w:type="spellEnd"/>
    <w:r>
      <w:rPr>
        <w:color w:val="5E6B78"/>
        <w:sz w:val="15"/>
      </w:rPr>
      <w:t xml:space="preserve"> de </w:t>
    </w:r>
    <w:proofErr w:type="spellStart"/>
    <w:r>
      <w:rPr>
        <w:color w:val="5E6B78"/>
        <w:sz w:val="15"/>
      </w:rPr>
      <w:t>consolidação</w:t>
    </w:r>
    <w:proofErr w:type="spellEnd"/>
    <w:r>
      <w:rPr>
        <w:color w:val="5E6B78"/>
        <w:sz w:val="15"/>
      </w:rPr>
      <w:t xml:space="preserve"> </w:t>
    </w:r>
    <w:proofErr w:type="spellStart"/>
    <w:r>
      <w:rPr>
        <w:color w:val="5E6B78"/>
        <w:sz w:val="15"/>
      </w:rPr>
      <w:t>funcional</w:t>
    </w:r>
    <w:proofErr w:type="spellEnd"/>
    <w:r>
      <w:rPr>
        <w:color w:val="5E6B78"/>
        <w:sz w:val="15"/>
      </w:rPr>
      <w:t xml:space="preserve"> e </w:t>
    </w:r>
    <w:proofErr w:type="spellStart"/>
    <w:r>
      <w:rPr>
        <w:color w:val="5E6B78"/>
        <w:sz w:val="15"/>
      </w:rPr>
      <w:t>técnica</w:t>
    </w:r>
    <w:proofErr w:type="spellEnd"/>
    <w:r>
      <w:rPr>
        <w:color w:val="5E6B78"/>
        <w:sz w:val="15"/>
      </w:rPr>
      <w:t xml:space="preserve"> do MVP para </w:t>
    </w:r>
    <w:proofErr w:type="spellStart"/>
    <w:r>
      <w:rPr>
        <w:color w:val="5E6B78"/>
        <w:sz w:val="15"/>
      </w:rPr>
      <w:t>validação</w:t>
    </w:r>
    <w:proofErr w:type="spellEnd"/>
    <w:r>
      <w:rPr>
        <w:color w:val="5E6B78"/>
        <w:sz w:val="15"/>
      </w:rPr>
      <w:t xml:space="preserve"> </w:t>
    </w:r>
    <w:proofErr w:type="spellStart"/>
    <w:r>
      <w:rPr>
        <w:color w:val="5E6B78"/>
        <w:sz w:val="15"/>
      </w:rPr>
      <w:t>em</w:t>
    </w:r>
    <w:proofErr w:type="spellEnd"/>
    <w:r>
      <w:rPr>
        <w:color w:val="5E6B78"/>
        <w:sz w:val="15"/>
      </w:rPr>
      <w:t xml:space="preserve"> </w:t>
    </w:r>
    <w:proofErr w:type="spellStart"/>
    <w:r>
      <w:rPr>
        <w:color w:val="5E6B78"/>
        <w:sz w:val="15"/>
      </w:rPr>
      <w:t>feira</w:t>
    </w:r>
    <w:proofErr w:type="spellEnd"/>
  </w:p>
  <w:p w14:paraId="114CF0D2" w14:textId="77777777" w:rsidR="00AE6A3B" w:rsidRDefault="00000000">
    <w:pPr>
      <w:jc w:val="right"/>
      <w:rPr>
        <w:rFonts w:hint="eastAsia"/>
      </w:rPr>
    </w:pPr>
    <w:r>
      <w:rPr>
        <w:color w:val="7A8792"/>
        <w:sz w:val="16"/>
      </w:rPr>
      <w:t xml:space="preserve">Página </w:t>
    </w:r>
    <w:r>
      <w:rPr>
        <w:color w:val="7A8792"/>
        <w:sz w:val="16"/>
      </w:rPr>
      <w:fldChar w:fldCharType="begin"/>
    </w:r>
    <w:r>
      <w:rPr>
        <w:color w:val="7A8792"/>
        <w:sz w:val="16"/>
      </w:rPr>
      <w:instrText>PAGE</w:instrText>
    </w:r>
    <w:r w:rsidR="00E60E26">
      <w:rPr>
        <w:color w:val="7A8792"/>
        <w:sz w:val="16"/>
      </w:rPr>
      <w:fldChar w:fldCharType="separate"/>
    </w:r>
    <w:r w:rsidR="00E60E26">
      <w:rPr>
        <w:noProof/>
        <w:color w:val="7A8792"/>
        <w:sz w:val="16"/>
      </w:rPr>
      <w:t>1</w:t>
    </w:r>
    <w:r>
      <w:rPr>
        <w:color w:val="7A879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AF6D8" w14:textId="77777777" w:rsidR="002906C9" w:rsidRDefault="002906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26184" w14:textId="77777777" w:rsidR="002906C9" w:rsidRDefault="002906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D724" w14:textId="77777777" w:rsidR="00AE6A3B" w:rsidRDefault="00AE6A3B">
    <w:pPr>
      <w:pStyle w:val="Cabealho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AE6A3B" w14:paraId="6844C042" w14:textId="77777777">
      <w:trPr>
        <w:jc w:val="center"/>
      </w:trPr>
      <w:tc>
        <w:tcPr>
          <w:tcW w:w="5040" w:type="dxa"/>
          <w:tcBorders>
            <w:bottom w:val="single" w:sz="8" w:space="0" w:color="109B55"/>
          </w:tcBorders>
        </w:tcPr>
        <w:p w14:paraId="02BD386E" w14:textId="77777777" w:rsidR="00AE6A3B" w:rsidRDefault="00000000">
          <w:pPr>
            <w:rPr>
              <w:rFonts w:hint="eastAsia"/>
            </w:rPr>
          </w:pPr>
          <w:proofErr w:type="spellStart"/>
          <w:r>
            <w:rPr>
              <w:b/>
              <w:color w:val="082B4C"/>
              <w:sz w:val="16"/>
            </w:rPr>
            <w:t>ErgoIntelligence</w:t>
          </w:r>
          <w:proofErr w:type="spellEnd"/>
          <w:r>
            <w:rPr>
              <w:b/>
              <w:color w:val="082B4C"/>
              <w:sz w:val="16"/>
            </w:rPr>
            <w:t xml:space="preserve"> | </w:t>
          </w:r>
          <w:proofErr w:type="spellStart"/>
          <w:r>
            <w:rPr>
              <w:b/>
              <w:color w:val="082B4C"/>
              <w:sz w:val="16"/>
            </w:rPr>
            <w:t>Consolidação</w:t>
          </w:r>
          <w:proofErr w:type="spellEnd"/>
          <w:r>
            <w:rPr>
              <w:b/>
              <w:color w:val="082B4C"/>
              <w:sz w:val="16"/>
            </w:rPr>
            <w:t xml:space="preserve"> do MVP</w:t>
          </w:r>
        </w:p>
      </w:tc>
      <w:tc>
        <w:tcPr>
          <w:tcW w:w="5040" w:type="dxa"/>
          <w:tcBorders>
            <w:bottom w:val="single" w:sz="8" w:space="0" w:color="109B55"/>
          </w:tcBorders>
        </w:tcPr>
        <w:p w14:paraId="302A77DA" w14:textId="77777777" w:rsidR="00AE6A3B" w:rsidRDefault="00000000">
          <w:pPr>
            <w:jc w:val="right"/>
            <w:rPr>
              <w:rFonts w:hint="eastAsia"/>
            </w:rPr>
          </w:pPr>
          <w:proofErr w:type="spellStart"/>
          <w:r>
            <w:rPr>
              <w:color w:val="5E6B78"/>
              <w:sz w:val="16"/>
            </w:rPr>
            <w:t>Versão</w:t>
          </w:r>
          <w:proofErr w:type="spellEnd"/>
          <w:r>
            <w:rPr>
              <w:color w:val="5E6B78"/>
              <w:sz w:val="16"/>
            </w:rPr>
            <w:t xml:space="preserve"> 1.0 | Ago/2026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490361">
    <w:abstractNumId w:val="8"/>
  </w:num>
  <w:num w:numId="2" w16cid:durableId="62486209">
    <w:abstractNumId w:val="6"/>
  </w:num>
  <w:num w:numId="3" w16cid:durableId="1368141195">
    <w:abstractNumId w:val="5"/>
  </w:num>
  <w:num w:numId="4" w16cid:durableId="1342585147">
    <w:abstractNumId w:val="4"/>
  </w:num>
  <w:num w:numId="5" w16cid:durableId="887493864">
    <w:abstractNumId w:val="7"/>
  </w:num>
  <w:num w:numId="6" w16cid:durableId="285234158">
    <w:abstractNumId w:val="3"/>
  </w:num>
  <w:num w:numId="7" w16cid:durableId="1418861425">
    <w:abstractNumId w:val="2"/>
  </w:num>
  <w:num w:numId="8" w16cid:durableId="633680621">
    <w:abstractNumId w:val="1"/>
  </w:num>
  <w:num w:numId="9" w16cid:durableId="7244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CD4"/>
    <w:rsid w:val="002906C9"/>
    <w:rsid w:val="0029639D"/>
    <w:rsid w:val="00326F90"/>
    <w:rsid w:val="00AA1D8D"/>
    <w:rsid w:val="00AE6A3B"/>
    <w:rsid w:val="00B47730"/>
    <w:rsid w:val="00CB0664"/>
    <w:rsid w:val="00E60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682B69"/>
  <w14:defaultImageDpi w14:val="300"/>
  <w15:docId w15:val="{20A5CB11-89A7-4BB7-B03E-7F919E7F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E2A34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82B4C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09B5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C385C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82B4C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E6B78"/>
      <w:sz w:val="16"/>
    </w:rPr>
  </w:style>
  <w:style w:type="paragraph" w:customStyle="1" w:styleId="Codeish">
    <w:name w:val="Codeish"/>
    <w:rPr>
      <w:rFonts w:ascii="Consolas" w:hAnsi="Consolas"/>
      <w:color w:val="082B4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3827</Words>
  <Characters>20670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Souza - Programação Manaus</cp:lastModifiedBy>
  <cp:revision>2</cp:revision>
  <dcterms:created xsi:type="dcterms:W3CDTF">2026-08-22T14:52:00Z</dcterms:created>
  <dcterms:modified xsi:type="dcterms:W3CDTF">2026-08-22T14:52:00Z</dcterms:modified>
  <cp:category/>
</cp:coreProperties>
</file>