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FD" w:rsidP="1BE915FD" w:rsidRDefault="00C43BD5" w14:paraId="672A6659" w14:textId="12CB95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Importar lançamentos de recebimento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p w:rsidR="006431AA" w:rsidRDefault="003534FD" w14:paraId="18DBE39F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2136183">
            <w:r w:rsidRPr="009261FF" w:rsidR="006431AA">
              <w:rPr>
                <w:rStyle w:val="Hyperlink"/>
                <w:noProof/>
              </w:rPr>
              <w:t>1)</w:t>
            </w:r>
            <w:r w:rsidR="006431AA">
              <w:rPr>
                <w:rFonts w:cstheme="minorBidi"/>
                <w:noProof/>
                <w:sz w:val="22"/>
                <w:szCs w:val="22"/>
              </w:rPr>
              <w:tab/>
            </w:r>
            <w:r w:rsidRPr="009261FF" w:rsidR="006431AA">
              <w:rPr>
                <w:rStyle w:val="Hyperlink"/>
                <w:noProof/>
              </w:rPr>
              <w:t>Quadro de revisões</w:t>
            </w:r>
            <w:r w:rsidR="006431AA">
              <w:rPr>
                <w:noProof/>
                <w:webHidden/>
              </w:rPr>
              <w:tab/>
            </w:r>
            <w:r w:rsidR="006431AA">
              <w:rPr>
                <w:noProof/>
                <w:webHidden/>
              </w:rPr>
              <w:fldChar w:fldCharType="begin"/>
            </w:r>
            <w:r w:rsidR="006431AA">
              <w:rPr>
                <w:noProof/>
                <w:webHidden/>
              </w:rPr>
              <w:instrText xml:space="preserve"> PAGEREF _Toc72136183 \h </w:instrText>
            </w:r>
            <w:r w:rsidR="006431AA">
              <w:rPr>
                <w:noProof/>
                <w:webHidden/>
              </w:rPr>
            </w:r>
            <w:r w:rsidR="006431AA">
              <w:rPr>
                <w:noProof/>
                <w:webHidden/>
              </w:rPr>
              <w:fldChar w:fldCharType="separate"/>
            </w:r>
            <w:r w:rsidR="006431AA">
              <w:rPr>
                <w:noProof/>
                <w:webHidden/>
              </w:rPr>
              <w:t>2</w:t>
            </w:r>
            <w:r w:rsidR="006431AA">
              <w:rPr>
                <w:noProof/>
                <w:webHidden/>
              </w:rPr>
              <w:fldChar w:fldCharType="end"/>
            </w:r>
          </w:hyperlink>
        </w:p>
        <w:p w:rsidR="006431AA" w:rsidRDefault="006431AA" w14:paraId="46B7F9D1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6184">
            <w:r w:rsidRPr="009261FF">
              <w:rPr>
                <w:rStyle w:val="Hyperlink"/>
                <w:rFonts w:cstheme="majorBidi"/>
                <w:noProof/>
              </w:rPr>
              <w:t>2)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9261FF">
              <w:rPr>
                <w:rStyle w:val="Hyperlink"/>
                <w:noProof/>
              </w:rPr>
              <w:t>Descrição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AA" w:rsidRDefault="006431AA" w14:paraId="1AF7A377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6185">
            <w:r w:rsidRPr="009261FF">
              <w:rPr>
                <w:rStyle w:val="Hyperlink"/>
                <w:noProof/>
              </w:rPr>
              <w:t>3)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9261FF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AA" w:rsidRDefault="006431AA" w14:paraId="2946CC39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6186">
            <w:r w:rsidRPr="009261FF">
              <w:rPr>
                <w:rStyle w:val="Hyperlink"/>
                <w:noProof/>
              </w:rPr>
              <w:t>4)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9261FF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AA" w:rsidRDefault="006431AA" w14:paraId="1C155ED5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6187">
            <w:r w:rsidRPr="009261FF">
              <w:rPr>
                <w:rStyle w:val="Hyperlink"/>
                <w:noProof/>
              </w:rPr>
              <w:t>5)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9261F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AA" w:rsidRDefault="006431AA" w14:paraId="7AE3C6B9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6188">
            <w:r w:rsidRPr="009261FF">
              <w:rPr>
                <w:rStyle w:val="Hyperlink"/>
                <w:noProof/>
              </w:rPr>
              <w:t>6)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9261FF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72136183" w:id="0"/>
      <w:r w:rsidRPr="007112EB">
        <w:lastRenderedPageBreak/>
        <w:t>Quadro de revisões</w:t>
      </w:r>
      <w:bookmarkEnd w:id="0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C43BD5" w:rsidRDefault="00DD0A2B" w14:paraId="2C86144D" w14:textId="08A5FB6C">
            <w:pPr>
              <w:jc w:val="center"/>
            </w:pPr>
            <w:r>
              <w:t>1</w:t>
            </w:r>
            <w:r w:rsidR="00C43BD5">
              <w:t>0/05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72136184" w:id="1"/>
      <w:r>
        <w:lastRenderedPageBreak/>
        <w:t>Descrição do Processo</w:t>
      </w:r>
      <w:bookmarkEnd w:id="1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bank</w:t>
      </w:r>
    </w:p>
    <w:p w:rsidR="77E66D89" w:rsidP="5AF520B6" w:rsidRDefault="77E66D89" w14:paraId="5D57E990" w14:textId="1171CCDE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6431AA">
        <w:rPr>
          <w:rFonts w:ascii="Calibri" w:hAnsi="Calibri" w:eastAsia="Calibri" w:cs="Calibri"/>
          <w:color w:val="000000" w:themeColor="text1"/>
          <w:sz w:val="22"/>
          <w:szCs w:val="22"/>
        </w:rPr>
        <w:t>preciso importar os lançamentos de contas a receber</w:t>
      </w:r>
    </w:p>
    <w:p w:rsidR="77E66D89" w:rsidP="5AF520B6" w:rsidRDefault="77E66D89" w14:paraId="69C8424E" w14:textId="146720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Para</w:t>
      </w:r>
      <w:r w:rsidR="006431AA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 </w:t>
      </w:r>
      <w:r w:rsidRPr="006431AA" w:rsidR="006431AA">
        <w:rPr>
          <w:rFonts w:ascii="Calibri" w:hAnsi="Calibri" w:eastAsia="Calibri" w:cs="Calibri"/>
          <w:bCs/>
          <w:color w:val="000000" w:themeColor="text1"/>
          <w:sz w:val="22"/>
          <w:szCs w:val="22"/>
        </w:rPr>
        <w:t>facilitar</w:t>
      </w:r>
      <w:r w:rsidR="006431AA">
        <w:rPr>
          <w:rFonts w:ascii="Calibri" w:hAnsi="Calibri" w:eastAsia="Calibri" w:cs="Calibri"/>
          <w:bCs/>
          <w:color w:val="000000" w:themeColor="text1"/>
          <w:sz w:val="22"/>
          <w:szCs w:val="22"/>
        </w:rPr>
        <w:t xml:space="preserve"> a inserção dos dados no sistema</w:t>
      </w:r>
      <w:bookmarkStart w:name="_GoBack" w:id="2"/>
      <w:bookmarkEnd w:id="2"/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72136185" w:id="3"/>
      <w:r>
        <w:t>Pré-condições</w:t>
      </w:r>
      <w:bookmarkEnd w:id="3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4274A3B8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  <w:tcMar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  <w:tcMar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4274A3B8" w14:paraId="064C5633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tcMar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C43BD5" w:rsidTr="4274A3B8" w14:paraId="4493C953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C43BD5" w:rsidP="1BE915FD" w:rsidRDefault="00C43BD5" w14:paraId="0FAEA1CC" w14:textId="4E6E69E1">
            <w:pPr>
              <w:jc w:val="center"/>
            </w:pPr>
            <w:r>
              <w:t>PRC02</w:t>
            </w:r>
          </w:p>
        </w:tc>
        <w:tc>
          <w:tcPr>
            <w:tcW w:w="7992" w:type="dxa"/>
            <w:tcMar/>
            <w:vAlign w:val="center"/>
          </w:tcPr>
          <w:p w:rsidR="00C43BD5" w:rsidP="00C43BD5" w:rsidRDefault="00C43BD5" w14:paraId="3981D34B" w14:textId="026FC4E3">
            <w:r>
              <w:t>Usuário deve estar logado no sistema.</w:t>
            </w:r>
          </w:p>
        </w:tc>
      </w:tr>
      <w:tr w:rsidR="00E438C5" w:rsidTr="4274A3B8" w14:paraId="6016A699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E438C5" w:rsidP="1BE915FD" w:rsidRDefault="00E438C5" w14:paraId="332EC8A0" w14:textId="282510D1">
            <w:pPr>
              <w:jc w:val="center"/>
            </w:pPr>
            <w:r>
              <w:t>PRC03</w:t>
            </w:r>
          </w:p>
        </w:tc>
        <w:tc>
          <w:tcPr>
            <w:tcW w:w="7992" w:type="dxa"/>
            <w:tcMar/>
            <w:vAlign w:val="center"/>
          </w:tcPr>
          <w:p w:rsidR="00E438C5" w:rsidP="00E438C5" w:rsidRDefault="00E438C5" w14:paraId="24D37AB1" w14:textId="4469A597">
            <w:r w:rsidR="00E438C5">
              <w:rPr/>
              <w:t>Fl</w:t>
            </w:r>
            <w:r w:rsidR="55798789">
              <w:rPr/>
              <w:t>a</w:t>
            </w:r>
            <w:r w:rsidR="00E438C5">
              <w:rPr/>
              <w:t>g de importação nas categorias cujas movimentações serão importadas deve estar habilitada.</w:t>
            </w:r>
          </w:p>
        </w:tc>
      </w:tr>
      <w:tr w:rsidR="00DD0A2B" w:rsidTr="4274A3B8" w14:paraId="77B04794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DD0A2B" w:rsidP="1BE915FD" w:rsidRDefault="00E438C5" w14:paraId="51159E05" w14:textId="16D3AA4C">
            <w:pPr>
              <w:jc w:val="center"/>
            </w:pPr>
            <w:r>
              <w:t>PRC04</w:t>
            </w:r>
          </w:p>
        </w:tc>
        <w:tc>
          <w:tcPr>
            <w:tcW w:w="7992" w:type="dxa"/>
            <w:tcMar/>
            <w:vAlign w:val="center"/>
          </w:tcPr>
          <w:p w:rsidR="00DD0A2B" w:rsidP="00C43BD5" w:rsidRDefault="00C43BD5" w14:paraId="455C0ECA" w14:textId="65F23061">
            <w:r>
              <w:t>Domínios de m</w:t>
            </w:r>
            <w:r w:rsidR="00DD0A2B">
              <w:t xml:space="preserve">ovimentações de caixa de </w:t>
            </w:r>
            <w:r>
              <w:t>recebimento devem estar cadastrado</w:t>
            </w:r>
            <w:r w:rsidR="00DD0A2B">
              <w:t>s no sistema.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72136186" w:id="4"/>
      <w:r>
        <w:t>C</w:t>
      </w:r>
      <w:r w:rsidR="77CAACFD">
        <w:t>ampos</w:t>
      </w:r>
      <w:bookmarkEnd w:id="4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Pr="00E438C5" w:rsidR="1CC6FEFF" w:rsidTr="0085540B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:rsidRPr="00E438C5" w:rsidR="014DC21F" w:rsidP="1CC6FEFF" w:rsidRDefault="00A951B8" w14:paraId="1379146C" w14:textId="33B918B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438C5">
              <w:rPr>
                <w:b/>
                <w:bCs/>
                <w:sz w:val="22"/>
                <w:szCs w:val="22"/>
              </w:rPr>
              <w:t>IMPORTAR LANÇAMENTOS DE RECEBIMENTO</w:t>
            </w:r>
          </w:p>
          <w:p w:rsidRPr="00E438C5" w:rsidR="1CC6FEFF" w:rsidP="1CC6FEFF" w:rsidRDefault="1CC6FEFF" w14:paraId="173398FB" w14:textId="3A7502EA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</w:p>
        </w:tc>
      </w:tr>
      <w:tr w:rsidRPr="00E438C5" w:rsidR="00172754" w:rsidTr="0085540B" w14:paraId="44C95911" w14:textId="77777777">
        <w:trPr>
          <w:trHeight w:val="300"/>
          <w:jc w:val="center"/>
        </w:trPr>
        <w:tc>
          <w:tcPr>
            <w:tcW w:w="1838" w:type="dxa"/>
            <w:shd w:val="clear" w:color="auto" w:fill="C0C0C0"/>
            <w:vAlign w:val="center"/>
          </w:tcPr>
          <w:p w:rsidRPr="00E438C5"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E438C5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vAlign w:val="center"/>
          </w:tcPr>
          <w:p w:rsidRPr="00E438C5"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00E438C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vAlign w:val="center"/>
          </w:tcPr>
          <w:p w:rsidRPr="00E438C5" w:rsidR="00172754" w:rsidP="0009590D" w:rsidRDefault="00172754" w14:paraId="6F942A98" w14:textId="77777777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  <w:r w:rsidRPr="00E438C5">
              <w:rPr>
                <w:rFonts w:ascii="Calibri" w:hAnsi="Calibri" w:eastAsia="MS Mincho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274" w:type="dxa"/>
            <w:shd w:val="clear" w:color="auto" w:fill="C0C0C0"/>
            <w:vAlign w:val="center"/>
          </w:tcPr>
          <w:p w:rsidRPr="00E438C5"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E438C5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vAlign w:val="center"/>
          </w:tcPr>
          <w:p w:rsidRPr="00E438C5"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00E438C5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Pr="00E438C5" w:rsidR="0085540B" w:rsidTr="0085540B" w14:paraId="5DAC112F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00E438C5" w:rsidR="0085540B" w:rsidP="0085540B" w:rsidRDefault="00E438C5" w14:paraId="1B4A3B0A" w14:textId="3371B1D6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E438C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419" w:type="dxa"/>
            <w:vAlign w:val="center"/>
          </w:tcPr>
          <w:p w:rsidRPr="00E438C5" w:rsidR="0085540B" w:rsidP="0085540B" w:rsidRDefault="00E438C5" w14:paraId="09C7B658" w14:textId="22947287">
            <w:pPr>
              <w:jc w:val="center"/>
              <w:rPr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  <w:vAlign w:val="center"/>
          </w:tcPr>
          <w:p w:rsidRPr="00E438C5" w:rsidR="0085540B" w:rsidP="0085540B" w:rsidRDefault="0085540B" w14:paraId="4DAAFAED" w14:textId="32B87B74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</w:p>
        </w:tc>
        <w:tc>
          <w:tcPr>
            <w:tcW w:w="1274" w:type="dxa"/>
            <w:vAlign w:val="center"/>
          </w:tcPr>
          <w:p w:rsidRPr="00E438C5" w:rsidR="0085540B" w:rsidP="0085540B" w:rsidRDefault="0085540B" w14:paraId="33692F57" w14:textId="7BEFA8AE">
            <w:pPr>
              <w:jc w:val="center"/>
              <w:rPr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Pr="00E438C5" w:rsidR="0085540B" w:rsidP="00E438C5" w:rsidRDefault="00E438C5" w14:paraId="6549DCE4" w14:textId="420B249E">
            <w:pPr>
              <w:rPr>
                <w:color w:val="FF0000"/>
                <w:sz w:val="22"/>
                <w:szCs w:val="22"/>
              </w:rPr>
            </w:pPr>
            <w:r w:rsidRPr="00352410">
              <w:rPr>
                <w:sz w:val="22"/>
                <w:szCs w:val="22"/>
              </w:rPr>
              <w:t>Categorias de recebimentos cujas movimentações serão importadas.</w:t>
            </w:r>
          </w:p>
        </w:tc>
      </w:tr>
      <w:tr w:rsidRPr="00E438C5" w:rsidR="0085540B" w:rsidTr="0085540B" w14:paraId="3A85F73A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00E438C5" w:rsidR="0085540B" w:rsidP="0085540B" w:rsidRDefault="00E438C5" w14:paraId="3B0CDFAE" w14:textId="77846D3C">
            <w:pPr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rFonts w:ascii="Calibri" w:hAnsi="Calibri" w:eastAsia="MS Mincho"/>
                <w:sz w:val="22"/>
                <w:szCs w:val="22"/>
              </w:rPr>
              <w:t>Descrição da movimentação</w:t>
            </w:r>
          </w:p>
        </w:tc>
        <w:tc>
          <w:tcPr>
            <w:tcW w:w="1419" w:type="dxa"/>
            <w:vAlign w:val="center"/>
          </w:tcPr>
          <w:p w:rsidRPr="00E438C5" w:rsidR="0085540B" w:rsidP="0085540B" w:rsidRDefault="00E438C5" w14:paraId="77EDF3F1" w14:textId="281CA13B">
            <w:pPr>
              <w:jc w:val="center"/>
              <w:rPr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  <w:vAlign w:val="center"/>
          </w:tcPr>
          <w:p w:rsidRPr="00E438C5" w:rsidR="0085540B" w:rsidP="0085540B" w:rsidRDefault="00CD060B" w14:paraId="7EB46DAB" w14:textId="2337E77D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100</w:t>
            </w:r>
          </w:p>
        </w:tc>
        <w:tc>
          <w:tcPr>
            <w:tcW w:w="1274" w:type="dxa"/>
            <w:vAlign w:val="center"/>
          </w:tcPr>
          <w:p w:rsidRPr="00E438C5" w:rsidR="0085540B" w:rsidP="0085540B" w:rsidRDefault="0085540B" w14:paraId="6AE0228B" w14:textId="428DF68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Pr="00E438C5" w:rsidR="0085540B" w:rsidP="0085540B" w:rsidRDefault="00E438C5" w14:paraId="339A1E37" w14:textId="408899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das movimentações de recebimento que serão importadas.</w:t>
            </w:r>
          </w:p>
        </w:tc>
      </w:tr>
      <w:tr w:rsidRPr="00E438C5" w:rsidR="005D7B89" w:rsidTr="0085540B" w14:paraId="5758DC31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00E438C5" w:rsidR="005D7B89" w:rsidP="005D7B89" w:rsidRDefault="005D7B89" w14:paraId="6C632ED0" w14:textId="07041F71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Chassi</w:t>
            </w:r>
          </w:p>
        </w:tc>
        <w:tc>
          <w:tcPr>
            <w:tcW w:w="1419" w:type="dxa"/>
            <w:vAlign w:val="center"/>
          </w:tcPr>
          <w:p w:rsidRPr="00E438C5" w:rsidR="005D7B89" w:rsidP="005D7B89" w:rsidRDefault="005D7B89" w14:paraId="3407CDC3" w14:textId="5F486A90">
            <w:pPr>
              <w:jc w:val="center"/>
              <w:rPr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5D7B89" w:rsidP="005D7B89" w:rsidRDefault="005D7B89" w14:paraId="2A6D7068" w14:textId="782CFE89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rFonts w:ascii="Calibri" w:hAnsi="Calibri" w:eastAsia="MS Mincho"/>
                <w:sz w:val="22"/>
                <w:szCs w:val="22"/>
              </w:rPr>
              <w:t>20,2</w:t>
            </w:r>
          </w:p>
        </w:tc>
        <w:tc>
          <w:tcPr>
            <w:tcW w:w="1274" w:type="dxa"/>
            <w:vAlign w:val="center"/>
          </w:tcPr>
          <w:p w:rsidRPr="00E438C5" w:rsidR="005D7B89" w:rsidP="005D7B89" w:rsidRDefault="005D7B89" w14:paraId="437E12F5" w14:textId="340726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  <w:vAlign w:val="center"/>
          </w:tcPr>
          <w:p w:rsidR="005D7B89" w:rsidP="005D7B89" w:rsidRDefault="005D7B89" w14:paraId="56AA1E4A" w14:textId="3438E7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Somente para a categoria Dealers.</w:t>
            </w:r>
          </w:p>
        </w:tc>
      </w:tr>
      <w:tr w:rsidRPr="00E438C5" w:rsidR="005D7B89" w:rsidTr="0085540B" w14:paraId="6D816417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00E438C5" w:rsidR="005D7B89" w:rsidP="005D7B89" w:rsidRDefault="005D7B89" w14:paraId="14582400" w14:textId="4436EB25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Peças</w:t>
            </w:r>
          </w:p>
        </w:tc>
        <w:tc>
          <w:tcPr>
            <w:tcW w:w="1419" w:type="dxa"/>
            <w:vAlign w:val="center"/>
          </w:tcPr>
          <w:p w:rsidRPr="00E438C5" w:rsidR="005D7B89" w:rsidP="005D7B89" w:rsidRDefault="005D7B89" w14:paraId="1469C8D4" w14:textId="272964F0">
            <w:pPr>
              <w:jc w:val="center"/>
              <w:rPr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5D7B89" w:rsidP="005D7B89" w:rsidRDefault="005D7B89" w14:paraId="394A22AA" w14:textId="7A121345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rFonts w:ascii="Calibri" w:hAnsi="Calibri" w:eastAsia="MS Mincho"/>
                <w:sz w:val="22"/>
                <w:szCs w:val="22"/>
              </w:rPr>
              <w:t>20,2</w:t>
            </w:r>
          </w:p>
        </w:tc>
        <w:tc>
          <w:tcPr>
            <w:tcW w:w="1274" w:type="dxa"/>
            <w:vAlign w:val="center"/>
          </w:tcPr>
          <w:p w:rsidRPr="00E438C5" w:rsidR="005D7B89" w:rsidP="005D7B89" w:rsidRDefault="005D7B89" w14:paraId="6C20AFB1" w14:textId="24002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  <w:vAlign w:val="center"/>
          </w:tcPr>
          <w:p w:rsidR="005D7B89" w:rsidP="005D7B89" w:rsidRDefault="005D7B89" w14:paraId="3D0114A2" w14:textId="22D532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Somente para a categoria Dealers.</w:t>
            </w:r>
          </w:p>
        </w:tc>
      </w:tr>
      <w:tr w:rsidRPr="00E438C5" w:rsidR="005D7B89" w:rsidTr="0085540B" w14:paraId="42879E7F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00E438C5" w:rsidR="005D7B89" w:rsidP="005D7B89" w:rsidRDefault="005D7B89" w14:paraId="4AABC739" w14:textId="41E4C596">
            <w:pPr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rFonts w:ascii="Calibri" w:hAnsi="Calibri" w:eastAsia="MS Mincho"/>
                <w:sz w:val="22"/>
                <w:szCs w:val="22"/>
              </w:rPr>
              <w:t>Valor</w:t>
            </w:r>
          </w:p>
        </w:tc>
        <w:tc>
          <w:tcPr>
            <w:tcW w:w="1419" w:type="dxa"/>
            <w:vAlign w:val="center"/>
          </w:tcPr>
          <w:p w:rsidRPr="00E438C5" w:rsidR="005D7B89" w:rsidP="005D7B89" w:rsidRDefault="005D7B89" w14:paraId="3B06AC66" w14:textId="22F55ED3">
            <w:pPr>
              <w:jc w:val="center"/>
              <w:rPr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00E438C5" w:rsidR="005D7B89" w:rsidP="005D7B89" w:rsidRDefault="005D7B89" w14:paraId="0A10A4F7" w14:textId="654F01E2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rFonts w:ascii="Calibri" w:hAnsi="Calibri" w:eastAsia="MS Mincho"/>
                <w:sz w:val="22"/>
                <w:szCs w:val="22"/>
              </w:rPr>
              <w:t>20,2</w:t>
            </w:r>
          </w:p>
        </w:tc>
        <w:tc>
          <w:tcPr>
            <w:tcW w:w="1274" w:type="dxa"/>
            <w:vAlign w:val="center"/>
          </w:tcPr>
          <w:p w:rsidRPr="00E438C5" w:rsidR="005D7B89" w:rsidP="005D7B89" w:rsidRDefault="005D7B89" w14:paraId="3B955E63" w14:textId="4E5DC25E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E438C5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Pr="00E438C5" w:rsidR="005D7B89" w:rsidP="005D7B89" w:rsidRDefault="005D7B89" w14:paraId="6C52E0D1" w14:textId="5179D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das movimentações de recebimento que serão importadas.</w:t>
            </w:r>
          </w:p>
        </w:tc>
      </w:tr>
    </w:tbl>
    <w:p w:rsidR="0009590D" w:rsidP="0009590D" w:rsidRDefault="0009590D" w14:paraId="1C3DB102" w14:textId="77777777"/>
    <w:p w:rsidR="00696AEA" w:rsidP="001E66E5" w:rsidRDefault="00696AEA" w14:paraId="2E6D7F0B" w14:textId="5B65EDD6">
      <w:pPr>
        <w:spacing w:after="160" w:line="259" w:lineRule="auto"/>
      </w:pPr>
    </w:p>
    <w:p w:rsidRPr="00696AEA" w:rsidR="00E375A3" w:rsidP="001E66E5" w:rsidRDefault="00E375A3" w14:paraId="55A94BC7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72136187" w:id="5"/>
      <w:r>
        <w:t>Regras de Negócio</w:t>
      </w:r>
      <w:bookmarkEnd w:id="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41E12D22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3CD356CC" w:rsidTr="41E12D22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6C1AA6D0" w:rsidP="4274A3B8" w:rsidRDefault="00E438C5" w14:paraId="454E2729" w14:textId="21F13F9A">
            <w:pPr>
              <w:rPr>
                <w:rFonts w:cs="Calibri" w:cstheme="minorAscii"/>
                <w:sz w:val="22"/>
                <w:szCs w:val="22"/>
              </w:rPr>
            </w:pPr>
            <w:r w:rsidRPr="41E12D22" w:rsidR="2DCBE4C8">
              <w:rPr>
                <w:rFonts w:cs="Calibri" w:cstheme="minorAscii"/>
                <w:sz w:val="22"/>
                <w:szCs w:val="22"/>
              </w:rPr>
              <w:t>O sistema deve gerar</w:t>
            </w:r>
            <w:r w:rsidRPr="41E12D22" w:rsidR="00E438C5">
              <w:rPr>
                <w:rFonts w:cs="Calibri" w:cstheme="minorAscii"/>
                <w:sz w:val="22"/>
                <w:szCs w:val="22"/>
              </w:rPr>
              <w:t xml:space="preserve"> uma planilha onde cada aba deve conter uma categoria de recebimento que esteja com a fl</w:t>
            </w:r>
            <w:r w:rsidRPr="41E12D22" w:rsidR="28A534D0">
              <w:rPr>
                <w:rFonts w:cs="Calibri" w:cstheme="minorAscii"/>
                <w:sz w:val="22"/>
                <w:szCs w:val="22"/>
              </w:rPr>
              <w:t>a</w:t>
            </w:r>
            <w:r w:rsidRPr="41E12D22" w:rsidR="00E438C5">
              <w:rPr>
                <w:rFonts w:cs="Calibri" w:cstheme="minorAscii"/>
                <w:sz w:val="22"/>
                <w:szCs w:val="22"/>
              </w:rPr>
              <w:t>g de importação habilitada.</w:t>
            </w:r>
          </w:p>
        </w:tc>
      </w:tr>
      <w:tr w:rsidRPr="007467E5" w:rsidR="3CD356CC" w:rsidTr="41E12D22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2AB908A1" w14:textId="63DC547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6D8C60E7" w:rsidRDefault="00E438C5" w14:paraId="74716F0C" w14:textId="0AD042C9">
            <w:pPr>
              <w:rPr>
                <w:rFonts w:cs="Calibri" w:cstheme="minorAscii"/>
                <w:sz w:val="22"/>
                <w:szCs w:val="22"/>
              </w:rPr>
            </w:pPr>
            <w:r w:rsidRPr="6D8C60E7" w:rsidR="00E438C5">
              <w:rPr>
                <w:rFonts w:cs="Calibri" w:cstheme="minorAscii"/>
                <w:sz w:val="22"/>
                <w:szCs w:val="22"/>
              </w:rPr>
              <w:t xml:space="preserve">Em cada aba devem ser carregadas as descrições </w:t>
            </w:r>
            <w:r w:rsidRPr="6D8C60E7" w:rsidR="00352410">
              <w:rPr>
                <w:rFonts w:cs="Calibri" w:cstheme="minorAscii"/>
                <w:sz w:val="22"/>
                <w:szCs w:val="22"/>
              </w:rPr>
              <w:t>de</w:t>
            </w:r>
            <w:r w:rsidRPr="6D8C60E7" w:rsidR="00721981">
              <w:rPr>
                <w:rFonts w:cs="Calibri" w:cstheme="minorAscii"/>
                <w:sz w:val="22"/>
                <w:szCs w:val="22"/>
              </w:rPr>
              <w:t xml:space="preserve"> domínio </w:t>
            </w:r>
            <w:r w:rsidRPr="6D8C60E7" w:rsidR="27D878D4">
              <w:rPr>
                <w:rFonts w:cs="Calibri" w:cstheme="minorAscii"/>
                <w:sz w:val="22"/>
                <w:szCs w:val="22"/>
              </w:rPr>
              <w:t xml:space="preserve">visíveis </w:t>
            </w:r>
            <w:r w:rsidRPr="6D8C60E7" w:rsidR="00721981">
              <w:rPr>
                <w:rFonts w:cs="Calibri" w:cstheme="minorAscii"/>
                <w:sz w:val="22"/>
                <w:szCs w:val="22"/>
              </w:rPr>
              <w:t>das movimentações</w:t>
            </w:r>
            <w:r w:rsidRPr="6D8C60E7" w:rsidR="00352410">
              <w:rPr>
                <w:rFonts w:cs="Calibri" w:cstheme="minorAscii"/>
                <w:sz w:val="22"/>
                <w:szCs w:val="22"/>
              </w:rPr>
              <w:t>,</w:t>
            </w:r>
            <w:r w:rsidRPr="6D8C60E7" w:rsidR="00721981">
              <w:rPr>
                <w:rFonts w:cs="Calibri" w:cstheme="minorAscii"/>
                <w:sz w:val="22"/>
                <w:szCs w:val="22"/>
              </w:rPr>
              <w:t xml:space="preserve"> </w:t>
            </w:r>
            <w:r w:rsidRPr="6D8C60E7" w:rsidR="00352410">
              <w:rPr>
                <w:rFonts w:cs="Calibri" w:cstheme="minorAscii"/>
                <w:sz w:val="22"/>
                <w:szCs w:val="22"/>
              </w:rPr>
              <w:t xml:space="preserve">associadas à categoria da aba, </w:t>
            </w:r>
            <w:r w:rsidRPr="6D8C60E7" w:rsidR="00721981">
              <w:rPr>
                <w:rFonts w:cs="Calibri" w:cstheme="minorAscii"/>
                <w:sz w:val="22"/>
                <w:szCs w:val="22"/>
              </w:rPr>
              <w:t>na coluna A com o título</w:t>
            </w:r>
            <w:r w:rsidRPr="6D8C60E7" w:rsidR="00352410">
              <w:rPr>
                <w:rFonts w:cs="Calibri" w:cstheme="minorAscii"/>
                <w:sz w:val="22"/>
                <w:szCs w:val="22"/>
              </w:rPr>
              <w:t xml:space="preserve"> Histórico.</w:t>
            </w:r>
          </w:p>
        </w:tc>
      </w:tr>
      <w:tr w:rsidRPr="007467E5" w:rsidR="00B775A5" w:rsidTr="41E12D22" w14:paraId="69E14405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B775A5" w:rsidP="00B775A5" w:rsidRDefault="00B775A5" w14:paraId="6E6FFBF1" w14:textId="70D0D51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B775A5" w:rsidP="00B775A5" w:rsidRDefault="00B775A5" w14:paraId="59213453" w14:textId="6726DDC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 coluna B devem ser informados os valores que serão importados, com exceção da aba Dealers, que deve ter uma coluna para informação de valores de CHASSI e uma para valores de PEÇAS. Nesse caso, o valor importado será o somatório dos dois valores.</w:t>
            </w:r>
          </w:p>
        </w:tc>
      </w:tr>
      <w:tr w:rsidRPr="007467E5" w:rsidR="006B08B1" w:rsidTr="41E12D22" w14:paraId="12195C8C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6B08B1" w:rsidP="006B08B1" w:rsidRDefault="006B08B1" w14:paraId="54387775" w14:textId="32CB6A0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68A6BA85" w14:textId="7777777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 movimentações da categoria Dealers devem ser ordenadas da seguinte forma:</w:t>
            </w:r>
          </w:p>
          <w:tbl>
            <w:tblPr>
              <w:tblW w:w="28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40"/>
            </w:tblGrid>
            <w:tr w:rsidRPr="006B08B1" w:rsidR="006B08B1" w:rsidTr="4274A3B8" w14:paraId="554E7C05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3DCBFA4F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Dicave</w:t>
                  </w:r>
                </w:p>
              </w:tc>
            </w:tr>
            <w:tr w:rsidRPr="006B08B1" w:rsidR="006B08B1" w:rsidTr="4274A3B8" w14:paraId="63E0F0BC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3EF8A50E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Dipesul</w:t>
                  </w:r>
                </w:p>
              </w:tc>
            </w:tr>
            <w:tr w:rsidRPr="006B08B1" w:rsidR="006B08B1" w:rsidTr="4274A3B8" w14:paraId="21893643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478056A8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Gotemburgo</w:t>
                  </w:r>
                </w:p>
              </w:tc>
            </w:tr>
            <w:tr w:rsidRPr="006B08B1" w:rsidR="006B08B1" w:rsidTr="4274A3B8" w14:paraId="40329A49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27F369E7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Treviso</w:t>
                  </w:r>
                </w:p>
              </w:tc>
            </w:tr>
            <w:tr w:rsidRPr="006B08B1" w:rsidR="006B08B1" w:rsidTr="4274A3B8" w14:paraId="22F734CE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7055B46A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Rivesa/Ribeiro</w:t>
                  </w:r>
                </w:p>
              </w:tc>
            </w:tr>
            <w:tr w:rsidRPr="006B08B1" w:rsidR="006B08B1" w:rsidTr="4274A3B8" w14:paraId="353C93E8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00B184B4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Apavel/Tracbel Nordeste</w:t>
                  </w:r>
                </w:p>
              </w:tc>
            </w:tr>
            <w:tr w:rsidRPr="006B08B1" w:rsidR="006B08B1" w:rsidTr="4274A3B8" w14:paraId="3B3F3D99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7002ECB1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Suécia</w:t>
                  </w:r>
                </w:p>
              </w:tc>
            </w:tr>
            <w:tr w:rsidRPr="006B08B1" w:rsidR="006B08B1" w:rsidTr="4274A3B8" w14:paraId="7AD55941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042AD90C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Auto Sueco Centro Oeste</w:t>
                  </w:r>
                </w:p>
              </w:tc>
            </w:tr>
            <w:tr w:rsidRPr="006B08B1" w:rsidR="006B08B1" w:rsidTr="4274A3B8" w14:paraId="2ADA8E86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65CDFFC8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Auto Sueco São Paulo</w:t>
                  </w:r>
                </w:p>
              </w:tc>
            </w:tr>
            <w:tr w:rsidRPr="006B08B1" w:rsidR="006B08B1" w:rsidTr="4274A3B8" w14:paraId="48B8B812" w14:textId="77777777">
              <w:trPr>
                <w:trHeight w:val="300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1D9A6F9E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Nordica</w:t>
                  </w:r>
                </w:p>
              </w:tc>
            </w:tr>
            <w:tr w:rsidRPr="006B08B1" w:rsidR="006B08B1" w:rsidTr="4274A3B8" w14:paraId="7F2D519F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717A62CD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Luvep</w:t>
                  </w:r>
                </w:p>
              </w:tc>
            </w:tr>
            <w:tr w:rsidRPr="006B08B1" w:rsidR="006B08B1" w:rsidTr="4274A3B8" w14:paraId="2EB0452F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08A14A69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Laponia</w:t>
                  </w:r>
                </w:p>
              </w:tc>
            </w:tr>
            <w:tr w:rsidRPr="006B08B1" w:rsidR="006B08B1" w:rsidTr="4274A3B8" w14:paraId="297F5BDE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3B5AE7E7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Tracbel Veiculos</w:t>
                  </w:r>
                </w:p>
              </w:tc>
            </w:tr>
            <w:tr w:rsidRPr="006B08B1" w:rsidR="006B08B1" w:rsidTr="4274A3B8" w14:paraId="4E324341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15F40A0D" w14:textId="57F017EA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>Rec</w:t>
                  </w:r>
                  <w:proofErr w:type="spellEnd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 Dinamica</w:t>
                  </w:r>
                  <w:r w:rsidRPr="4274A3B8" w:rsidR="5005EBF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(VCE)</w:t>
                  </w:r>
                </w:p>
              </w:tc>
            </w:tr>
            <w:tr w:rsidRPr="006B08B1" w:rsidR="006B08B1" w:rsidTr="4274A3B8" w14:paraId="49829722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794AE6BB" w14:textId="1E54AEEF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>Rec</w:t>
                  </w:r>
                  <w:proofErr w:type="spellEnd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 Linck</w:t>
                  </w:r>
                  <w:r w:rsidRPr="4274A3B8" w:rsidR="4A96619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(VCE)</w:t>
                  </w:r>
                </w:p>
              </w:tc>
            </w:tr>
            <w:tr w:rsidRPr="006B08B1" w:rsidR="006B08B1" w:rsidTr="4274A3B8" w14:paraId="64D91ED9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31ECCF4A" w14:textId="730552AF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>Rec</w:t>
                  </w:r>
                  <w:proofErr w:type="spellEnd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 Tecnoeste</w:t>
                  </w:r>
                  <w:r w:rsidRPr="4274A3B8" w:rsidR="64EEB0D4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(VCE)</w:t>
                  </w:r>
                </w:p>
              </w:tc>
            </w:tr>
            <w:tr w:rsidRPr="006B08B1" w:rsidR="006B08B1" w:rsidTr="4274A3B8" w14:paraId="17D74B3D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78816A48" w14:textId="6171EB7E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>Rec</w:t>
                  </w:r>
                  <w:proofErr w:type="spellEnd"/>
                  <w:r w:rsidRPr="4274A3B8" w:rsidR="006B08B1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 Tracbel</w:t>
                  </w:r>
                  <w:r w:rsidRPr="4274A3B8" w:rsidR="32E00B1F">
                    <w:rPr>
                      <w:rFonts w:ascii="Calibri" w:hAnsi="Calibri" w:eastAsia="Times New Roman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(VCE)</w:t>
                  </w:r>
                </w:p>
              </w:tc>
            </w:tr>
            <w:tr w:rsidRPr="006B08B1" w:rsidR="006B08B1" w:rsidTr="4274A3B8" w14:paraId="4FC338BF" w14:textId="77777777">
              <w:trPr>
                <w:trHeight w:val="288"/>
              </w:trPr>
              <w:tc>
                <w:tcPr>
                  <w:tcW w:w="2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6B08B1" w:rsidR="006B08B1" w:rsidP="006B08B1" w:rsidRDefault="006B08B1" w14:paraId="396E1909" w14:textId="77777777">
                  <w:pPr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</w:pPr>
                  <w:commentRangeStart w:id="6"/>
                  <w:r w:rsidRPr="006B08B1">
                    <w:rPr>
                      <w:rFonts w:ascii="Calibri" w:hAnsi="Calibri" w:eastAsia="Times New Roman" w:cs="Calibri"/>
                      <w:color w:val="000000"/>
                      <w:sz w:val="22"/>
                      <w:szCs w:val="22"/>
                    </w:rPr>
                    <w:t>Rec  Gotemburgo (VCE)</w:t>
                  </w:r>
                  <w:commentRangeEnd w:id="6"/>
                  <w:r>
                    <w:rPr>
                      <w:rStyle w:val="Refdecomentrio"/>
                    </w:rPr>
                    <w:commentReference w:id="6"/>
                  </w:r>
                </w:p>
              </w:tc>
            </w:tr>
          </w:tbl>
          <w:p w:rsidR="006B08B1" w:rsidP="006B08B1" w:rsidRDefault="006B08B1" w14:paraId="154BA583" w14:textId="45BFC2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Pr="007467E5" w:rsidR="006B08B1" w:rsidTr="41E12D22" w14:paraId="007A005D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6B08B1" w:rsidP="006B08B1" w:rsidRDefault="006B08B1" w14:paraId="0CF9BFCD" w14:textId="5F4E5CC7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643FD923" w14:textId="1B591DC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As movimentações de recebimento sempre serão lançadas na conta principal.</w:t>
            </w:r>
          </w:p>
        </w:tc>
      </w:tr>
      <w:tr w:rsidRPr="007467E5" w:rsidR="006B08B1" w:rsidTr="41E12D22" w14:paraId="610FC293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6B08B1" w:rsidP="006B08B1" w:rsidRDefault="006B08B1" w14:paraId="503860A9" w14:textId="2D1D635E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1DE12331" w14:textId="594D737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Ao importar a planilha, o sistema deve identificar as categorias pelas abas e, dentro de cada aba, as descrições das movimentações e seus valores.</w:t>
            </w:r>
          </w:p>
        </w:tc>
      </w:tr>
      <w:tr w:rsidRPr="007467E5" w:rsidR="006B08B1" w:rsidTr="41E12D22" w14:paraId="2C86F26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6B08B1" w:rsidP="006B08B1" w:rsidRDefault="006B08B1" w14:paraId="315B5721" w14:textId="5B79CDA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182A5EE3" w14:textId="0EBB379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Caso seja informada uma descrição que não existe no domínio de movimentações, o sistema deve carregar o texto informado como movimentação e o valor, associados à categoria da aba onde foram preenchidos.</w:t>
            </w:r>
          </w:p>
        </w:tc>
      </w:tr>
      <w:tr w:rsidRPr="007467E5" w:rsidR="006B08B1" w:rsidTr="41E12D22" w14:paraId="410AFD6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73FCA441" w14:textId="6AD3B54B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3E3637E4" w14:textId="15D3D93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Caso a descrição informada na planilha seja maior que o tamanho máximo suportado pelo sistema (100 caracteres), o texto será cortado.</w:t>
            </w:r>
          </w:p>
        </w:tc>
      </w:tr>
      <w:tr w:rsidRPr="007467E5" w:rsidR="006B08B1" w:rsidTr="41E12D22" w14:paraId="2248F63F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59A5AFDF" w14:textId="56DEE37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6B08B1" w:rsidP="006B08B1" w:rsidRDefault="006B08B1" w14:paraId="4458EB55" w14:textId="341601B8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O sistema deve carregar somente movimentações que tiverem valores preenchidos em suas respectivas linhas.</w:t>
            </w:r>
          </w:p>
        </w:tc>
      </w:tr>
      <w:tr w:rsidR="4274A3B8" w:rsidTr="41E12D22" w14:paraId="46CFC49C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4274A3B8" w:rsidP="4274A3B8" w:rsidRDefault="4274A3B8" w14:paraId="024F7E83" w14:textId="7A5B6C3E">
            <w:pPr>
              <w:jc w:val="center"/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</w:pPr>
            <w:r w:rsidRPr="4274A3B8" w:rsidR="4274A3B8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RN10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4274A3B8" w:rsidP="4274A3B8" w:rsidRDefault="4274A3B8" w14:paraId="7FAD786B" w14:textId="64E722CC">
            <w:pPr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</w:pPr>
            <w:r w:rsidRPr="4274A3B8" w:rsidR="4274A3B8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>Todas as movimentações de recebimento são de entrada (IN).</w:t>
            </w:r>
          </w:p>
        </w:tc>
      </w:tr>
      <w:tr w:rsidR="4274A3B8" w:rsidTr="41E12D22" w14:paraId="7A5EB7E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13FDA259" w:rsidP="6D8C60E7" w:rsidRDefault="13FDA259" w14:paraId="2C75A8B6" w14:textId="6010BA74">
            <w:pPr>
              <w:pStyle w:val="Normal"/>
              <w:jc w:val="center"/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</w:pPr>
            <w:r w:rsidRPr="6D8C60E7" w:rsidR="13FDA259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RN11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13FDA259" w:rsidP="6D8C60E7" w:rsidRDefault="13FDA259" w14:paraId="162E5652" w14:textId="423E8F8F">
            <w:pPr>
              <w:pStyle w:val="Normal"/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</w:pPr>
            <w:r w:rsidRPr="6D8C60E7" w:rsidR="13FDA259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 xml:space="preserve">Após importado, o sistema deve permitir exclusão </w:t>
            </w:r>
            <w:r w:rsidRPr="6D8C60E7" w:rsidR="5A05BE09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 xml:space="preserve">(considera como zero) </w:t>
            </w:r>
            <w:r w:rsidRPr="6D8C60E7" w:rsidR="13FDA259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ou ajuste de valores na tela de movimentação de caixa.</w:t>
            </w:r>
          </w:p>
        </w:tc>
      </w:tr>
      <w:tr w:rsidR="6D8C60E7" w:rsidTr="41E12D22" w14:paraId="4EFAF55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EB8FD1D" w:rsidP="6D8C60E7" w:rsidRDefault="3EB8FD1D" w14:paraId="0ED1CC2F" w14:textId="15BB656A">
            <w:pPr>
              <w:pStyle w:val="Normal"/>
              <w:jc w:val="center"/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</w:pPr>
            <w:r w:rsidRPr="6D8C60E7" w:rsidR="3EB8FD1D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RN12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EB8FD1D" w:rsidP="6D8C60E7" w:rsidRDefault="3EB8FD1D" w14:paraId="4E0A7E6C" w14:textId="685F0C0D">
            <w:pPr>
              <w:pStyle w:val="Normal"/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</w:pPr>
            <w:r w:rsidRPr="6D8C60E7" w:rsidR="3EB8FD1D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A planilha vir</w:t>
            </w:r>
            <w:r w:rsidRPr="6D8C60E7" w:rsidR="25839EC8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á</w:t>
            </w:r>
            <w:r w:rsidRPr="6D8C60E7" w:rsidR="3EB8FD1D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D8C60E7" w:rsidR="3EB8FD1D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pré</w:t>
            </w:r>
            <w:proofErr w:type="spellEnd"/>
            <w:r w:rsidRPr="6D8C60E7" w:rsidR="3EB8FD1D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 xml:space="preserve">-preenchida com os domínios de RCD flegados como </w:t>
            </w:r>
            <w:r w:rsidRPr="6D8C60E7" w:rsidR="2BEA352C">
              <w:rPr>
                <w:rFonts w:ascii="Calibri" w:hAnsi="Calibri" w:eastAsia="ＭＳ 明朝" w:cs="Times New Roman"/>
                <w:color w:val="000000" w:themeColor="text1" w:themeTint="FF" w:themeShade="FF"/>
                <w:sz w:val="22"/>
                <w:szCs w:val="22"/>
              </w:rPr>
              <w:t>visíveis.</w:t>
            </w:r>
          </w:p>
        </w:tc>
      </w:tr>
    </w:tbl>
    <w:p w:rsidR="6D8C60E7" w:rsidRDefault="6D8C60E7" w14:paraId="2A42A8AA" w14:textId="4E2163D9"/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393F54" w:rsidP="00393F54" w:rsidRDefault="00393F54" w14:paraId="4B4BA458" w14:textId="77777777">
      <w:pPr>
        <w:pStyle w:val="PargrafodaLista"/>
        <w:ind w:left="780"/>
      </w:pPr>
      <w:bookmarkStart w:name="_Mensagens" w:id="7"/>
      <w:bookmarkEnd w:id="7"/>
    </w:p>
    <w:p w:rsidRPr="00393F54" w:rsidR="00393F54" w:rsidP="00393F54" w:rsidRDefault="00393F54" w14:paraId="13290B95" w14:textId="77777777"/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Toc72136188" w:id="8"/>
      <w:r>
        <w:t>Critérios de Aceitação</w:t>
      </w:r>
      <w:bookmarkEnd w:id="8"/>
      <w:r>
        <w:t xml:space="preserve"> </w:t>
      </w:r>
    </w:p>
    <w:p w:rsidR="003534FD" w:rsidP="3CD356CC" w:rsidRDefault="003534FD" w14:paraId="16287F21" w14:textId="097331B0"/>
    <w:p w:rsidRPr="00CA7E3B" w:rsidR="00CA7E3B" w:rsidP="00CA7E3B" w:rsidRDefault="00CA7E3B" w14:paraId="5BDD6BFD" w14:textId="7777777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Deve ser gerada uma planilha onde cada aba deve conter uma categoria de recebimento que esteja com a flag de importação habilitada.</w:t>
      </w:r>
    </w:p>
    <w:p w:rsidRPr="00CA7E3B" w:rsidR="00CA7E3B" w:rsidP="6D8C60E7" w:rsidRDefault="00CA7E3B" w14:paraId="58496557" w14:textId="5DC0F75B">
      <w:pPr>
        <w:pStyle w:val="PargrafodaLista"/>
        <w:numPr>
          <w:ilvl w:val="0"/>
          <w:numId w:val="12"/>
        </w:numPr>
        <w:rPr>
          <w:rFonts w:cs="Arial" w:cstheme="minorBidi"/>
          <w:sz w:val="22"/>
          <w:szCs w:val="22"/>
        </w:rPr>
      </w:pPr>
      <w:r w:rsidRPr="6D8C60E7" w:rsidR="00CA7E3B">
        <w:rPr>
          <w:rFonts w:cs="Calibri" w:cstheme="minorAscii"/>
          <w:sz w:val="22"/>
          <w:szCs w:val="22"/>
        </w:rPr>
        <w:t xml:space="preserve">Em cada aba devem ser carregadas as descrições de domínio </w:t>
      </w:r>
      <w:r w:rsidRPr="6D8C60E7" w:rsidR="6F4EEFA6">
        <w:rPr>
          <w:rFonts w:cs="Calibri" w:cstheme="minorAscii"/>
          <w:sz w:val="22"/>
          <w:szCs w:val="22"/>
        </w:rPr>
        <w:t xml:space="preserve">visíveis </w:t>
      </w:r>
      <w:r w:rsidRPr="6D8C60E7" w:rsidR="00CA7E3B">
        <w:rPr>
          <w:rFonts w:cs="Calibri" w:cstheme="minorAscii"/>
          <w:sz w:val="22"/>
          <w:szCs w:val="22"/>
        </w:rPr>
        <w:t>das movimentações, associadas à categoria da aba, na coluna A com o título Histórico.</w:t>
      </w:r>
    </w:p>
    <w:p w:rsidRPr="00CA7E3B" w:rsidR="00E375A3" w:rsidP="00860E96" w:rsidRDefault="00CA7E3B" w14:paraId="0C3ACDB1" w14:textId="631CF17E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Na coluna B devem ser informados os valores que serão importados, com exceção da aba Dealers, que deve ter uma coluna para informação de valores de CHASSI e uma para valores de PEÇAS. Nesse caso, o valor importado será o somatório dos dois valores.</w:t>
      </w:r>
    </w:p>
    <w:p w:rsidRPr="00CA7E3B" w:rsidR="00CA7E3B" w:rsidP="00CA7E3B" w:rsidRDefault="00CA7E3B" w14:paraId="4B413C75" w14:textId="77777777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As movimentações da categoria Dealers devem ser ordenadas da seguinte forma:</w:t>
      </w:r>
    </w:p>
    <w:p w:rsidRPr="00CA7E3B" w:rsidR="00CA7E3B" w:rsidP="00CA7E3B" w:rsidRDefault="00CA7E3B" w14:paraId="20B93B15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Dicave</w:t>
      </w:r>
    </w:p>
    <w:p w:rsidRPr="00CA7E3B" w:rsidR="00CA7E3B" w:rsidP="00CA7E3B" w:rsidRDefault="00CA7E3B" w14:paraId="7D1C61A7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Dipesul</w:t>
      </w:r>
    </w:p>
    <w:p w:rsidRPr="00CA7E3B" w:rsidR="00CA7E3B" w:rsidP="00CA7E3B" w:rsidRDefault="00CA7E3B" w14:paraId="44DB3961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Gotemburgo</w:t>
      </w:r>
    </w:p>
    <w:p w:rsidRPr="00CA7E3B" w:rsidR="00CA7E3B" w:rsidP="00CA7E3B" w:rsidRDefault="00CA7E3B" w14:paraId="293525DE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Treviso</w:t>
      </w:r>
    </w:p>
    <w:p w:rsidRPr="00CA7E3B" w:rsidR="00CA7E3B" w:rsidP="00CA7E3B" w:rsidRDefault="00CA7E3B" w14:paraId="76FA7123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Rivesa/Ribeiro</w:t>
      </w:r>
    </w:p>
    <w:p w:rsidRPr="00CA7E3B" w:rsidR="00CA7E3B" w:rsidP="00CA7E3B" w:rsidRDefault="00CA7E3B" w14:paraId="00D35477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Apavel/Tracbel Nordeste</w:t>
      </w:r>
    </w:p>
    <w:p w:rsidRPr="00CA7E3B" w:rsidR="00CA7E3B" w:rsidP="00CA7E3B" w:rsidRDefault="00CA7E3B" w14:paraId="465BF960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Suécia</w:t>
      </w:r>
    </w:p>
    <w:p w:rsidRPr="00CA7E3B" w:rsidR="00CA7E3B" w:rsidP="00CA7E3B" w:rsidRDefault="00CA7E3B" w14:paraId="517AAECB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Auto Sueco Centro Oeste</w:t>
      </w:r>
    </w:p>
    <w:p w:rsidRPr="00CA7E3B" w:rsidR="00CA7E3B" w:rsidP="00CA7E3B" w:rsidRDefault="00CA7E3B" w14:paraId="6A907BA8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lastRenderedPageBreak/>
        <w:t>Rec  Auto Sueco São Paulo</w:t>
      </w:r>
    </w:p>
    <w:p w:rsidRPr="00CA7E3B" w:rsidR="00CA7E3B" w:rsidP="00CA7E3B" w:rsidRDefault="00CA7E3B" w14:paraId="43E4DB09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Nordica</w:t>
      </w:r>
    </w:p>
    <w:p w:rsidRPr="00CA7E3B" w:rsidR="00CA7E3B" w:rsidP="00CA7E3B" w:rsidRDefault="00CA7E3B" w14:paraId="3DB3BD8A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Luvep</w:t>
      </w:r>
    </w:p>
    <w:p w:rsidRPr="00CA7E3B" w:rsidR="00CA7E3B" w:rsidP="00CA7E3B" w:rsidRDefault="00CA7E3B" w14:paraId="337B25BC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Laponia</w:t>
      </w:r>
    </w:p>
    <w:p w:rsidRPr="00CA7E3B" w:rsidR="00CA7E3B" w:rsidP="00CA7E3B" w:rsidRDefault="00CA7E3B" w14:paraId="16636588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Tracbel Veiculos</w:t>
      </w:r>
    </w:p>
    <w:p w:rsidRPr="00CA7E3B" w:rsidR="00CA7E3B" w:rsidP="4274A3B8" w:rsidRDefault="00CA7E3B" w14:paraId="7E3AC9C6" w14:textId="37E54C27">
      <w:pPr>
        <w:pStyle w:val="PargrafodaLista"/>
        <w:numPr>
          <w:ilvl w:val="1"/>
          <w:numId w:val="12"/>
        </w:numPr>
        <w:rPr>
          <w:rFonts w:cs="Arial" w:cstheme="minorBidi"/>
          <w:sz w:val="22"/>
          <w:szCs w:val="22"/>
        </w:rPr>
      </w:pPr>
      <w:proofErr w:type="spellStart"/>
      <w:r w:rsidRPr="4274A3B8" w:rsidR="00CA7E3B">
        <w:rPr>
          <w:rFonts w:cs="Arial" w:cstheme="minorBidi"/>
          <w:sz w:val="22"/>
          <w:szCs w:val="22"/>
        </w:rPr>
        <w:t>Rec</w:t>
      </w:r>
      <w:proofErr w:type="spellEnd"/>
      <w:r w:rsidRPr="4274A3B8" w:rsidR="00CA7E3B">
        <w:rPr>
          <w:rFonts w:cs="Arial" w:cstheme="minorBidi"/>
          <w:sz w:val="22"/>
          <w:szCs w:val="22"/>
        </w:rPr>
        <w:t xml:space="preserve">  Dinamica</w:t>
      </w:r>
      <w:r w:rsidRPr="4274A3B8" w:rsidR="47562CFF">
        <w:rPr>
          <w:rFonts w:cs="Arial" w:cstheme="minorBidi"/>
          <w:sz w:val="22"/>
          <w:szCs w:val="22"/>
        </w:rPr>
        <w:t xml:space="preserve"> (VCE)</w:t>
      </w:r>
    </w:p>
    <w:p w:rsidRPr="00CA7E3B" w:rsidR="00CA7E3B" w:rsidP="4274A3B8" w:rsidRDefault="00CA7E3B" w14:paraId="305BBA0D" w14:textId="34F6CE88">
      <w:pPr>
        <w:pStyle w:val="PargrafodaLista"/>
        <w:numPr>
          <w:ilvl w:val="1"/>
          <w:numId w:val="12"/>
        </w:numPr>
        <w:rPr>
          <w:rFonts w:cs="Arial" w:cstheme="minorBidi"/>
          <w:sz w:val="22"/>
          <w:szCs w:val="22"/>
        </w:rPr>
      </w:pPr>
      <w:proofErr w:type="spellStart"/>
      <w:r w:rsidRPr="4274A3B8" w:rsidR="00CA7E3B">
        <w:rPr>
          <w:rFonts w:cs="Arial" w:cstheme="minorBidi"/>
          <w:sz w:val="22"/>
          <w:szCs w:val="22"/>
        </w:rPr>
        <w:t>Rec</w:t>
      </w:r>
      <w:proofErr w:type="spellEnd"/>
      <w:r w:rsidRPr="4274A3B8" w:rsidR="00CA7E3B">
        <w:rPr>
          <w:rFonts w:cs="Arial" w:cstheme="minorBidi"/>
          <w:sz w:val="22"/>
          <w:szCs w:val="22"/>
        </w:rPr>
        <w:t xml:space="preserve">  Linck</w:t>
      </w:r>
      <w:r w:rsidRPr="4274A3B8" w:rsidR="6B36FA0C">
        <w:rPr>
          <w:rFonts w:cs="Arial" w:cstheme="minorBidi"/>
          <w:sz w:val="22"/>
          <w:szCs w:val="22"/>
        </w:rPr>
        <w:t xml:space="preserve"> (VCE)</w:t>
      </w:r>
    </w:p>
    <w:p w:rsidRPr="00CA7E3B" w:rsidR="00CA7E3B" w:rsidP="4274A3B8" w:rsidRDefault="00CA7E3B" w14:paraId="49FD47C8" w14:textId="7493D44D">
      <w:pPr>
        <w:pStyle w:val="PargrafodaLista"/>
        <w:numPr>
          <w:ilvl w:val="1"/>
          <w:numId w:val="12"/>
        </w:numPr>
        <w:rPr>
          <w:rFonts w:cs="Arial" w:cstheme="minorBidi"/>
          <w:sz w:val="22"/>
          <w:szCs w:val="22"/>
        </w:rPr>
      </w:pPr>
      <w:proofErr w:type="spellStart"/>
      <w:r w:rsidRPr="4274A3B8" w:rsidR="00CA7E3B">
        <w:rPr>
          <w:rFonts w:cs="Arial" w:cstheme="minorBidi"/>
          <w:sz w:val="22"/>
          <w:szCs w:val="22"/>
        </w:rPr>
        <w:t>Rec</w:t>
      </w:r>
      <w:proofErr w:type="spellEnd"/>
      <w:r w:rsidRPr="4274A3B8" w:rsidR="00CA7E3B">
        <w:rPr>
          <w:rFonts w:cs="Arial" w:cstheme="minorBidi"/>
          <w:sz w:val="22"/>
          <w:szCs w:val="22"/>
        </w:rPr>
        <w:t xml:space="preserve">  Tecnoeste</w:t>
      </w:r>
      <w:r w:rsidRPr="4274A3B8" w:rsidR="7F964BE0">
        <w:rPr>
          <w:rFonts w:cs="Arial" w:cstheme="minorBidi"/>
          <w:sz w:val="22"/>
          <w:szCs w:val="22"/>
        </w:rPr>
        <w:t xml:space="preserve"> (VCE)</w:t>
      </w:r>
    </w:p>
    <w:p w:rsidRPr="00CA7E3B" w:rsidR="00CA7E3B" w:rsidP="4274A3B8" w:rsidRDefault="00CA7E3B" w14:paraId="14B7B34D" w14:textId="48573C99">
      <w:pPr>
        <w:pStyle w:val="PargrafodaLista"/>
        <w:numPr>
          <w:ilvl w:val="1"/>
          <w:numId w:val="12"/>
        </w:numPr>
        <w:rPr>
          <w:rFonts w:cs="Arial" w:cstheme="minorBidi"/>
          <w:sz w:val="22"/>
          <w:szCs w:val="22"/>
        </w:rPr>
      </w:pPr>
      <w:proofErr w:type="spellStart"/>
      <w:r w:rsidRPr="4274A3B8" w:rsidR="00CA7E3B">
        <w:rPr>
          <w:rFonts w:cs="Arial" w:cstheme="minorBidi"/>
          <w:sz w:val="22"/>
          <w:szCs w:val="22"/>
        </w:rPr>
        <w:t>Rec</w:t>
      </w:r>
      <w:proofErr w:type="spellEnd"/>
      <w:r w:rsidRPr="4274A3B8" w:rsidR="00CA7E3B">
        <w:rPr>
          <w:rFonts w:cs="Arial" w:cstheme="minorBidi"/>
          <w:sz w:val="22"/>
          <w:szCs w:val="22"/>
        </w:rPr>
        <w:t xml:space="preserve">  Tracbel</w:t>
      </w:r>
      <w:r w:rsidRPr="4274A3B8" w:rsidR="4DBA36F6">
        <w:rPr>
          <w:rFonts w:cs="Arial" w:cstheme="minorBidi"/>
          <w:sz w:val="22"/>
          <w:szCs w:val="22"/>
        </w:rPr>
        <w:t xml:space="preserve"> (VCE)</w:t>
      </w:r>
    </w:p>
    <w:p w:rsidR="00CA7E3B" w:rsidP="00CA7E3B" w:rsidRDefault="00CA7E3B" w14:paraId="203C2D53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CA7E3B">
        <w:rPr>
          <w:rFonts w:cstheme="minorBidi"/>
          <w:sz w:val="22"/>
          <w:szCs w:val="22"/>
        </w:rPr>
        <w:t>Rec  Gotemburgo</w:t>
      </w:r>
      <w:r>
        <w:rPr>
          <w:rFonts w:cstheme="minorBidi"/>
          <w:sz w:val="22"/>
          <w:szCs w:val="22"/>
        </w:rPr>
        <w:t xml:space="preserve"> (VCE)</w:t>
      </w:r>
    </w:p>
    <w:p w:rsidRPr="00CA7E3B" w:rsidR="00CA7E3B" w:rsidP="00CA7E3B" w:rsidRDefault="00CA7E3B" w14:paraId="4A16E9DC" w14:textId="3FA39428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CA7E3B">
        <w:rPr>
          <w:rFonts w:eastAsia="MS Mincho" w:cstheme="minorHAnsi"/>
          <w:color w:val="000000" w:themeColor="text1"/>
          <w:sz w:val="22"/>
          <w:szCs w:val="22"/>
        </w:rPr>
        <w:t>As movimentações de recebimento sempre serão lançadas na conta principal.</w:t>
      </w:r>
    </w:p>
    <w:p w:rsidRPr="00CA7E3B" w:rsidR="00CA7E3B" w:rsidP="00860E96" w:rsidRDefault="00CA7E3B" w14:paraId="686949CF" w14:textId="63B125F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Ao importar a planilha, o sistema deve identificar as categorias pelas abas e, dentro de cada aba, as descrições das movimentações e seus valores.</w:t>
      </w:r>
    </w:p>
    <w:p w:rsidRPr="00CA7E3B" w:rsidR="00CA7E3B" w:rsidP="00860E96" w:rsidRDefault="00CA7E3B" w14:paraId="3CD06EE4" w14:textId="233AFDD1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Caso seja informada uma descrição que não existe no domínio de movimentações, o sistema deve carregar o texto informado como movimentação e o valor, associados à categoria da aba onde foram preenchidos.</w:t>
      </w:r>
    </w:p>
    <w:p w:rsidRPr="00CA7E3B" w:rsidR="00CA7E3B" w:rsidP="00860E96" w:rsidRDefault="00CA7E3B" w14:paraId="439FE175" w14:textId="679916F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eastAsia="MS Mincho" w:cstheme="minorHAnsi"/>
          <w:color w:val="000000" w:themeColor="text1"/>
          <w:sz w:val="22"/>
          <w:szCs w:val="22"/>
        </w:rPr>
        <w:t>O sistema deve carregar somente movimentações que tiverem valores preenchidos em suas respectivas linhas.</w:t>
      </w:r>
    </w:p>
    <w:p w:rsidRPr="009B7295" w:rsidR="00CA7E3B" w:rsidP="6D8C60E7" w:rsidRDefault="00CA7E3B" w14:paraId="00CC81B0" w14:textId="4097F416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8C60E7" w:rsidR="00CA7E3B">
        <w:rPr>
          <w:rFonts w:eastAsia="MS Mincho" w:cs="Calibri" w:cstheme="minorAscii"/>
          <w:color w:val="000000" w:themeColor="text1" w:themeTint="FF" w:themeShade="FF"/>
          <w:sz w:val="22"/>
          <w:szCs w:val="22"/>
        </w:rPr>
        <w:t>To</w:t>
      </w:r>
      <w:r w:rsidRPr="6D8C60E7" w:rsidR="00CA7E3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das as movimentações de recebimento são de entrada (IN).</w:t>
      </w:r>
    </w:p>
    <w:p w:rsidR="6F3F4C3C" w:rsidP="6D8C60E7" w:rsidRDefault="6F3F4C3C" w14:paraId="7CAF0B1C" w14:textId="4DD12AD8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8C60E7" w:rsidR="6F3F4C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Após importado, o sistema deve permitir exclusão (considera como zero) ou ajuste de valores na tela de movimentação de caixa.</w:t>
      </w:r>
    </w:p>
    <w:p w:rsidR="1A4ACCA3" w:rsidP="6D8C60E7" w:rsidRDefault="1A4ACCA3" w14:paraId="3322E8E5" w14:textId="46577BBA">
      <w:pPr>
        <w:pStyle w:val="PargrafodaLista"/>
        <w:numPr>
          <w:ilvl w:val="0"/>
          <w:numId w:val="12"/>
        </w:numPr>
        <w:rPr>
          <w:sz w:val="22"/>
          <w:szCs w:val="22"/>
        </w:rPr>
      </w:pPr>
      <w:r w:rsidRPr="6D8C60E7" w:rsidR="1A4ACCA3">
        <w:rPr>
          <w:rFonts w:ascii="Calibri" w:hAnsi="Calibri" w:eastAsia="ＭＳ 明朝" w:cs="Times New Roman"/>
          <w:color w:val="000000" w:themeColor="text1" w:themeTint="FF" w:themeShade="FF"/>
          <w:sz w:val="22"/>
          <w:szCs w:val="22"/>
        </w:rPr>
        <w:t xml:space="preserve">A planilha virá </w:t>
      </w:r>
      <w:proofErr w:type="spellStart"/>
      <w:r w:rsidRPr="6D8C60E7" w:rsidR="1A4ACCA3">
        <w:rPr>
          <w:rFonts w:ascii="Calibri" w:hAnsi="Calibri" w:eastAsia="ＭＳ 明朝" w:cs="Times New Roman"/>
          <w:color w:val="000000" w:themeColor="text1" w:themeTint="FF" w:themeShade="FF"/>
          <w:sz w:val="22"/>
          <w:szCs w:val="22"/>
        </w:rPr>
        <w:t>pré</w:t>
      </w:r>
      <w:proofErr w:type="spellEnd"/>
      <w:r w:rsidRPr="6D8C60E7" w:rsidR="1A4ACCA3">
        <w:rPr>
          <w:rFonts w:ascii="Calibri" w:hAnsi="Calibri" w:eastAsia="ＭＳ 明朝" w:cs="Times New Roman"/>
          <w:color w:val="000000" w:themeColor="text1" w:themeTint="FF" w:themeShade="FF"/>
          <w:sz w:val="22"/>
          <w:szCs w:val="22"/>
        </w:rPr>
        <w:t>-preenchida com os domínios de RCD flegados como visíveis.</w:t>
      </w:r>
    </w:p>
    <w:p w:rsidR="6D8C60E7" w:rsidP="6D8C60E7" w:rsidRDefault="6D8C60E7" w14:paraId="144A77E8" w14:textId="44CA41B2">
      <w:pPr>
        <w:pStyle w:val="Normal"/>
        <w:ind w:left="0"/>
        <w:rPr>
          <w:rFonts w:ascii="Calibri" w:hAnsi="Calibri" w:eastAsia="ＭＳ 明朝" w:cs="Times New Roman"/>
          <w:color w:val="000000" w:themeColor="text1" w:themeTint="FF" w:themeShade="FF"/>
          <w:sz w:val="24"/>
          <w:szCs w:val="24"/>
        </w:rPr>
      </w:pPr>
    </w:p>
    <w:p w:rsidR="4274A3B8" w:rsidP="4274A3B8" w:rsidRDefault="4274A3B8" w14:paraId="3ECAB7A5" w14:textId="366668FB">
      <w:pPr>
        <w:pStyle w:val="Normal"/>
        <w:ind w:left="0"/>
        <w:rPr>
          <w:rFonts w:ascii="Calibri" w:hAnsi="Calibri" w:eastAsia="ＭＳ 明朝" w:cs="Times New Roman"/>
          <w:color w:val="000000" w:themeColor="text1" w:themeTint="FF" w:themeShade="FF"/>
          <w:sz w:val="24"/>
          <w:szCs w:val="24"/>
        </w:rPr>
      </w:pPr>
    </w:p>
    <w:sectPr w:rsidRPr="009B7295" w:rsidR="00CA7E3B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K" w:author="Karen" w:date="2021-05-17T08:45:00Z" w:id="6">
    <w:p w:rsidR="006B08B1" w:rsidRDefault="006B08B1" w14:paraId="4BB9BA50" w14:textId="046B4FD0">
      <w:pPr>
        <w:pStyle w:val="Textodecomentrio"/>
      </w:pPr>
      <w:r>
        <w:rPr>
          <w:rStyle w:val="Refdecomentrio"/>
        </w:rPr>
        <w:annotationRef/>
      </w:r>
      <w:r>
        <w:t xml:space="preserve">A ordem está diferente </w:t>
      </w:r>
      <w:r w:rsidR="00B23C4F">
        <w:t>da planilha cash flow a partir da Laponia e não tem Motiva. Qual ordem deve ser seguida?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9BA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82D" w:rsidP="003534FD" w:rsidRDefault="0041782D" w14:paraId="5B755D17" w14:textId="77777777">
      <w:r>
        <w:separator/>
      </w:r>
    </w:p>
  </w:endnote>
  <w:endnote w:type="continuationSeparator" w:id="0">
    <w:p w:rsidR="0041782D" w:rsidP="003534FD" w:rsidRDefault="0041782D" w14:paraId="33676D37" w14:textId="77777777">
      <w:r>
        <w:continuationSeparator/>
      </w:r>
    </w:p>
  </w:endnote>
  <w:endnote w:type="continuationNotice" w:id="1">
    <w:p w:rsidR="0041782D" w:rsidRDefault="0041782D" w14:paraId="1DD07B4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82D" w:rsidP="003534FD" w:rsidRDefault="0041782D" w14:paraId="2377A7B2" w14:textId="77777777">
      <w:r>
        <w:separator/>
      </w:r>
    </w:p>
  </w:footnote>
  <w:footnote w:type="continuationSeparator" w:id="0">
    <w:p w:rsidR="0041782D" w:rsidP="003534FD" w:rsidRDefault="0041782D" w14:paraId="1CF9466B" w14:textId="77777777">
      <w:r>
        <w:continuationSeparator/>
      </w:r>
    </w:p>
  </w:footnote>
  <w:footnote w:type="continuationNotice" w:id="1">
    <w:p w:rsidR="0041782D" w:rsidRDefault="0041782D" w14:paraId="3EB53D84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">
    <w15:presenceInfo w15:providerId="None" w15:userId="Ka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52EC9"/>
    <w:rsid w:val="00064E9B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4602F"/>
    <w:rsid w:val="001716E5"/>
    <w:rsid w:val="00172754"/>
    <w:rsid w:val="0018094F"/>
    <w:rsid w:val="00190F86"/>
    <w:rsid w:val="001B4CDC"/>
    <w:rsid w:val="001E66E5"/>
    <w:rsid w:val="00231A20"/>
    <w:rsid w:val="00272A36"/>
    <w:rsid w:val="002B745E"/>
    <w:rsid w:val="002E19D8"/>
    <w:rsid w:val="002E9C07"/>
    <w:rsid w:val="00311512"/>
    <w:rsid w:val="00320C41"/>
    <w:rsid w:val="00343839"/>
    <w:rsid w:val="0035080D"/>
    <w:rsid w:val="00352410"/>
    <w:rsid w:val="003534FD"/>
    <w:rsid w:val="00364A3C"/>
    <w:rsid w:val="003831FF"/>
    <w:rsid w:val="00393F54"/>
    <w:rsid w:val="00396C4A"/>
    <w:rsid w:val="004010FD"/>
    <w:rsid w:val="00407650"/>
    <w:rsid w:val="0041227F"/>
    <w:rsid w:val="00412AE5"/>
    <w:rsid w:val="00416763"/>
    <w:rsid w:val="0041782D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C65DB"/>
    <w:rsid w:val="004E7977"/>
    <w:rsid w:val="004F696F"/>
    <w:rsid w:val="005008F3"/>
    <w:rsid w:val="005025E6"/>
    <w:rsid w:val="005060EE"/>
    <w:rsid w:val="0051487C"/>
    <w:rsid w:val="00531EC6"/>
    <w:rsid w:val="0054426C"/>
    <w:rsid w:val="00555C8F"/>
    <w:rsid w:val="005A59A2"/>
    <w:rsid w:val="005A6C57"/>
    <w:rsid w:val="005B0E63"/>
    <w:rsid w:val="005C1F43"/>
    <w:rsid w:val="005C3627"/>
    <w:rsid w:val="005C3FCA"/>
    <w:rsid w:val="005D2B35"/>
    <w:rsid w:val="005D7B89"/>
    <w:rsid w:val="005E02FD"/>
    <w:rsid w:val="005E3F95"/>
    <w:rsid w:val="00610FD6"/>
    <w:rsid w:val="00625FF0"/>
    <w:rsid w:val="006431AA"/>
    <w:rsid w:val="006706CE"/>
    <w:rsid w:val="00696AEA"/>
    <w:rsid w:val="006B08B1"/>
    <w:rsid w:val="006C0FB8"/>
    <w:rsid w:val="006D7E7F"/>
    <w:rsid w:val="006D8F89"/>
    <w:rsid w:val="006E2F44"/>
    <w:rsid w:val="006F61E3"/>
    <w:rsid w:val="00721981"/>
    <w:rsid w:val="00723C32"/>
    <w:rsid w:val="007467E5"/>
    <w:rsid w:val="007602B0"/>
    <w:rsid w:val="007775F4"/>
    <w:rsid w:val="00792569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953802"/>
    <w:rsid w:val="009539DB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34387"/>
    <w:rsid w:val="00A36604"/>
    <w:rsid w:val="00A41AE5"/>
    <w:rsid w:val="00A951B8"/>
    <w:rsid w:val="00AB4C0A"/>
    <w:rsid w:val="00AB7B46"/>
    <w:rsid w:val="00AC646F"/>
    <w:rsid w:val="00B14A3F"/>
    <w:rsid w:val="00B23C4F"/>
    <w:rsid w:val="00B44CED"/>
    <w:rsid w:val="00B55F3E"/>
    <w:rsid w:val="00B6186E"/>
    <w:rsid w:val="00B65FF5"/>
    <w:rsid w:val="00B661B0"/>
    <w:rsid w:val="00B775A5"/>
    <w:rsid w:val="00BB503E"/>
    <w:rsid w:val="00BD1BC3"/>
    <w:rsid w:val="00BE1CF9"/>
    <w:rsid w:val="00BF4616"/>
    <w:rsid w:val="00C106FA"/>
    <w:rsid w:val="00C1573F"/>
    <w:rsid w:val="00C25764"/>
    <w:rsid w:val="00C43BD5"/>
    <w:rsid w:val="00C70CA4"/>
    <w:rsid w:val="00C7217E"/>
    <w:rsid w:val="00CA2C30"/>
    <w:rsid w:val="00CA7BC9"/>
    <w:rsid w:val="00CA7E3B"/>
    <w:rsid w:val="00CB1C9F"/>
    <w:rsid w:val="00CB43A1"/>
    <w:rsid w:val="00CB59AC"/>
    <w:rsid w:val="00CD060B"/>
    <w:rsid w:val="00CD2A0E"/>
    <w:rsid w:val="00CF1D83"/>
    <w:rsid w:val="00D04C92"/>
    <w:rsid w:val="00D05C8D"/>
    <w:rsid w:val="00D21A30"/>
    <w:rsid w:val="00D271C7"/>
    <w:rsid w:val="00D4370A"/>
    <w:rsid w:val="00D641C4"/>
    <w:rsid w:val="00DA228B"/>
    <w:rsid w:val="00DB5390"/>
    <w:rsid w:val="00DB599D"/>
    <w:rsid w:val="00DD0A2B"/>
    <w:rsid w:val="00DE5D39"/>
    <w:rsid w:val="00E25ED4"/>
    <w:rsid w:val="00E375A3"/>
    <w:rsid w:val="00E438C5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33B6E"/>
    <w:rsid w:val="00F5278C"/>
    <w:rsid w:val="00F62648"/>
    <w:rsid w:val="00F7BF3B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3B283B2"/>
    <w:rsid w:val="0415BFE7"/>
    <w:rsid w:val="04816D59"/>
    <w:rsid w:val="05100F47"/>
    <w:rsid w:val="0519A046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3FDA259"/>
    <w:rsid w:val="1409E7C3"/>
    <w:rsid w:val="142AC646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36D10"/>
    <w:rsid w:val="195977F8"/>
    <w:rsid w:val="199627F9"/>
    <w:rsid w:val="199E22A7"/>
    <w:rsid w:val="19A9F723"/>
    <w:rsid w:val="19B409D8"/>
    <w:rsid w:val="19BDAC64"/>
    <w:rsid w:val="19DDE33F"/>
    <w:rsid w:val="1A0EA14F"/>
    <w:rsid w:val="1A4ACCA3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5839EC8"/>
    <w:rsid w:val="263DCCB2"/>
    <w:rsid w:val="2688DAA2"/>
    <w:rsid w:val="2692EE53"/>
    <w:rsid w:val="2697CBEC"/>
    <w:rsid w:val="275BC00C"/>
    <w:rsid w:val="27896F2E"/>
    <w:rsid w:val="27C38C90"/>
    <w:rsid w:val="27D878D4"/>
    <w:rsid w:val="2805A372"/>
    <w:rsid w:val="28339C4D"/>
    <w:rsid w:val="288D9133"/>
    <w:rsid w:val="28A534D0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BEA352C"/>
    <w:rsid w:val="2C1E83E4"/>
    <w:rsid w:val="2C29A9BF"/>
    <w:rsid w:val="2C68E782"/>
    <w:rsid w:val="2C8A4BE9"/>
    <w:rsid w:val="2CD60FA9"/>
    <w:rsid w:val="2CEEA184"/>
    <w:rsid w:val="2D4B26BE"/>
    <w:rsid w:val="2D960C9C"/>
    <w:rsid w:val="2DB4CAAD"/>
    <w:rsid w:val="2DCBE4C8"/>
    <w:rsid w:val="2DD5B6AC"/>
    <w:rsid w:val="2DF5072F"/>
    <w:rsid w:val="2E3E9928"/>
    <w:rsid w:val="2E719E17"/>
    <w:rsid w:val="2E71E00A"/>
    <w:rsid w:val="2E8B98D0"/>
    <w:rsid w:val="2E8E0FC8"/>
    <w:rsid w:val="2EB24980"/>
    <w:rsid w:val="2EE3172D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2E00B1F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3D7B68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EB8FD1D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1E12D22"/>
    <w:rsid w:val="4274A3B8"/>
    <w:rsid w:val="42E6FF13"/>
    <w:rsid w:val="42F2AAA9"/>
    <w:rsid w:val="42F5A583"/>
    <w:rsid w:val="42FD8977"/>
    <w:rsid w:val="4346DB97"/>
    <w:rsid w:val="43DEA5B0"/>
    <w:rsid w:val="4418137A"/>
    <w:rsid w:val="44386821"/>
    <w:rsid w:val="443C6800"/>
    <w:rsid w:val="443E8F06"/>
    <w:rsid w:val="444EBAD3"/>
    <w:rsid w:val="447EE049"/>
    <w:rsid w:val="4490DD46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562CFF"/>
    <w:rsid w:val="479B2CD9"/>
    <w:rsid w:val="47B7D23D"/>
    <w:rsid w:val="47BE3731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A966191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DBA36F6"/>
    <w:rsid w:val="4E403C1E"/>
    <w:rsid w:val="4E79D318"/>
    <w:rsid w:val="4F2C118B"/>
    <w:rsid w:val="4F9B0087"/>
    <w:rsid w:val="4FD4B0EC"/>
    <w:rsid w:val="5005EBF1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98789"/>
    <w:rsid w:val="557F0A7A"/>
    <w:rsid w:val="55C6EFCB"/>
    <w:rsid w:val="55E98EA8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05BE0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EEB0D4"/>
    <w:rsid w:val="64F545AC"/>
    <w:rsid w:val="65106539"/>
    <w:rsid w:val="65261BD1"/>
    <w:rsid w:val="652C5A58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99D69A3"/>
    <w:rsid w:val="6A0AA227"/>
    <w:rsid w:val="6A1BA638"/>
    <w:rsid w:val="6A2FEB89"/>
    <w:rsid w:val="6AACD634"/>
    <w:rsid w:val="6AE29C21"/>
    <w:rsid w:val="6AE49061"/>
    <w:rsid w:val="6B3194F1"/>
    <w:rsid w:val="6B36FA0C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8C60E7"/>
    <w:rsid w:val="6D98C1DE"/>
    <w:rsid w:val="6DE35A87"/>
    <w:rsid w:val="6DF546E8"/>
    <w:rsid w:val="6E21B5CC"/>
    <w:rsid w:val="6E62DABC"/>
    <w:rsid w:val="6EC9D330"/>
    <w:rsid w:val="6EC9D3B1"/>
    <w:rsid w:val="6F2B60B0"/>
    <w:rsid w:val="6F3F4C3C"/>
    <w:rsid w:val="6F4A1FD4"/>
    <w:rsid w:val="6F4EEFA6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2F52031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0C6A"/>
    <w:rsid w:val="78822389"/>
    <w:rsid w:val="78A681BF"/>
    <w:rsid w:val="78E32AAB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964BE0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B08B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08B1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B08B1"/>
    <w:rPr>
      <w:rFonts w:cs="Times New Roman"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08B1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B08B1"/>
    <w:rPr>
      <w:rFonts w:cs="Times New Roman"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8B1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B08B1"/>
    <w:rPr>
      <w:rFonts w:ascii="Segoe UI" w:hAnsi="Segoe UI" w:cs="Segoe UI" w:eastAsiaTheme="minorEastAsia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omments" Target="comments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commentsExtended" Target="commentsExtended.xml" Id="rId14" /><Relationship Type="http://schemas.openxmlformats.org/officeDocument/2006/relationships/glossaryDocument" Target="/word/glossary/document.xml" Id="Rf57a90e190b747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c517d-ff2d-4aa9-b89b-a1668ec9665d}"/>
      </w:docPartPr>
      <w:docPartBody>
        <w:p w14:paraId="148751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A5E735-B39B-438C-997A-1538E23FE71C}"/>
</file>

<file path=customXml/itemProps3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9</revision>
  <dcterms:created xsi:type="dcterms:W3CDTF">2021-05-10T18:04:00.0000000Z</dcterms:created>
  <dcterms:modified xsi:type="dcterms:W3CDTF">2021-05-18T18:10:50.9344515Z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