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Intestazione"/>
      </w:pPr>
      <w:r>
        <w:rPr>
          <w:rtl w:val="0"/>
          <w:lang w:val="it-IT"/>
        </w:rPr>
        <w:t>BrokerFlow - Profilo Operativo Banca (Master v1.2)</w:t>
      </w:r>
    </w:p>
    <w:p>
      <w:pPr>
        <w:pStyle w:val="Corpo"/>
      </w:pPr>
      <w:r>
        <w:rPr>
          <w:rtl w:val="0"/>
          <w:lang w:val="it-IT"/>
        </w:rPr>
        <w:t xml:space="preserve">Template completo del Profilo Operativo Banca. La sezione Documentazione </w:t>
      </w:r>
      <w:r>
        <w:rPr>
          <w:rtl w:val="0"/>
          <w:lang w:val="it-IT"/>
        </w:rPr>
        <w:t xml:space="preserve">è </w:t>
      </w:r>
      <w:r>
        <w:rPr>
          <w:rtl w:val="0"/>
          <w:lang w:val="it-IT"/>
        </w:rPr>
        <w:t xml:space="preserve">stata rimossa ed </w:t>
      </w:r>
      <w:r>
        <w:rPr>
          <w:rtl w:val="0"/>
          <w:lang w:val="it-IT"/>
        </w:rPr>
        <w:t xml:space="preserve">è </w:t>
      </w:r>
      <w:r>
        <w:rPr>
          <w:rtl w:val="0"/>
          <w:lang w:val="it-IT"/>
        </w:rPr>
        <w:t>gestita dal Motore Documentale. Ho mantenuto i dati inseriti per Monte dei Paschi come esempio.</w:t>
      </w:r>
    </w:p>
    <w:p>
      <w:pPr>
        <w:pStyle w:val="Intestazione 2"/>
      </w:pPr>
      <w:r>
        <w:rPr>
          <w:rtl w:val="0"/>
          <w:lang w:val="it-IT"/>
        </w:rPr>
        <w:t>1. Informazioni generali</w:t>
      </w:r>
    </w:p>
    <w:tbl>
      <w:tblPr>
        <w:tblW w:w="864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880"/>
        <w:gridCol w:w="2880"/>
        <w:gridCol w:w="2880"/>
      </w:tblGrid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28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</w:pPr>
            <w:r>
              <w:rPr>
                <w:shd w:val="nil" w:color="auto" w:fill="auto"/>
                <w:rtl w:val="0"/>
                <w:lang w:val="en-US"/>
              </w:rPr>
              <w:t>Codice</w:t>
            </w:r>
          </w:p>
        </w:tc>
        <w:tc>
          <w:tcPr>
            <w:tcW w:type="dxa" w:w="28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Parametro</w:t>
            </w:r>
          </w:p>
        </w:tc>
        <w:tc>
          <w:tcPr>
            <w:tcW w:type="dxa" w:w="28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Valore / Note</w:t>
            </w:r>
          </w:p>
        </w:tc>
      </w:tr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28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BK-GEN-001</w:t>
            </w:r>
          </w:p>
        </w:tc>
        <w:tc>
          <w:tcPr>
            <w:tcW w:type="dxa" w:w="28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Nome banca</w:t>
            </w:r>
          </w:p>
        </w:tc>
        <w:tc>
          <w:tcPr>
            <w:tcW w:type="dxa" w:w="28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ING</w:t>
            </w:r>
          </w:p>
        </w:tc>
      </w:tr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28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BK-GEN-002</w:t>
            </w:r>
          </w:p>
        </w:tc>
        <w:tc>
          <w:tcPr>
            <w:tcW w:type="dxa" w:w="28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Versione</w:t>
            </w:r>
          </w:p>
        </w:tc>
        <w:tc>
          <w:tcPr>
            <w:tcW w:type="dxa" w:w="28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28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BK-GEN-003</w:t>
            </w:r>
          </w:p>
        </w:tc>
        <w:tc>
          <w:tcPr>
            <w:tcW w:type="dxa" w:w="28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Ultimo aggiornamento</w:t>
            </w:r>
          </w:p>
        </w:tc>
        <w:tc>
          <w:tcPr>
            <w:tcW w:type="dxa" w:w="28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28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BK-GEN-004</w:t>
            </w:r>
          </w:p>
        </w:tc>
        <w:tc>
          <w:tcPr>
            <w:tcW w:type="dxa" w:w="28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Fonte</w:t>
            </w:r>
          </w:p>
        </w:tc>
        <w:tc>
          <w:tcPr>
            <w:tcW w:type="dxa" w:w="28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Policy bancaria</w:t>
            </w:r>
          </w:p>
        </w:tc>
      </w:tr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28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BK-GEN-005</w:t>
            </w:r>
          </w:p>
        </w:tc>
        <w:tc>
          <w:tcPr>
            <w:tcW w:type="dxa" w:w="28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Attendibilit</w:t>
            </w:r>
            <w:r>
              <w:rPr>
                <w:shd w:val="nil" w:color="auto" w:fill="auto"/>
                <w:rtl w:val="0"/>
                <w:lang w:val="en-US"/>
              </w:rPr>
              <w:t>à</w:t>
            </w:r>
          </w:p>
        </w:tc>
        <w:tc>
          <w:tcPr>
            <w:tcW w:type="dxa" w:w="28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Assoluta</w:t>
            </w:r>
          </w:p>
        </w:tc>
      </w:tr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28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BK-GEN-006</w:t>
            </w:r>
          </w:p>
        </w:tc>
        <w:tc>
          <w:tcPr>
            <w:tcW w:type="dxa" w:w="28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Note</w:t>
            </w:r>
          </w:p>
        </w:tc>
        <w:tc>
          <w:tcPr>
            <w:tcW w:type="dxa" w:w="28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Intestazione 2"/>
        <w:widowControl w:val="0"/>
        <w:spacing w:line="240" w:lineRule="auto"/>
      </w:pPr>
    </w:p>
    <w:p>
      <w:pPr>
        <w:pStyle w:val="Intestazione 2"/>
      </w:pPr>
      <w:r>
        <w:rPr>
          <w:rtl w:val="0"/>
          <w:lang w:val="it-IT"/>
        </w:rPr>
        <w:t>2. Prodotti</w:t>
      </w:r>
    </w:p>
    <w:tbl>
      <w:tblPr>
        <w:tblW w:w="864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880"/>
        <w:gridCol w:w="2880"/>
        <w:gridCol w:w="2880"/>
      </w:tblGrid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28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</w:pPr>
            <w:r>
              <w:rPr>
                <w:shd w:val="nil" w:color="auto" w:fill="auto"/>
                <w:rtl w:val="0"/>
                <w:lang w:val="en-US"/>
              </w:rPr>
              <w:t>Codice</w:t>
            </w:r>
          </w:p>
        </w:tc>
        <w:tc>
          <w:tcPr>
            <w:tcW w:type="dxa" w:w="28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Parametro</w:t>
            </w:r>
          </w:p>
        </w:tc>
        <w:tc>
          <w:tcPr>
            <w:tcW w:type="dxa" w:w="28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Valore / Note</w:t>
            </w:r>
          </w:p>
        </w:tc>
      </w:tr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28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BK-PROD-001</w:t>
            </w:r>
          </w:p>
        </w:tc>
        <w:tc>
          <w:tcPr>
            <w:tcW w:type="dxa" w:w="28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Acquisto</w:t>
            </w:r>
          </w:p>
        </w:tc>
        <w:tc>
          <w:tcPr>
            <w:tcW w:type="dxa" w:w="28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S</w:t>
            </w:r>
            <w:r>
              <w:rPr>
                <w:shd w:val="nil" w:color="auto" w:fill="auto"/>
                <w:rtl w:val="0"/>
                <w:lang w:val="en-US"/>
              </w:rPr>
              <w:t>ì</w:t>
            </w:r>
          </w:p>
        </w:tc>
      </w:tr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28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BK-PROD-002</w:t>
            </w:r>
          </w:p>
        </w:tc>
        <w:tc>
          <w:tcPr>
            <w:tcW w:type="dxa" w:w="28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Surroga</w:t>
            </w:r>
          </w:p>
        </w:tc>
        <w:tc>
          <w:tcPr>
            <w:tcW w:type="dxa" w:w="28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S</w:t>
            </w:r>
            <w:r>
              <w:rPr>
                <w:shd w:val="nil" w:color="auto" w:fill="auto"/>
                <w:rtl w:val="0"/>
                <w:lang w:val="en-US"/>
              </w:rPr>
              <w:t>ì</w:t>
            </w:r>
          </w:p>
        </w:tc>
      </w:tr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28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BK-PROD-003</w:t>
            </w:r>
          </w:p>
        </w:tc>
        <w:tc>
          <w:tcPr>
            <w:tcW w:type="dxa" w:w="28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Liquidit</w:t>
            </w:r>
            <w:r>
              <w:rPr>
                <w:shd w:val="nil" w:color="auto" w:fill="auto"/>
                <w:rtl w:val="0"/>
                <w:lang w:val="en-US"/>
              </w:rPr>
              <w:t>à</w:t>
            </w:r>
          </w:p>
        </w:tc>
        <w:tc>
          <w:tcPr>
            <w:tcW w:type="dxa" w:w="28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after="0" w:line="240" w:lineRule="auto"/>
            </w:pPr>
            <w:r>
              <w:rPr>
                <w:rFonts w:ascii="Cambria" w:hAnsi="Cambria"/>
                <w:rtl w:val="0"/>
                <w:lang w:val="en-US"/>
              </w:rPr>
              <w:t>S</w:t>
            </w:r>
            <w:r>
              <w:rPr>
                <w:rFonts w:ascii="Cambria" w:hAnsi="Cambria" w:hint="default"/>
                <w:rtl w:val="0"/>
                <w:lang w:val="en-US"/>
              </w:rPr>
              <w:t>ì</w:t>
            </w:r>
          </w:p>
        </w:tc>
      </w:tr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28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BK-PROD-004</w:t>
            </w:r>
          </w:p>
        </w:tc>
        <w:tc>
          <w:tcPr>
            <w:tcW w:type="dxa" w:w="28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Consolidamento</w:t>
            </w:r>
          </w:p>
        </w:tc>
        <w:tc>
          <w:tcPr>
            <w:tcW w:type="dxa" w:w="28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S</w:t>
            </w:r>
            <w:r>
              <w:rPr>
                <w:shd w:val="nil" w:color="auto" w:fill="auto"/>
                <w:rtl w:val="0"/>
                <w:lang w:val="en-US"/>
              </w:rPr>
              <w:t>ì</w:t>
            </w:r>
          </w:p>
        </w:tc>
      </w:tr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28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BK-PROD-005</w:t>
            </w:r>
          </w:p>
        </w:tc>
        <w:tc>
          <w:tcPr>
            <w:tcW w:type="dxa" w:w="28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Acquisto + Ristrutturazione</w:t>
            </w:r>
          </w:p>
        </w:tc>
        <w:tc>
          <w:tcPr>
            <w:tcW w:type="dxa" w:w="28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Si ma non piace</w:t>
            </w:r>
          </w:p>
        </w:tc>
      </w:tr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28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BK-PROD-006</w:t>
            </w:r>
          </w:p>
        </w:tc>
        <w:tc>
          <w:tcPr>
            <w:tcW w:type="dxa" w:w="28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Consap</w:t>
            </w:r>
          </w:p>
        </w:tc>
        <w:tc>
          <w:tcPr>
            <w:tcW w:type="dxa" w:w="28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</w:t>
            </w:r>
          </w:p>
        </w:tc>
      </w:tr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28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BK-PROD-007</w:t>
            </w:r>
          </w:p>
        </w:tc>
        <w:tc>
          <w:tcPr>
            <w:tcW w:type="dxa" w:w="28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Green</w:t>
            </w:r>
          </w:p>
        </w:tc>
        <w:tc>
          <w:tcPr>
            <w:tcW w:type="dxa" w:w="28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S</w:t>
            </w:r>
            <w:r>
              <w:rPr>
                <w:shd w:val="nil" w:color="auto" w:fill="auto"/>
                <w:rtl w:val="0"/>
                <w:lang w:val="en-US"/>
              </w:rPr>
              <w:t xml:space="preserve">ì </w:t>
            </w:r>
            <w:r>
              <w:rPr>
                <w:shd w:val="nil" w:color="auto" w:fill="auto"/>
                <w:rtl w:val="0"/>
                <w:lang w:val="en-US"/>
              </w:rPr>
              <w:t>con condizioni dedicate</w:t>
            </w:r>
          </w:p>
        </w:tc>
      </w:tr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28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BK-PROD-008</w:t>
            </w:r>
          </w:p>
        </w:tc>
        <w:tc>
          <w:tcPr>
            <w:tcW w:type="dxa" w:w="28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Condizioni particolari</w:t>
            </w:r>
          </w:p>
        </w:tc>
        <w:tc>
          <w:tcPr>
            <w:tcW w:type="dxa" w:w="28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Intestazione 2"/>
        <w:widowControl w:val="0"/>
        <w:spacing w:line="240" w:lineRule="auto"/>
      </w:pPr>
    </w:p>
    <w:p>
      <w:pPr>
        <w:pStyle w:val="Intestazione 2"/>
      </w:pPr>
      <w:r>
        <w:rPr>
          <w:rtl w:val="0"/>
          <w:lang w:val="it-IT"/>
        </w:rPr>
        <w:t>3. Regole anagrafiche</w:t>
      </w:r>
    </w:p>
    <w:tbl>
      <w:tblPr>
        <w:tblW w:w="864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880"/>
        <w:gridCol w:w="2880"/>
        <w:gridCol w:w="2880"/>
      </w:tblGrid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28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</w:pPr>
            <w:r>
              <w:rPr>
                <w:shd w:val="nil" w:color="auto" w:fill="auto"/>
                <w:rtl w:val="0"/>
                <w:lang w:val="en-US"/>
              </w:rPr>
              <w:t>Codice</w:t>
            </w:r>
          </w:p>
        </w:tc>
        <w:tc>
          <w:tcPr>
            <w:tcW w:type="dxa" w:w="28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Parametro</w:t>
            </w:r>
          </w:p>
        </w:tc>
        <w:tc>
          <w:tcPr>
            <w:tcW w:type="dxa" w:w="28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Valore / Note</w:t>
            </w:r>
          </w:p>
        </w:tc>
      </w:tr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28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BK-ANA-001</w:t>
            </w:r>
          </w:p>
        </w:tc>
        <w:tc>
          <w:tcPr>
            <w:tcW w:type="dxa" w:w="28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Et</w:t>
            </w:r>
            <w:r>
              <w:rPr>
                <w:shd w:val="nil" w:color="auto" w:fill="auto"/>
                <w:rtl w:val="0"/>
                <w:lang w:val="en-US"/>
              </w:rPr>
              <w:t xml:space="preserve">à </w:t>
            </w:r>
            <w:r>
              <w:rPr>
                <w:shd w:val="nil" w:color="auto" w:fill="auto"/>
                <w:rtl w:val="0"/>
                <w:lang w:val="en-US"/>
              </w:rPr>
              <w:t>minima</w:t>
            </w:r>
          </w:p>
        </w:tc>
        <w:tc>
          <w:tcPr>
            <w:tcW w:type="dxa" w:w="28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18</w:t>
            </w:r>
          </w:p>
        </w:tc>
      </w:tr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28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BK-ANA-002</w:t>
            </w:r>
          </w:p>
        </w:tc>
        <w:tc>
          <w:tcPr>
            <w:tcW w:type="dxa" w:w="28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Et</w:t>
            </w:r>
            <w:r>
              <w:rPr>
                <w:shd w:val="nil" w:color="auto" w:fill="auto"/>
                <w:rtl w:val="0"/>
                <w:lang w:val="en-US"/>
              </w:rPr>
              <w:t xml:space="preserve">à </w:t>
            </w:r>
            <w:r>
              <w:rPr>
                <w:shd w:val="nil" w:color="auto" w:fill="auto"/>
                <w:rtl w:val="0"/>
                <w:lang w:val="en-US"/>
              </w:rPr>
              <w:t>massima fine mutuo</w:t>
            </w:r>
          </w:p>
        </w:tc>
        <w:tc>
          <w:tcPr>
            <w:tcW w:type="dxa" w:w="28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80</w:t>
            </w:r>
          </w:p>
        </w:tc>
      </w:tr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28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BK-ANA-003</w:t>
            </w:r>
          </w:p>
        </w:tc>
        <w:tc>
          <w:tcPr>
            <w:tcW w:type="dxa" w:w="28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Nazionalit</w:t>
            </w:r>
            <w:r>
              <w:rPr>
                <w:shd w:val="nil" w:color="auto" w:fill="auto"/>
                <w:rtl w:val="0"/>
                <w:lang w:val="en-US"/>
              </w:rPr>
              <w:t>à</w:t>
            </w:r>
          </w:p>
        </w:tc>
        <w:tc>
          <w:tcPr>
            <w:tcW w:type="dxa" w:w="28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Tutte</w:t>
            </w:r>
          </w:p>
        </w:tc>
      </w:tr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28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BK-ANA-004</w:t>
            </w:r>
          </w:p>
        </w:tc>
        <w:tc>
          <w:tcPr>
            <w:tcW w:type="dxa" w:w="28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Permesso di soggiorno</w:t>
            </w:r>
          </w:p>
        </w:tc>
        <w:tc>
          <w:tcPr>
            <w:tcW w:type="dxa" w:w="28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Valido o ricevuta rinnovo</w:t>
            </w:r>
          </w:p>
        </w:tc>
      </w:tr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28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BK-ANA-005</w:t>
            </w:r>
          </w:p>
        </w:tc>
        <w:tc>
          <w:tcPr>
            <w:tcW w:type="dxa" w:w="28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Eccezioni</w:t>
            </w:r>
          </w:p>
        </w:tc>
        <w:tc>
          <w:tcPr>
            <w:tcW w:type="dxa" w:w="28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Intestazione 2"/>
        <w:widowControl w:val="0"/>
        <w:spacing w:line="240" w:lineRule="auto"/>
      </w:pPr>
    </w:p>
    <w:p>
      <w:pPr>
        <w:pStyle w:val="Intestazione 2"/>
      </w:pPr>
      <w:r>
        <w:rPr>
          <w:rtl w:val="0"/>
          <w:lang w:val="it-IT"/>
        </w:rPr>
        <w:t>4. Redditi ammessi</w:t>
      </w:r>
    </w:p>
    <w:tbl>
      <w:tblPr>
        <w:tblW w:w="864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880"/>
        <w:gridCol w:w="2880"/>
        <w:gridCol w:w="2880"/>
      </w:tblGrid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28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</w:pPr>
            <w:r>
              <w:rPr>
                <w:shd w:val="nil" w:color="auto" w:fill="auto"/>
                <w:rtl w:val="0"/>
                <w:lang w:val="en-US"/>
              </w:rPr>
              <w:t>Codice</w:t>
            </w:r>
          </w:p>
        </w:tc>
        <w:tc>
          <w:tcPr>
            <w:tcW w:type="dxa" w:w="28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Parametro</w:t>
            </w:r>
          </w:p>
        </w:tc>
        <w:tc>
          <w:tcPr>
            <w:tcW w:type="dxa" w:w="28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Valore / Note</w:t>
            </w:r>
          </w:p>
        </w:tc>
      </w:tr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28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BK-RED-001</w:t>
            </w:r>
          </w:p>
        </w:tc>
        <w:tc>
          <w:tcPr>
            <w:tcW w:type="dxa" w:w="28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Dipendente</w:t>
            </w:r>
          </w:p>
        </w:tc>
        <w:tc>
          <w:tcPr>
            <w:tcW w:type="dxa" w:w="28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S</w:t>
            </w:r>
            <w:r>
              <w:rPr>
                <w:shd w:val="nil" w:color="auto" w:fill="auto"/>
                <w:rtl w:val="0"/>
                <w:lang w:val="en-US"/>
              </w:rPr>
              <w:t>ì</w:t>
            </w:r>
          </w:p>
        </w:tc>
      </w:tr>
      <w:tr>
        <w:tblPrEx>
          <w:shd w:val="clear" w:color="auto" w:fill="ced7e7"/>
        </w:tblPrEx>
        <w:trPr>
          <w:trHeight w:val="490" w:hRule="atLeast"/>
        </w:trPr>
        <w:tc>
          <w:tcPr>
            <w:tcW w:type="dxa" w:w="28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BK-RED-002</w:t>
            </w:r>
          </w:p>
        </w:tc>
        <w:tc>
          <w:tcPr>
            <w:tcW w:type="dxa" w:w="28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Apprendista</w:t>
            </w:r>
          </w:p>
        </w:tc>
        <w:tc>
          <w:tcPr>
            <w:tcW w:type="dxa" w:w="28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S</w:t>
            </w:r>
            <w:r>
              <w:rPr>
                <w:shd w:val="nil" w:color="auto" w:fill="auto"/>
                <w:rtl w:val="0"/>
                <w:lang w:val="en-US"/>
              </w:rPr>
              <w:t>ì</w:t>
            </w:r>
            <w:r>
              <w:rPr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hd w:val="nil" w:color="auto" w:fill="auto"/>
                <w:rtl w:val="0"/>
                <w:lang w:val="en-US"/>
              </w:rPr>
              <w:t>se con pi</w:t>
            </w:r>
            <w:r>
              <w:rPr>
                <w:shd w:val="nil" w:color="auto" w:fill="auto"/>
                <w:rtl w:val="0"/>
                <w:lang w:val="en-US"/>
              </w:rPr>
              <w:t xml:space="preserve">ù </w:t>
            </w:r>
            <w:r>
              <w:rPr>
                <w:shd w:val="nil" w:color="auto" w:fill="auto"/>
                <w:rtl w:val="0"/>
                <w:lang w:val="en-US"/>
              </w:rPr>
              <w:t>di 6 mesi di contratto residuo</w:t>
            </w:r>
          </w:p>
        </w:tc>
      </w:tr>
      <w:tr>
        <w:tblPrEx>
          <w:shd w:val="clear" w:color="auto" w:fill="ced7e7"/>
        </w:tblPrEx>
        <w:trPr>
          <w:trHeight w:val="730" w:hRule="atLeast"/>
        </w:trPr>
        <w:tc>
          <w:tcPr>
            <w:tcW w:type="dxa" w:w="28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BK-RED-003</w:t>
            </w:r>
          </w:p>
        </w:tc>
        <w:tc>
          <w:tcPr>
            <w:tcW w:type="dxa" w:w="28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Somministrazione</w:t>
            </w:r>
          </w:p>
        </w:tc>
        <w:tc>
          <w:tcPr>
            <w:tcW w:type="dxa" w:w="28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S</w:t>
            </w:r>
            <w:r>
              <w:rPr>
                <w:shd w:val="nil" w:color="auto" w:fill="auto"/>
                <w:rtl w:val="0"/>
                <w:lang w:val="en-US"/>
              </w:rPr>
              <w:t>ì</w:t>
            </w:r>
            <w:r>
              <w:rPr>
                <w:shd w:val="nil" w:color="auto" w:fill="auto"/>
                <w:rtl w:val="0"/>
                <w:lang w:val="en-US"/>
              </w:rPr>
              <w:t>, valutato il reddito minimo</w:t>
            </w:r>
            <w:r>
              <w:rPr>
                <w:shd w:val="nil" w:color="auto" w:fill="auto"/>
                <w:rtl w:val="0"/>
                <w:lang w:val="en-US"/>
              </w:rPr>
              <w:t xml:space="preserve"> solo se assieme ad altro reddito</w:t>
            </w:r>
          </w:p>
        </w:tc>
      </w:tr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28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BK-RED-004</w:t>
            </w:r>
          </w:p>
        </w:tc>
        <w:tc>
          <w:tcPr>
            <w:tcW w:type="dxa" w:w="28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Autonomo ordinario</w:t>
            </w:r>
          </w:p>
        </w:tc>
        <w:tc>
          <w:tcPr>
            <w:tcW w:type="dxa" w:w="28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S</w:t>
            </w:r>
            <w:r>
              <w:rPr>
                <w:shd w:val="nil" w:color="auto" w:fill="auto"/>
                <w:rtl w:val="0"/>
                <w:lang w:val="en-US"/>
              </w:rPr>
              <w:t>ì</w:t>
            </w:r>
          </w:p>
        </w:tc>
      </w:tr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28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BK-RED-005</w:t>
            </w:r>
          </w:p>
        </w:tc>
        <w:tc>
          <w:tcPr>
            <w:tcW w:type="dxa" w:w="28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Autonomo forfettario</w:t>
            </w:r>
          </w:p>
        </w:tc>
        <w:tc>
          <w:tcPr>
            <w:tcW w:type="dxa" w:w="28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S</w:t>
            </w:r>
            <w:r>
              <w:rPr>
                <w:shd w:val="nil" w:color="auto" w:fill="auto"/>
                <w:rtl w:val="0"/>
                <w:lang w:val="en-US"/>
              </w:rPr>
              <w:t>ì</w:t>
            </w:r>
          </w:p>
        </w:tc>
      </w:tr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28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BK-RED-006</w:t>
            </w:r>
          </w:p>
        </w:tc>
        <w:tc>
          <w:tcPr>
            <w:tcW w:type="dxa" w:w="28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Pensionato</w:t>
            </w:r>
          </w:p>
        </w:tc>
        <w:tc>
          <w:tcPr>
            <w:tcW w:type="dxa" w:w="28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S</w:t>
            </w:r>
            <w:r>
              <w:rPr>
                <w:shd w:val="nil" w:color="auto" w:fill="auto"/>
                <w:rtl w:val="0"/>
                <w:lang w:val="en-US"/>
              </w:rPr>
              <w:t>ì</w:t>
            </w:r>
          </w:p>
        </w:tc>
      </w:tr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28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BK-RED-007</w:t>
            </w:r>
          </w:p>
        </w:tc>
        <w:tc>
          <w:tcPr>
            <w:tcW w:type="dxa" w:w="28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Altri</w:t>
            </w:r>
          </w:p>
        </w:tc>
        <w:tc>
          <w:tcPr>
            <w:tcW w:type="dxa" w:w="28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Intestazione 2"/>
        <w:widowControl w:val="0"/>
        <w:spacing w:line="240" w:lineRule="auto"/>
      </w:pPr>
    </w:p>
    <w:p>
      <w:pPr>
        <w:pStyle w:val="Intestazione 2"/>
      </w:pPr>
      <w:r>
        <w:rPr>
          <w:rtl w:val="0"/>
          <w:lang w:val="it-IT"/>
        </w:rPr>
        <w:t>5. Formule reddito</w:t>
      </w:r>
    </w:p>
    <w:tbl>
      <w:tblPr>
        <w:tblW w:w="864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880"/>
        <w:gridCol w:w="2880"/>
        <w:gridCol w:w="2880"/>
      </w:tblGrid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28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</w:pPr>
            <w:r>
              <w:rPr>
                <w:shd w:val="nil" w:color="auto" w:fill="auto"/>
                <w:rtl w:val="0"/>
                <w:lang w:val="en-US"/>
              </w:rPr>
              <w:t>Codice</w:t>
            </w:r>
          </w:p>
        </w:tc>
        <w:tc>
          <w:tcPr>
            <w:tcW w:type="dxa" w:w="28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Parametro</w:t>
            </w:r>
          </w:p>
        </w:tc>
        <w:tc>
          <w:tcPr>
            <w:tcW w:type="dxa" w:w="28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Valore / Note</w:t>
            </w:r>
          </w:p>
        </w:tc>
      </w:tr>
      <w:tr>
        <w:tblPrEx>
          <w:shd w:val="clear" w:color="auto" w:fill="ced7e7"/>
        </w:tblPrEx>
        <w:trPr>
          <w:trHeight w:val="490" w:hRule="atLeast"/>
        </w:trPr>
        <w:tc>
          <w:tcPr>
            <w:tcW w:type="dxa" w:w="28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BK-FORM-001</w:t>
            </w:r>
          </w:p>
        </w:tc>
        <w:tc>
          <w:tcPr>
            <w:tcW w:type="dxa" w:w="28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Dipendente</w:t>
            </w:r>
          </w:p>
        </w:tc>
        <w:tc>
          <w:tcPr>
            <w:tcW w:type="dxa" w:w="28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(((1+2-21-22-26-27)/6)+365)/12</w:t>
            </w:r>
          </w:p>
        </w:tc>
      </w:tr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28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BK-FORM-002</w:t>
            </w:r>
          </w:p>
        </w:tc>
        <w:tc>
          <w:tcPr>
            <w:tcW w:type="dxa" w:w="28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Autonomo ordinario</w:t>
            </w:r>
          </w:p>
        </w:tc>
        <w:tc>
          <w:tcPr>
            <w:tcW w:type="dxa" w:w="28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(RN4-RN26)/12</w:t>
            </w:r>
          </w:p>
        </w:tc>
      </w:tr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28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BK-FORM-003</w:t>
            </w:r>
          </w:p>
        </w:tc>
        <w:tc>
          <w:tcPr>
            <w:tcW w:type="dxa" w:w="28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Autonomo forfettario</w:t>
            </w:r>
          </w:p>
        </w:tc>
        <w:tc>
          <w:tcPr>
            <w:tcW w:type="dxa" w:w="28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(</w:t>
            </w:r>
            <w:r>
              <w:rPr>
                <w:shd w:val="nil" w:color="auto" w:fill="auto"/>
                <w:rtl w:val="0"/>
                <w:lang w:val="en-US"/>
              </w:rPr>
              <w:t>(</w:t>
            </w:r>
            <w:r>
              <w:rPr>
                <w:shd w:val="nil" w:color="auto" w:fill="auto"/>
                <w:rtl w:val="0"/>
                <w:lang w:val="en-US"/>
              </w:rPr>
              <w:t>LM36</w:t>
            </w:r>
            <w:r>
              <w:rPr>
                <w:shd w:val="nil" w:color="auto" w:fill="auto"/>
                <w:rtl w:val="0"/>
                <w:lang w:val="en-US"/>
              </w:rPr>
              <w:t>*80%)</w:t>
            </w:r>
            <w:r>
              <w:rPr>
                <w:shd w:val="nil" w:color="auto" w:fill="auto"/>
                <w:rtl w:val="0"/>
                <w:lang w:val="en-US"/>
              </w:rPr>
              <w:t>-LM39)/12</w:t>
            </w:r>
          </w:p>
        </w:tc>
      </w:tr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28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BK-FORM-004</w:t>
            </w:r>
          </w:p>
        </w:tc>
        <w:tc>
          <w:tcPr>
            <w:tcW w:type="dxa" w:w="28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Pensionato</w:t>
            </w:r>
          </w:p>
        </w:tc>
        <w:tc>
          <w:tcPr>
            <w:tcW w:type="dxa" w:w="28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Come dipendente</w:t>
            </w:r>
          </w:p>
        </w:tc>
      </w:tr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28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BK-FORM-005</w:t>
            </w:r>
          </w:p>
        </w:tc>
        <w:tc>
          <w:tcPr>
            <w:tcW w:type="dxa" w:w="28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ID formula / Note</w:t>
            </w:r>
          </w:p>
        </w:tc>
        <w:tc>
          <w:tcPr>
            <w:tcW w:type="dxa" w:w="28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Intestazione 2"/>
        <w:widowControl w:val="0"/>
        <w:spacing w:line="240" w:lineRule="auto"/>
      </w:pPr>
    </w:p>
    <w:p>
      <w:pPr>
        <w:pStyle w:val="Intestazione 2"/>
      </w:pPr>
      <w:r>
        <w:rPr>
          <w:rtl w:val="0"/>
          <w:lang w:val="it-IT"/>
        </w:rPr>
        <w:t>6. Regole creditizie</w:t>
      </w:r>
    </w:p>
    <w:tbl>
      <w:tblPr>
        <w:tblW w:w="864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880"/>
        <w:gridCol w:w="2880"/>
        <w:gridCol w:w="2880"/>
      </w:tblGrid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28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</w:pPr>
            <w:r>
              <w:rPr>
                <w:shd w:val="nil" w:color="auto" w:fill="auto"/>
                <w:rtl w:val="0"/>
                <w:lang w:val="en-US"/>
              </w:rPr>
              <w:t>Codice</w:t>
            </w:r>
          </w:p>
        </w:tc>
        <w:tc>
          <w:tcPr>
            <w:tcW w:type="dxa" w:w="28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Parametro</w:t>
            </w:r>
          </w:p>
        </w:tc>
        <w:tc>
          <w:tcPr>
            <w:tcW w:type="dxa" w:w="28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Valore / Note</w:t>
            </w:r>
          </w:p>
        </w:tc>
      </w:tr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28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BK-CRED-001</w:t>
            </w:r>
          </w:p>
        </w:tc>
        <w:tc>
          <w:tcPr>
            <w:tcW w:type="dxa" w:w="28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Rapporto rata/reddito</w:t>
            </w:r>
          </w:p>
        </w:tc>
        <w:tc>
          <w:tcPr>
            <w:tcW w:type="dxa" w:w="28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40</w:t>
            </w:r>
            <w:r>
              <w:rPr>
                <w:shd w:val="nil" w:color="auto" w:fill="auto"/>
                <w:rtl w:val="0"/>
                <w:lang w:val="en-US"/>
              </w:rPr>
              <w:t>%</w:t>
            </w:r>
          </w:p>
        </w:tc>
      </w:tr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28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BK-CRED-002</w:t>
            </w:r>
          </w:p>
        </w:tc>
        <w:tc>
          <w:tcPr>
            <w:tcW w:type="dxa" w:w="28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LTV</w:t>
            </w:r>
          </w:p>
        </w:tc>
        <w:tc>
          <w:tcPr>
            <w:tcW w:type="dxa" w:w="28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after="0" w:line="240" w:lineRule="auto"/>
            </w:pPr>
            <w:r>
              <w:rPr>
                <w:rFonts w:ascii="Cambria" w:hAnsi="Cambria"/>
                <w:rtl w:val="0"/>
                <w:lang w:val="en-US"/>
              </w:rPr>
              <w:t>95%</w:t>
            </w:r>
          </w:p>
        </w:tc>
      </w:tr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28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BK-CRED-003</w:t>
            </w:r>
          </w:p>
        </w:tc>
        <w:tc>
          <w:tcPr>
            <w:tcW w:type="dxa" w:w="28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Durata</w:t>
            </w:r>
          </w:p>
        </w:tc>
        <w:tc>
          <w:tcPr>
            <w:tcW w:type="dxa" w:w="28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after="0" w:line="240" w:lineRule="auto"/>
            </w:pPr>
            <w:r>
              <w:rPr>
                <w:rtl w:val="0"/>
                <w:lang w:val="it-IT"/>
              </w:rPr>
              <w:t>3</w:t>
            </w:r>
            <w:r>
              <w:rPr>
                <w:shd w:val="nil" w:color="auto" w:fill="auto"/>
                <w:rtl w:val="0"/>
                <w:lang w:val="en-US"/>
              </w:rPr>
              <w:t>0 anni</w:t>
            </w:r>
          </w:p>
        </w:tc>
      </w:tr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28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BK-CRED-004</w:t>
            </w:r>
          </w:p>
        </w:tc>
        <w:tc>
          <w:tcPr>
            <w:tcW w:type="dxa" w:w="28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Importo minimo</w:t>
            </w:r>
          </w:p>
        </w:tc>
        <w:tc>
          <w:tcPr>
            <w:tcW w:type="dxa" w:w="28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after="0" w:line="240" w:lineRule="auto"/>
            </w:pPr>
            <w:r>
              <w:rPr>
                <w:rtl w:val="0"/>
                <w:lang w:val="it-IT"/>
              </w:rPr>
              <w:t>5</w:t>
            </w:r>
            <w:r>
              <w:rPr>
                <w:shd w:val="nil" w:color="auto" w:fill="auto"/>
                <w:rtl w:val="0"/>
                <w:lang w:val="en-US"/>
              </w:rPr>
              <w:t xml:space="preserve">0.000 </w:t>
            </w:r>
            <w:r>
              <w:rPr>
                <w:shd w:val="nil" w:color="auto" w:fill="auto"/>
                <w:rtl w:val="0"/>
                <w:lang w:val="en-US"/>
              </w:rPr>
              <w:t>€</w:t>
            </w:r>
          </w:p>
        </w:tc>
      </w:tr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28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BK-CRED-005</w:t>
            </w:r>
          </w:p>
        </w:tc>
        <w:tc>
          <w:tcPr>
            <w:tcW w:type="dxa" w:w="28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Importo massimo</w:t>
            </w:r>
          </w:p>
        </w:tc>
        <w:tc>
          <w:tcPr>
            <w:tcW w:type="dxa" w:w="28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 xml:space="preserve">5.000.000 </w:t>
            </w:r>
            <w:r>
              <w:rPr>
                <w:shd w:val="nil" w:color="auto" w:fill="auto"/>
                <w:rtl w:val="0"/>
                <w:lang w:val="en-US"/>
              </w:rPr>
              <w:t>€</w:t>
            </w:r>
          </w:p>
        </w:tc>
      </w:tr>
      <w:tr>
        <w:tblPrEx>
          <w:shd w:val="clear" w:color="auto" w:fill="ced7e7"/>
        </w:tblPrEx>
        <w:trPr>
          <w:trHeight w:val="490" w:hRule="atLeast"/>
        </w:trPr>
        <w:tc>
          <w:tcPr>
            <w:tcW w:type="dxa" w:w="28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BK-CRED-006</w:t>
            </w:r>
          </w:p>
        </w:tc>
        <w:tc>
          <w:tcPr>
            <w:tcW w:type="dxa" w:w="28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Condizioni particolari</w:t>
            </w:r>
          </w:p>
        </w:tc>
        <w:tc>
          <w:tcPr>
            <w:tcW w:type="dxa" w:w="28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Green con condizioni migliori</w:t>
            </w:r>
          </w:p>
        </w:tc>
      </w:tr>
    </w:tbl>
    <w:p>
      <w:pPr>
        <w:pStyle w:val="Intestazione 2"/>
        <w:widowControl w:val="0"/>
        <w:spacing w:line="240" w:lineRule="auto"/>
      </w:pPr>
    </w:p>
    <w:p>
      <w:pPr>
        <w:pStyle w:val="Intestazione 2"/>
      </w:pPr>
      <w:r>
        <w:rPr>
          <w:rtl w:val="0"/>
          <w:lang w:val="it-IT"/>
        </w:rPr>
        <w:t>7. Garanti</w:t>
      </w:r>
    </w:p>
    <w:tbl>
      <w:tblPr>
        <w:tblW w:w="864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880"/>
        <w:gridCol w:w="2880"/>
        <w:gridCol w:w="2880"/>
      </w:tblGrid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28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</w:pPr>
            <w:r>
              <w:rPr>
                <w:shd w:val="nil" w:color="auto" w:fill="auto"/>
                <w:rtl w:val="0"/>
                <w:lang w:val="en-US"/>
              </w:rPr>
              <w:t>Codice</w:t>
            </w:r>
          </w:p>
        </w:tc>
        <w:tc>
          <w:tcPr>
            <w:tcW w:type="dxa" w:w="28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Parametro</w:t>
            </w:r>
          </w:p>
        </w:tc>
        <w:tc>
          <w:tcPr>
            <w:tcW w:type="dxa" w:w="28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Valore / Note</w:t>
            </w:r>
          </w:p>
        </w:tc>
      </w:tr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28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BK-GAR-001</w:t>
            </w:r>
          </w:p>
        </w:tc>
        <w:tc>
          <w:tcPr>
            <w:tcW w:type="dxa" w:w="28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Ammessi</w:t>
            </w:r>
          </w:p>
        </w:tc>
        <w:tc>
          <w:tcPr>
            <w:tcW w:type="dxa" w:w="28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S</w:t>
            </w:r>
            <w:r>
              <w:rPr>
                <w:shd w:val="nil" w:color="auto" w:fill="auto"/>
                <w:rtl w:val="0"/>
                <w:lang w:val="en-US"/>
              </w:rPr>
              <w:t>ì</w:t>
            </w:r>
          </w:p>
        </w:tc>
      </w:tr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28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BK-GAR-002</w:t>
            </w:r>
          </w:p>
        </w:tc>
        <w:tc>
          <w:tcPr>
            <w:tcW w:type="dxa" w:w="28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Numero massimo</w:t>
            </w:r>
          </w:p>
        </w:tc>
        <w:tc>
          <w:tcPr>
            <w:tcW w:type="dxa" w:w="28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2</w:t>
            </w:r>
          </w:p>
        </w:tc>
      </w:tr>
      <w:tr>
        <w:tblPrEx>
          <w:shd w:val="clear" w:color="auto" w:fill="ced7e7"/>
        </w:tblPrEx>
        <w:trPr>
          <w:trHeight w:val="490" w:hRule="atLeast"/>
        </w:trPr>
        <w:tc>
          <w:tcPr>
            <w:tcW w:type="dxa" w:w="28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BK-GAR-003</w:t>
            </w:r>
          </w:p>
        </w:tc>
        <w:tc>
          <w:tcPr>
            <w:tcW w:type="dxa" w:w="28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Tipologie</w:t>
            </w:r>
          </w:p>
        </w:tc>
        <w:tc>
          <w:tcPr>
            <w:tcW w:type="dxa" w:w="28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Primo grado, conviventi, coniuge</w:t>
            </w:r>
          </w:p>
        </w:tc>
      </w:tr>
      <w:tr>
        <w:tblPrEx>
          <w:shd w:val="clear" w:color="auto" w:fill="ced7e7"/>
        </w:tblPrEx>
        <w:trPr>
          <w:trHeight w:val="730" w:hRule="atLeast"/>
        </w:trPr>
        <w:tc>
          <w:tcPr>
            <w:tcW w:type="dxa" w:w="28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BK-GAR-004</w:t>
            </w:r>
          </w:p>
        </w:tc>
        <w:tc>
          <w:tcPr>
            <w:tcW w:type="dxa" w:w="28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Quando richiesti</w:t>
            </w:r>
          </w:p>
        </w:tc>
        <w:tc>
          <w:tcPr>
            <w:tcW w:type="dxa" w:w="28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Se necessario; aggiungere il nucleo del garante alla sussistenza</w:t>
            </w:r>
          </w:p>
        </w:tc>
      </w:tr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28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BK-GAR-005</w:t>
            </w:r>
          </w:p>
        </w:tc>
        <w:tc>
          <w:tcPr>
            <w:tcW w:type="dxa" w:w="28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Eccezioni</w:t>
            </w:r>
          </w:p>
        </w:tc>
        <w:tc>
          <w:tcPr>
            <w:tcW w:type="dxa" w:w="28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Intestazione 2"/>
        <w:widowControl w:val="0"/>
        <w:spacing w:line="240" w:lineRule="auto"/>
      </w:pPr>
    </w:p>
    <w:p>
      <w:pPr>
        <w:pStyle w:val="Intestazione 2"/>
      </w:pPr>
      <w:r>
        <w:rPr>
          <w:rtl w:val="0"/>
          <w:lang w:val="it-IT"/>
        </w:rPr>
        <w:t>8. Territorialit</w:t>
      </w:r>
      <w:r>
        <w:rPr>
          <w:rtl w:val="0"/>
        </w:rPr>
        <w:t>à</w:t>
      </w:r>
    </w:p>
    <w:tbl>
      <w:tblPr>
        <w:tblW w:w="864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880"/>
        <w:gridCol w:w="2880"/>
        <w:gridCol w:w="2880"/>
      </w:tblGrid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28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</w:pPr>
            <w:r>
              <w:rPr>
                <w:shd w:val="nil" w:color="auto" w:fill="auto"/>
                <w:rtl w:val="0"/>
                <w:lang w:val="en-US"/>
              </w:rPr>
              <w:t>Codice</w:t>
            </w:r>
          </w:p>
        </w:tc>
        <w:tc>
          <w:tcPr>
            <w:tcW w:type="dxa" w:w="28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Parametro</w:t>
            </w:r>
          </w:p>
        </w:tc>
        <w:tc>
          <w:tcPr>
            <w:tcW w:type="dxa" w:w="28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Valore / Note</w:t>
            </w:r>
          </w:p>
        </w:tc>
      </w:tr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28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BK-TERR-001</w:t>
            </w:r>
          </w:p>
        </w:tc>
        <w:tc>
          <w:tcPr>
            <w:tcW w:type="dxa" w:w="28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Residenza</w:t>
            </w:r>
          </w:p>
        </w:tc>
        <w:tc>
          <w:tcPr>
            <w:tcW w:type="dxa" w:w="28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 limiti</w:t>
            </w:r>
          </w:p>
        </w:tc>
      </w:tr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28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BK-TERR-002</w:t>
            </w:r>
          </w:p>
        </w:tc>
        <w:tc>
          <w:tcPr>
            <w:tcW w:type="dxa" w:w="28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Luogo di lavoro</w:t>
            </w:r>
          </w:p>
        </w:tc>
        <w:tc>
          <w:tcPr>
            <w:tcW w:type="dxa" w:w="28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after="0" w:line="240" w:lineRule="auto"/>
            </w:pPr>
            <w:r>
              <w:rPr>
                <w:rtl w:val="0"/>
                <w:lang w:val="en-US"/>
              </w:rPr>
              <w:t>No limiti</w:t>
            </w:r>
          </w:p>
        </w:tc>
      </w:tr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28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BK-TERR-003</w:t>
            </w:r>
          </w:p>
        </w:tc>
        <w:tc>
          <w:tcPr>
            <w:tcW w:type="dxa" w:w="28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Aree</w:t>
            </w:r>
          </w:p>
        </w:tc>
        <w:tc>
          <w:tcPr>
            <w:tcW w:type="dxa" w:w="28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 limiti</w:t>
            </w:r>
          </w:p>
        </w:tc>
      </w:tr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28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BK-TERR-004</w:t>
            </w:r>
          </w:p>
        </w:tc>
        <w:tc>
          <w:tcPr>
            <w:tcW w:type="dxa" w:w="28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Filiali</w:t>
            </w:r>
          </w:p>
        </w:tc>
        <w:tc>
          <w:tcPr>
            <w:tcW w:type="dxa" w:w="28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 limiti</w:t>
            </w:r>
          </w:p>
        </w:tc>
      </w:tr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28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BK-TERR-005</w:t>
            </w:r>
          </w:p>
        </w:tc>
        <w:tc>
          <w:tcPr>
            <w:tcW w:type="dxa" w:w="28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Eccezioni</w:t>
            </w:r>
          </w:p>
        </w:tc>
        <w:tc>
          <w:tcPr>
            <w:tcW w:type="dxa" w:w="28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after="0" w:line="240" w:lineRule="auto"/>
            </w:pPr>
            <w:r>
              <w:rPr>
                <w:rtl w:val="0"/>
                <w:lang w:val="en-US"/>
              </w:rPr>
              <w:t>No limiti</w:t>
            </w:r>
          </w:p>
        </w:tc>
      </w:tr>
    </w:tbl>
    <w:p>
      <w:pPr>
        <w:pStyle w:val="Intestazione 2"/>
        <w:widowControl w:val="0"/>
        <w:spacing w:line="240" w:lineRule="auto"/>
      </w:pPr>
    </w:p>
    <w:p>
      <w:pPr>
        <w:pStyle w:val="Intestazione 2"/>
      </w:pPr>
      <w:r>
        <w:rPr>
          <w:rtl w:val="0"/>
          <w:lang w:val="de-DE"/>
        </w:rPr>
        <w:t>9. Immobile</w:t>
      </w:r>
    </w:p>
    <w:tbl>
      <w:tblPr>
        <w:tblW w:w="864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880"/>
        <w:gridCol w:w="2880"/>
        <w:gridCol w:w="2880"/>
      </w:tblGrid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28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</w:pPr>
            <w:r>
              <w:rPr>
                <w:shd w:val="nil" w:color="auto" w:fill="auto"/>
                <w:rtl w:val="0"/>
                <w:lang w:val="en-US"/>
              </w:rPr>
              <w:t>Codice</w:t>
            </w:r>
          </w:p>
        </w:tc>
        <w:tc>
          <w:tcPr>
            <w:tcW w:type="dxa" w:w="28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Parametro</w:t>
            </w:r>
          </w:p>
        </w:tc>
        <w:tc>
          <w:tcPr>
            <w:tcW w:type="dxa" w:w="28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Valore / Note</w:t>
            </w:r>
          </w:p>
        </w:tc>
      </w:tr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28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BK-IMM-001</w:t>
            </w:r>
          </w:p>
        </w:tc>
        <w:tc>
          <w:tcPr>
            <w:tcW w:type="dxa" w:w="28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Tipologie</w:t>
            </w:r>
          </w:p>
        </w:tc>
        <w:tc>
          <w:tcPr>
            <w:tcW w:type="dxa" w:w="28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after="0" w:line="240" w:lineRule="auto"/>
            </w:pPr>
            <w:r>
              <w:rPr>
                <w:rFonts w:ascii="Cambria" w:hAnsi="Cambria"/>
                <w:rtl w:val="0"/>
                <w:lang w:val="en-US"/>
              </w:rPr>
              <w:t>Tutte</w:t>
            </w:r>
          </w:p>
        </w:tc>
      </w:tr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28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BK-IMM-002</w:t>
            </w:r>
          </w:p>
        </w:tc>
        <w:tc>
          <w:tcPr>
            <w:tcW w:type="dxa" w:w="28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Classe energetica</w:t>
            </w:r>
          </w:p>
        </w:tc>
        <w:tc>
          <w:tcPr>
            <w:tcW w:type="dxa" w:w="28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Tutte; A/B agevolate</w:t>
            </w:r>
          </w:p>
        </w:tc>
      </w:tr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28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BK-IMM-003</w:t>
            </w:r>
          </w:p>
        </w:tc>
        <w:tc>
          <w:tcPr>
            <w:tcW w:type="dxa" w:w="28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Seconda casa</w:t>
            </w:r>
          </w:p>
        </w:tc>
        <w:tc>
          <w:tcPr>
            <w:tcW w:type="dxa" w:w="28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S</w:t>
            </w:r>
            <w:r>
              <w:rPr>
                <w:shd w:val="nil" w:color="auto" w:fill="auto"/>
                <w:rtl w:val="0"/>
                <w:lang w:val="en-US"/>
              </w:rPr>
              <w:t>ì</w:t>
            </w:r>
            <w:r>
              <w:rPr>
                <w:shd w:val="nil" w:color="auto" w:fill="auto"/>
                <w:rtl w:val="0"/>
                <w:lang w:val="en-US"/>
              </w:rPr>
              <w:t xml:space="preserve">, max 80% LTV </w:t>
            </w:r>
          </w:p>
        </w:tc>
      </w:tr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28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BK-IMM-004</w:t>
            </w:r>
          </w:p>
        </w:tc>
        <w:tc>
          <w:tcPr>
            <w:tcW w:type="dxa" w:w="28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Immobili particolari</w:t>
            </w:r>
          </w:p>
        </w:tc>
        <w:tc>
          <w:tcPr>
            <w:tcW w:type="dxa" w:w="28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28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BK-IMM-005</w:t>
            </w:r>
          </w:p>
        </w:tc>
        <w:tc>
          <w:tcPr>
            <w:tcW w:type="dxa" w:w="28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Eccezioni</w:t>
            </w:r>
          </w:p>
        </w:tc>
        <w:tc>
          <w:tcPr>
            <w:tcW w:type="dxa" w:w="28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Intestazione 2"/>
        <w:widowControl w:val="0"/>
        <w:spacing w:line="240" w:lineRule="auto"/>
      </w:pPr>
    </w:p>
    <w:p>
      <w:pPr>
        <w:pStyle w:val="Intestazione 2"/>
      </w:pPr>
      <w:r>
        <w:rPr>
          <w:rtl w:val="0"/>
          <w:lang w:val="it-IT"/>
        </w:rPr>
        <w:t>10. Motivazioni di esclusione</w:t>
      </w:r>
    </w:p>
    <w:tbl>
      <w:tblPr>
        <w:tblW w:w="864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880"/>
        <w:gridCol w:w="2880"/>
        <w:gridCol w:w="2880"/>
      </w:tblGrid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28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</w:pPr>
            <w:r>
              <w:rPr>
                <w:shd w:val="nil" w:color="auto" w:fill="auto"/>
                <w:rtl w:val="0"/>
                <w:lang w:val="en-US"/>
              </w:rPr>
              <w:t>Codice</w:t>
            </w:r>
          </w:p>
        </w:tc>
        <w:tc>
          <w:tcPr>
            <w:tcW w:type="dxa" w:w="28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Parametro</w:t>
            </w:r>
          </w:p>
        </w:tc>
        <w:tc>
          <w:tcPr>
            <w:tcW w:type="dxa" w:w="28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Valore / Note</w:t>
            </w:r>
          </w:p>
        </w:tc>
      </w:tr>
      <w:tr>
        <w:tblPrEx>
          <w:shd w:val="clear" w:color="auto" w:fill="ced7e7"/>
        </w:tblPrEx>
        <w:trPr>
          <w:trHeight w:val="490" w:hRule="atLeast"/>
        </w:trPr>
        <w:tc>
          <w:tcPr>
            <w:tcW w:type="dxa" w:w="28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BK-EXC-001</w:t>
            </w:r>
          </w:p>
        </w:tc>
        <w:tc>
          <w:tcPr>
            <w:tcW w:type="dxa" w:w="28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Automatiche</w:t>
            </w:r>
          </w:p>
        </w:tc>
        <w:tc>
          <w:tcPr>
            <w:tcW w:type="dxa" w:w="28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Pignoramenti, CRIF negativa, rata/reddito, sussistenza</w:t>
            </w:r>
          </w:p>
        </w:tc>
      </w:tr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28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BK-EXC-002</w:t>
            </w:r>
          </w:p>
        </w:tc>
        <w:tc>
          <w:tcPr>
            <w:tcW w:type="dxa" w:w="28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Valutabili</w:t>
            </w:r>
          </w:p>
        </w:tc>
        <w:tc>
          <w:tcPr>
            <w:tcW w:type="dxa" w:w="28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Scarsa anzianit</w:t>
            </w:r>
            <w:r>
              <w:rPr>
                <w:shd w:val="nil" w:color="auto" w:fill="auto"/>
                <w:rtl w:val="0"/>
                <w:lang w:val="en-US"/>
              </w:rPr>
              <w:t xml:space="preserve">à </w:t>
            </w:r>
            <w:r>
              <w:rPr>
                <w:shd w:val="nil" w:color="auto" w:fill="auto"/>
                <w:rtl w:val="0"/>
                <w:lang w:val="en-US"/>
              </w:rPr>
              <w:t>lavorativa</w:t>
            </w:r>
          </w:p>
        </w:tc>
      </w:tr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28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BK-EXC-003</w:t>
            </w:r>
          </w:p>
        </w:tc>
        <w:tc>
          <w:tcPr>
            <w:tcW w:type="dxa" w:w="28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Strategie alternative</w:t>
            </w:r>
          </w:p>
        </w:tc>
        <w:tc>
          <w:tcPr>
            <w:tcW w:type="dxa" w:w="28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Intestazione 2"/>
        <w:widowControl w:val="0"/>
        <w:spacing w:line="240" w:lineRule="auto"/>
      </w:pPr>
    </w:p>
    <w:p>
      <w:pPr>
        <w:pStyle w:val="Intestazione 2"/>
      </w:pPr>
      <w:r>
        <w:rPr>
          <w:rtl w:val="0"/>
          <w:lang w:val="en-US"/>
        </w:rPr>
        <w:t>11. Community</w:t>
      </w:r>
    </w:p>
    <w:tbl>
      <w:tblPr>
        <w:tblW w:w="864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880"/>
        <w:gridCol w:w="2880"/>
        <w:gridCol w:w="2880"/>
      </w:tblGrid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28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</w:pPr>
            <w:r>
              <w:rPr>
                <w:shd w:val="nil" w:color="auto" w:fill="auto"/>
                <w:rtl w:val="0"/>
                <w:lang w:val="en-US"/>
              </w:rPr>
              <w:t>Codice</w:t>
            </w:r>
          </w:p>
        </w:tc>
        <w:tc>
          <w:tcPr>
            <w:tcW w:type="dxa" w:w="28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Parametro</w:t>
            </w:r>
          </w:p>
        </w:tc>
        <w:tc>
          <w:tcPr>
            <w:tcW w:type="dxa" w:w="28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Valore / Note</w:t>
            </w:r>
          </w:p>
        </w:tc>
      </w:tr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28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BK-COM-001</w:t>
            </w:r>
          </w:p>
        </w:tc>
        <w:tc>
          <w:tcPr>
            <w:tcW w:type="dxa" w:w="28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Esperienze</w:t>
            </w:r>
          </w:p>
        </w:tc>
        <w:tc>
          <w:tcPr>
            <w:tcW w:type="dxa" w:w="28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28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BK-COM-002</w:t>
            </w:r>
          </w:p>
        </w:tc>
        <w:tc>
          <w:tcPr>
            <w:tcW w:type="dxa" w:w="28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Tempi medi</w:t>
            </w:r>
          </w:p>
        </w:tc>
        <w:tc>
          <w:tcPr>
            <w:tcW w:type="dxa" w:w="28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28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BK-COM-003</w:t>
            </w:r>
          </w:p>
        </w:tc>
        <w:tc>
          <w:tcPr>
            <w:tcW w:type="dxa" w:w="28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Segnalazioni</w:t>
            </w:r>
          </w:p>
        </w:tc>
        <w:tc>
          <w:tcPr>
            <w:tcW w:type="dxa" w:w="28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28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BK-COM-004</w:t>
            </w:r>
          </w:p>
        </w:tc>
        <w:tc>
          <w:tcPr>
            <w:tcW w:type="dxa" w:w="28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Consigli</w:t>
            </w:r>
          </w:p>
        </w:tc>
        <w:tc>
          <w:tcPr>
            <w:tcW w:type="dxa" w:w="28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Intestazione 2"/>
        <w:widowControl w:val="0"/>
        <w:spacing w:line="240" w:lineRule="auto"/>
      </w:pPr>
    </w:p>
    <w:p>
      <w:pPr>
        <w:pStyle w:val="Intestazione 2"/>
      </w:pPr>
      <w:r>
        <w:rPr>
          <w:rtl w:val="0"/>
          <w:lang w:val="it-IT"/>
        </w:rPr>
        <w:t>12. Storico modifiche</w:t>
      </w:r>
    </w:p>
    <w:tbl>
      <w:tblPr>
        <w:tblW w:w="864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880"/>
        <w:gridCol w:w="2880"/>
        <w:gridCol w:w="2880"/>
      </w:tblGrid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28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</w:pPr>
            <w:r>
              <w:rPr>
                <w:shd w:val="nil" w:color="auto" w:fill="auto"/>
                <w:rtl w:val="0"/>
                <w:lang w:val="en-US"/>
              </w:rPr>
              <w:t>Codice</w:t>
            </w:r>
          </w:p>
        </w:tc>
        <w:tc>
          <w:tcPr>
            <w:tcW w:type="dxa" w:w="28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Parametro</w:t>
            </w:r>
          </w:p>
        </w:tc>
        <w:tc>
          <w:tcPr>
            <w:tcW w:type="dxa" w:w="28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Valore / Note</w:t>
            </w:r>
          </w:p>
        </w:tc>
      </w:tr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28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BK-HIS-001</w:t>
            </w:r>
          </w:p>
        </w:tc>
        <w:tc>
          <w:tcPr>
            <w:tcW w:type="dxa" w:w="28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Data</w:t>
            </w:r>
          </w:p>
        </w:tc>
        <w:tc>
          <w:tcPr>
            <w:tcW w:type="dxa" w:w="28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28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BK-HIS-002</w:t>
            </w:r>
          </w:p>
        </w:tc>
        <w:tc>
          <w:tcPr>
            <w:tcW w:type="dxa" w:w="28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Modifica</w:t>
            </w:r>
          </w:p>
        </w:tc>
        <w:tc>
          <w:tcPr>
            <w:tcW w:type="dxa" w:w="28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28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BK-HIS-003</w:t>
            </w:r>
          </w:p>
        </w:tc>
        <w:tc>
          <w:tcPr>
            <w:tcW w:type="dxa" w:w="28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Motivazione</w:t>
            </w:r>
          </w:p>
        </w:tc>
        <w:tc>
          <w:tcPr>
            <w:tcW w:type="dxa" w:w="28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28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BK-HIS-004</w:t>
            </w:r>
          </w:p>
        </w:tc>
        <w:tc>
          <w:tcPr>
            <w:tcW w:type="dxa" w:w="28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Fonte</w:t>
            </w:r>
          </w:p>
        </w:tc>
        <w:tc>
          <w:tcPr>
            <w:tcW w:type="dxa" w:w="28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Intestazione 2"/>
        <w:widowControl w:val="0"/>
        <w:spacing w:line="240" w:lineRule="auto"/>
      </w:pPr>
    </w:p>
    <w:p>
      <w:pPr>
        <w:pStyle w:val="Corpo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Intestazione 2"/>
      </w:pPr>
      <w:r>
        <w:rPr>
          <w:rtl w:val="0"/>
          <w:lang w:val="it-IT"/>
        </w:rPr>
        <w:t>Soglia di sussistenza</w:t>
      </w:r>
    </w:p>
    <w:p>
      <w:pPr>
        <w:pStyle w:val="Corpo"/>
      </w:pPr>
      <w:r>
        <w:rPr>
          <w:rtl w:val="0"/>
          <w:lang w:val="it-IT"/>
        </w:rPr>
        <w:t xml:space="preserve">Metodo: Redditi mensili della pratica - rate prestiti - rata nuovo mutuo </w:t>
      </w:r>
      <w:r>
        <w:rPr>
          <w:rtl w:val="0"/>
        </w:rPr>
        <w:t xml:space="preserve">≥ </w:t>
      </w:r>
      <w:r>
        <w:rPr>
          <w:rtl w:val="0"/>
          <w:lang w:val="it-IT"/>
        </w:rPr>
        <w:t>soglia minima.</w:t>
      </w:r>
    </w:p>
    <w:tbl>
      <w:tblPr>
        <w:tblW w:w="864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160"/>
        <w:gridCol w:w="2160"/>
        <w:gridCol w:w="2160"/>
        <w:gridCol w:w="2160"/>
      </w:tblGrid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</w:pPr>
            <w:r>
              <w:rPr>
                <w:shd w:val="nil" w:color="auto" w:fill="auto"/>
                <w:rtl w:val="0"/>
                <w:lang w:val="en-US"/>
              </w:rPr>
              <w:t>Persone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Nord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Centro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Sud</w:t>
            </w:r>
          </w:p>
        </w:tc>
      </w:tr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863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843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780</w:t>
            </w:r>
          </w:p>
        </w:tc>
      </w:tr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863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843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780</w:t>
            </w:r>
          </w:p>
        </w:tc>
      </w:tr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3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1016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1000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900</w:t>
            </w:r>
          </w:p>
        </w:tc>
      </w:tr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4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1300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1200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1100</w:t>
            </w:r>
          </w:p>
        </w:tc>
      </w:tr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5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1414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1300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1200</w:t>
            </w:r>
          </w:p>
        </w:tc>
      </w:tr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&gt;5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+300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+300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+300</w:t>
            </w:r>
          </w:p>
        </w:tc>
      </w:tr>
    </w:tbl>
    <w:p>
      <w:pPr>
        <w:pStyle w:val="Corpo"/>
        <w:widowControl w:val="0"/>
        <w:spacing w:line="240" w:lineRule="auto"/>
      </w:pPr>
      <w:r/>
    </w:p>
    <w:sectPr>
      <w:headerReference w:type="default" r:id="rId4"/>
      <w:footerReference w:type="default" r:id="rId5"/>
      <w:pgSz w:w="12240" w:h="15840" w:orient="portrait"/>
      <w:pgMar w:top="1440" w:right="1800" w:bottom="1440" w:left="180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Intestazione e piè di pagina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Intestazione e piè di pagina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italiano" w:val="‘“(〔[{〈《「『【⦅〘〖«〝︵︷︹︻︽︿﹁﹃﹇﹙﹛﹝｢"/>
  <w:noLineBreaksBefore w:lang="italiano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Intestazione e piè di pagina">
    <w:name w:val="Intestazione e piè di pagina"/>
    <w:next w:val="Intestazione e piè di pagina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Intestazione">
    <w:name w:val="Intestazione"/>
    <w:next w:val="Corpo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480" w:after="0" w:line="276" w:lineRule="auto"/>
      <w:ind w:left="0" w:right="0" w:firstLine="0"/>
      <w:jc w:val="left"/>
      <w:outlineLvl w:val="0"/>
    </w:pPr>
    <w:rPr>
      <w:rFonts w:ascii="Calibri" w:cs="Arial Unicode MS" w:hAnsi="Calibri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365f91"/>
      <w:spacing w:val="0"/>
      <w:kern w:val="0"/>
      <w:position w:val="0"/>
      <w:sz w:val="28"/>
      <w:szCs w:val="28"/>
      <w:u w:val="none" w:color="365f91"/>
      <w:shd w:val="nil" w:color="auto" w:fill="auto"/>
      <w:vertAlign w:val="baseline"/>
      <w:lang w:val="it-IT"/>
      <w14:textOutline>
        <w14:noFill/>
      </w14:textOutline>
      <w14:textFill>
        <w14:solidFill>
          <w14:srgbClr w14:val="365F91"/>
        </w14:solidFill>
      </w14:textFill>
    </w:rPr>
  </w:style>
  <w:style w:type="paragraph" w:styleId="Corpo">
    <w:name w:val="Corpo"/>
    <w:next w:val="Corpo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Cambria" w:cs="Arial Unicode MS" w:hAnsi="Cambri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it-IT"/>
      <w14:textOutline>
        <w14:noFill/>
      </w14:textOutline>
      <w14:textFill>
        <w14:solidFill>
          <w14:srgbClr w14:val="000000"/>
        </w14:solidFill>
      </w14:textFill>
    </w:rPr>
  </w:style>
  <w:style w:type="paragraph" w:styleId="Intestazione 2">
    <w:name w:val="Intestazione 2"/>
    <w:next w:val="Corpo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200" w:after="0" w:line="276" w:lineRule="auto"/>
      <w:ind w:left="0" w:right="0" w:firstLine="0"/>
      <w:jc w:val="left"/>
      <w:outlineLvl w:val="1"/>
    </w:pPr>
    <w:rPr>
      <w:rFonts w:ascii="Calibri" w:cs="Arial Unicode MS" w:hAnsi="Calibri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4f81bd"/>
      <w:spacing w:val="0"/>
      <w:kern w:val="0"/>
      <w:position w:val="0"/>
      <w:sz w:val="26"/>
      <w:szCs w:val="26"/>
      <w:u w:val="none" w:color="4f81bd"/>
      <w:shd w:val="nil" w:color="auto" w:fill="auto"/>
      <w:vertAlign w:val="baseline"/>
      <w:lang w:val="it-IT"/>
      <w14:textOutline>
        <w14:noFill/>
      </w14:textOutline>
      <w14:textFill>
        <w14:solidFill>
          <w14:srgbClr w14:val="4F81BD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