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 - Profilo Operativo Banca MPS</w:t>
      </w:r>
    </w:p>
    <w:p>
      <w:r>
        <w:t>Versione senza sezione Documentazione.</w:t>
      </w:r>
    </w:p>
    <w:p>
      <w:pPr>
        <w:pStyle w:val="Heading2"/>
      </w:pPr>
      <w:r>
        <w:t>Prodotti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</w:tr>
      <w:tr>
        <w:tc>
          <w:tcPr>
            <w:tcW w:type="dxa" w:w="2880"/>
          </w:tcPr>
          <w:p>
            <w:r>
              <w:t>BK-PROD-001</w:t>
            </w:r>
          </w:p>
        </w:tc>
        <w:tc>
          <w:tcPr>
            <w:tcW w:type="dxa" w:w="2880"/>
          </w:tcPr>
          <w:p>
            <w:r>
              <w:t>Acquisto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BK-PROD-002</w:t>
            </w:r>
          </w:p>
        </w:tc>
        <w:tc>
          <w:tcPr>
            <w:tcW w:type="dxa" w:w="2880"/>
          </w:tcPr>
          <w:p>
            <w:r>
              <w:t>Surroga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BK-PROD-003</w:t>
            </w:r>
          </w:p>
        </w:tc>
        <w:tc>
          <w:tcPr>
            <w:tcW w:type="dxa" w:w="2880"/>
          </w:tcPr>
          <w:p>
            <w:r>
              <w:t>Liquidità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BK-PROD-004</w:t>
            </w:r>
          </w:p>
        </w:tc>
        <w:tc>
          <w:tcPr>
            <w:tcW w:type="dxa" w:w="2880"/>
          </w:tcPr>
          <w:p>
            <w:r>
              <w:t>Consolidamento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BK-PROD-005</w:t>
            </w:r>
          </w:p>
        </w:tc>
        <w:tc>
          <w:tcPr>
            <w:tcW w:type="dxa" w:w="2880"/>
          </w:tcPr>
          <w:p>
            <w:r>
              <w:t>Acquisto+Ristrutturazione</w:t>
            </w:r>
          </w:p>
        </w:tc>
        <w:tc>
          <w:tcPr>
            <w:tcW w:type="dxa" w:w="2880"/>
          </w:tcPr>
          <w:p>
            <w:r>
              <w:t>80% acquisto +10% lavori</w:t>
            </w:r>
          </w:p>
        </w:tc>
      </w:tr>
      <w:tr>
        <w:tc>
          <w:tcPr>
            <w:tcW w:type="dxa" w:w="2880"/>
          </w:tcPr>
          <w:p>
            <w:r>
              <w:t>BK-PROD-006</w:t>
            </w:r>
          </w:p>
        </w:tc>
        <w:tc>
          <w:tcPr>
            <w:tcW w:type="dxa" w:w="2880"/>
          </w:tcPr>
          <w:p>
            <w:r>
              <w:t>Consap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BK-PROD-007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</w:tbl>
    <w:p>
      <w:pPr>
        <w:pStyle w:val="Heading2"/>
      </w:pPr>
      <w:r>
        <w:t>Regole creditizie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</w:tr>
      <w:tr>
        <w:tc>
          <w:tcPr>
            <w:tcW w:type="dxa" w:w="2880"/>
          </w:tcPr>
          <w:p>
            <w:r>
              <w:t>BK-CRED-001</w:t>
            </w:r>
          </w:p>
        </w:tc>
        <w:tc>
          <w:tcPr>
            <w:tcW w:type="dxa" w:w="2880"/>
          </w:tcPr>
          <w:p>
            <w:r>
              <w:t>Rata/reddito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BK-CRED-002</w:t>
            </w:r>
          </w:p>
        </w:tc>
        <w:tc>
          <w:tcPr>
            <w:tcW w:type="dxa" w:w="2880"/>
          </w:tcPr>
          <w:p>
            <w:r>
              <w:t>LTV</w:t>
            </w:r>
          </w:p>
        </w:tc>
        <w:tc>
          <w:tcPr>
            <w:tcW w:type="dxa" w:w="2880"/>
          </w:tcPr>
          <w:p>
            <w:r>
              <w:t>100% casi previsti, altrimenti 90%</w:t>
            </w:r>
          </w:p>
        </w:tc>
      </w:tr>
      <w:tr>
        <w:tc>
          <w:tcPr>
            <w:tcW w:type="dxa" w:w="2880"/>
          </w:tcPr>
          <w:p>
            <w:r>
              <w:t>BK-CRED-003</w:t>
            </w:r>
          </w:p>
        </w:tc>
        <w:tc>
          <w:tcPr>
            <w:tcW w:type="dxa" w:w="2880"/>
          </w:tcPr>
          <w:p>
            <w:r>
              <w:t>Durata</w:t>
            </w:r>
          </w:p>
        </w:tc>
        <w:tc>
          <w:tcPr>
            <w:tcW w:type="dxa" w:w="2880"/>
          </w:tcPr>
          <w:p>
            <w:r>
              <w:t>40 anni (30 Consap/surroga)</w:t>
            </w:r>
          </w:p>
        </w:tc>
      </w:tr>
    </w:tbl>
    <w:p>
      <w:pPr>
        <w:pStyle w:val="Heading2"/>
      </w:pPr>
      <w:r>
        <w:t>Soglia di sussistenza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</w:tr>
      <w:tr>
        <w:tc>
          <w:tcPr>
            <w:tcW w:type="dxa" w:w="2880"/>
          </w:tcPr>
          <w:p>
            <w:r>
              <w:t>BK-CRED-007</w:t>
            </w:r>
          </w:p>
        </w:tc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Redditi-rate-mutuo &gt;= soglia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Persone</w:t>
            </w:r>
          </w:p>
        </w:tc>
        <w:tc>
          <w:tcPr>
            <w:tcW w:type="dxa" w:w="2160"/>
          </w:tcPr>
          <w:p>
            <w:r>
              <w:t>Nord</w:t>
            </w:r>
          </w:p>
        </w:tc>
        <w:tc>
          <w:tcPr>
            <w:tcW w:type="dxa" w:w="2160"/>
          </w:tcPr>
          <w:p>
            <w:r>
              <w:t>Centro</w:t>
            </w:r>
          </w:p>
        </w:tc>
        <w:tc>
          <w:tcPr>
            <w:tcW w:type="dxa" w:w="2160"/>
          </w:tcPr>
          <w:p>
            <w:r>
              <w:t>Sud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1016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1100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1414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</w:tr>
      <w:tr>
        <w:tc>
          <w:tcPr>
            <w:tcW w:type="dxa" w:w="2160"/>
          </w:tcPr>
          <w:p>
            <w:r>
              <w:t>&gt;5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