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2 - Architettura Software</w:t>
      </w:r>
    </w:p>
    <w:p>
      <w:pPr>
        <w:pStyle w:val="Heading2"/>
      </w:pPr>
      <w:r>
        <w:t>1. Obiettivo dell'architettura</w:t>
      </w:r>
    </w:p>
    <w:p>
      <w:r>
        <w:rPr>
          <w:sz w:val="22"/>
        </w:rPr>
        <w:t>L'architettura deve essere modulare, scalabile e configurabile. Tutte le regole bancarie devono essere esterne al codice applicativo, così da poter aggiornare banche, prodotti e policy senza modificare il software.</w:t>
      </w:r>
    </w:p>
    <w:p>
      <w:pPr>
        <w:pStyle w:val="Heading2"/>
      </w:pPr>
      <w:r>
        <w:t>2. Principi architetturali</w:t>
      </w:r>
    </w:p>
    <w:p>
      <w:r>
        <w:rPr>
          <w:sz w:val="22"/>
        </w:rPr>
        <w:t>- Separazione tra presentazione, logica e dati.</w:t>
        <w:br/>
        <w:t>- Motori indipendenti.</w:t>
        <w:br/>
        <w:t>- Configurazione tramite JSON.</w:t>
        <w:br/>
        <w:t>- Excel come formato di manutenzione.</w:t>
        <w:br/>
        <w:t>- Nessuna logica bancaria hard-coded.</w:t>
        <w:br/>
        <w:t>- Versionamento di listini e policy.</w:t>
      </w:r>
    </w:p>
    <w:p>
      <w:pPr>
        <w:pStyle w:val="Heading2"/>
      </w:pPr>
      <w:r>
        <w:t>3. Macrocomponenti</w:t>
      </w:r>
    </w:p>
    <w:p>
      <w:r>
        <w:rPr>
          <w:sz w:val="22"/>
        </w:rPr>
        <w:t>Frontend</w:t>
        <w:br/>
        <w:t>• Dashboard</w:t>
        <w:br/>
        <w:t>• Clienti</w:t>
        <w:br/>
        <w:t>• Pratiche</w:t>
        <w:br/>
        <w:t>• Banche</w:t>
        <w:br/>
        <w:t>• Configurazione</w:t>
        <w:br/>
        <w:t>• Report</w:t>
        <w:br/>
        <w:br/>
        <w:t>Backend</w:t>
        <w:br/>
        <w:t>• API REST</w:t>
        <w:br/>
        <w:t>• Autenticazione</w:t>
        <w:br/>
        <w:t>• Gestione utenti</w:t>
        <w:br/>
        <w:t>• Gestione documenti</w:t>
        <w:br/>
        <w:t>• Persistenza dati</w:t>
        <w:br/>
        <w:br/>
        <w:t>Motori</w:t>
        <w:br/>
        <w:t>• Strategico</w:t>
        <w:br/>
        <w:t>• Reddituale</w:t>
        <w:br/>
        <w:t>• Bancario</w:t>
        <w:br/>
        <w:t>• Parser PDF</w:t>
      </w:r>
    </w:p>
    <w:p>
      <w:pPr>
        <w:pStyle w:val="Heading2"/>
      </w:pPr>
      <w:r>
        <w:t>4. Flusso dei dati</w:t>
      </w:r>
    </w:p>
    <w:p>
      <w:r>
        <w:rPr>
          <w:sz w:val="22"/>
        </w:rPr>
        <w:t>Utente → Frontend → API → Database</w:t>
        <w:br/>
        <w:t xml:space="preserve">                     ↓</w:t>
        <w:br/>
        <w:t xml:space="preserve">               Motore Strategico</w:t>
        <w:br/>
        <w:t xml:space="preserve">                     ↓</w:t>
        <w:br/>
        <w:t xml:space="preserve">               Motore Reddituale</w:t>
        <w:br/>
        <w:t xml:space="preserve">                     ↓</w:t>
        <w:br/>
        <w:t xml:space="preserve">                Motore Bancario</w:t>
        <w:br/>
        <w:t xml:space="preserve">                     ↓</w:t>
        <w:br/>
        <w:t xml:space="preserve">          Risultati e motivazioni</w:t>
      </w:r>
    </w:p>
    <w:p>
      <w:pPr>
        <w:pStyle w:val="Heading2"/>
      </w:pPr>
      <w:r>
        <w:t>5. Struttura del progetto</w:t>
      </w:r>
    </w:p>
    <w:p>
      <w:r>
        <w:rPr>
          <w:sz w:val="22"/>
        </w:rPr>
        <w:t>BrokerFlow/</w:t>
        <w:br/>
        <w:t xml:space="preserve"> frontend/</w:t>
        <w:br/>
        <w:t xml:space="preserve"> backend/</w:t>
        <w:br/>
        <w:t xml:space="preserve"> database/</w:t>
        <w:br/>
        <w:t xml:space="preserve"> motori/</w:t>
        <w:br/>
        <w:t xml:space="preserve">   strategico/</w:t>
        <w:br/>
        <w:t xml:space="preserve">   reddituale/</w:t>
        <w:br/>
        <w:t xml:space="preserve">   bancario/</w:t>
        <w:br/>
        <w:t xml:space="preserve">   parser/</w:t>
        <w:br/>
        <w:t xml:space="preserve"> listini/</w:t>
        <w:br/>
        <w:t xml:space="preserve"> policy/</w:t>
        <w:br/>
        <w:t xml:space="preserve"> json/</w:t>
        <w:br/>
        <w:t xml:space="preserve"> documentazione/</w:t>
        <w:br/>
        <w:t xml:space="preserve"> test/</w:t>
      </w:r>
    </w:p>
    <w:p>
      <w:pPr>
        <w:pStyle w:val="Heading2"/>
      </w:pPr>
      <w:r>
        <w:t>6. Gestione banche</w:t>
      </w:r>
    </w:p>
    <w:p>
      <w:r>
        <w:rPr>
          <w:sz w:val="22"/>
        </w:rPr>
        <w:t>Ogni banca è composta da:</w:t>
        <w:br/>
        <w:t>- anagrafica;</w:t>
        <w:br/>
        <w:t>- listino JSON;</w:t>
        <w:br/>
        <w:t>- policy JSON;</w:t>
        <w:br/>
        <w:t>- storico versioni;</w:t>
        <w:br/>
        <w:t>- metadati di validità.</w:t>
        <w:br/>
        <w:t>L'aggiunta di una nuova banca deve richiedere solo nuovi file di configurazione.</w:t>
      </w:r>
    </w:p>
    <w:p>
      <w:pPr>
        <w:pStyle w:val="Heading2"/>
      </w:pPr>
      <w:r>
        <w:t>7. Tecnologie (da confermare)</w:t>
      </w:r>
    </w:p>
    <w:p>
      <w:r>
        <w:rPr>
          <w:sz w:val="22"/>
        </w:rPr>
        <w:t>Frontend: framework web moderno a componenti.</w:t>
        <w:br/>
        <w:t>Backend: servizi REST.</w:t>
        <w:br/>
        <w:t>Database: relazionale.</w:t>
        <w:br/>
        <w:t>Formato interno: JSON.</w:t>
        <w:br/>
        <w:t>Manutenzione dati: Excel.</w:t>
        <w:br/>
        <w:t>Parser PDF indipendente.</w:t>
      </w:r>
    </w:p>
    <w:p>
      <w:pPr>
        <w:pStyle w:val="Heading2"/>
      </w:pPr>
      <w:r>
        <w:t>8. Comunicazione tra moduli</w:t>
      </w:r>
    </w:p>
    <w:p>
      <w:r>
        <w:rPr>
          <w:sz w:val="22"/>
        </w:rPr>
        <w:t>Il frontend comunica solo con le API.</w:t>
        <w:br/>
        <w:t>I motori non dipendono dall'interfaccia grafica.</w:t>
        <w:br/>
        <w:t>Ogni motore espone un'interfaccia stabile e può essere sostituito senza modificare gli altri moduli.</w:t>
      </w:r>
    </w:p>
    <w:p>
      <w:pPr>
        <w:pStyle w:val="Heading2"/>
      </w:pPr>
      <w:r>
        <w:t>9. Estendibilità</w:t>
      </w:r>
    </w:p>
    <w:p>
      <w:r>
        <w:rPr>
          <w:sz w:val="22"/>
        </w:rPr>
        <w:t>L'architettura deve consentire l'aggiunta futura di nuovi prodotti finanziari, nuove banche, nuove formule reddituali e nuovi parser senza rifattorizzare il nucleo dell'applicazione.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