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BrokerFlow</w:t>
      </w:r>
    </w:p>
    <w:p>
      <w:pPr>
        <w:pStyle w:val="Heading2"/>
      </w:pPr>
      <w:r>
        <w:t>Documento 4 - Motore Strategico</w:t>
      </w:r>
    </w:p>
    <w:p>
      <w:pPr>
        <w:pStyle w:val="Heading2"/>
      </w:pPr>
      <w:r>
        <w:t>1. Obiettivo</w:t>
      </w:r>
    </w:p>
    <w:p>
      <w:r>
        <w:rPr>
          <w:sz w:val="22"/>
        </w:rPr>
        <w:t>Il Motore Strategico è il componente centrale di BrokerFlow. Riceve tutti i dati della pratica, coordina gli altri motori e produce una classifica delle banche compatibili, indicando sempre il motivo di ogni esclusione o selezione.</w:t>
      </w:r>
    </w:p>
    <w:p>
      <w:pPr>
        <w:pStyle w:val="Heading2"/>
      </w:pPr>
      <w:r>
        <w:t>2. Input</w:t>
      </w:r>
    </w:p>
    <w:p>
      <w:r>
        <w:rPr>
          <w:sz w:val="22"/>
        </w:rPr>
        <w:t>Dati cliente, redditi, immobili, finalità del mutuo, importo richiesto, durata, LTV, eventuali garanti, documentazione disponibile.</w:t>
      </w:r>
    </w:p>
    <w:p>
      <w:pPr>
        <w:pStyle w:val="Heading2"/>
      </w:pPr>
      <w:r>
        <w:t>3. Output</w:t>
      </w:r>
    </w:p>
    <w:p>
      <w:r>
        <w:rPr>
          <w:sz w:val="22"/>
        </w:rPr>
        <w:t>Elenco ordinato delle banche compatibili, prodotti disponibili, motivazioni delle esclusioni, avvisi e punti di attenzione.</w:t>
      </w:r>
    </w:p>
    <w:p>
      <w:pPr>
        <w:pStyle w:val="Heading2"/>
      </w:pPr>
      <w:r>
        <w:t>4. Flusso logico</w:t>
      </w:r>
    </w:p>
    <w:p>
      <w:r>
        <w:rPr>
          <w:sz w:val="22"/>
        </w:rPr>
        <w:t>1. Validazione dati pratica.</w:t>
        <w:br/>
        <w:t>2. Invocazione Motore Reddituale.</w:t>
        <w:br/>
        <w:t>3. Calcolo indicatori (es. reddito indicativo, DSR quando previsto).</w:t>
        <w:br/>
        <w:t>4. Verifica delle policy bancarie.</w:t>
        <w:br/>
        <w:t>5. Applicazione dei vincoli di prodotto.</w:t>
        <w:br/>
        <w:t>6. Eliminazione delle banche incompatibili.</w:t>
        <w:br/>
        <w:t>7. Ordinamento delle banche residue.</w:t>
        <w:br/>
        <w:t>8. Produzione del report finale.</w:t>
      </w:r>
    </w:p>
    <w:p>
      <w:pPr>
        <w:pStyle w:val="Heading2"/>
      </w:pPr>
      <w:r>
        <w:t>5. Regole fondamentali</w:t>
      </w:r>
    </w:p>
    <w:p>
      <w:r>
        <w:rPr>
          <w:sz w:val="22"/>
        </w:rPr>
        <w:t>- Nessuna decisione casuale.</w:t>
        <w:br/>
        <w:t>- Ogni risultato deve essere riproducibile.</w:t>
        <w:br/>
        <w:t>- Ogni esclusione deve riportare la regola che l'ha determinata.</w:t>
        <w:br/>
        <w:t>- Le regole provengono esclusivamente da policy e configurazioni.</w:t>
      </w:r>
    </w:p>
    <w:p>
      <w:pPr>
        <w:pStyle w:val="Heading2"/>
      </w:pPr>
      <w:r>
        <w:t>6. Priorità di verifica</w:t>
      </w:r>
    </w:p>
    <w:p>
      <w:r>
        <w:rPr>
          <w:sz w:val="22"/>
        </w:rPr>
        <w:t>Anagrafica → Reddito → Finalità → Immobile → LTV → Durata → Documentazione → Condizioni del prodotto.</w:t>
      </w:r>
    </w:p>
    <w:p>
      <w:pPr>
        <w:pStyle w:val="Heading2"/>
      </w:pPr>
      <w:r>
        <w:t>7. Gestione eccezioni</w:t>
      </w:r>
    </w:p>
    <w:p>
      <w:r>
        <w:rPr>
          <w:sz w:val="22"/>
        </w:rPr>
        <w:t>Le deroghe previste dalle banche devono essere configurabili. Il motore deve distinguere tra esclusione definitiva, eccezione gestibile e richiesta di approfondimento.</w:t>
      </w:r>
    </w:p>
    <w:p>
      <w:pPr>
        <w:pStyle w:val="Heading2"/>
      </w:pPr>
      <w:r>
        <w:t>8. Estendibilità</w:t>
      </w:r>
    </w:p>
    <w:p>
      <w:r>
        <w:rPr>
          <w:sz w:val="22"/>
        </w:rPr>
        <w:t>Nuove banche o nuove regole devono essere aggiunte tramite configurazione, senza modificare l'algoritmo principale.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