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11 - Modulo Clienti</w:t>
      </w:r>
    </w:p>
    <w:p>
      <w:pPr>
        <w:pStyle w:val="Heading2"/>
      </w:pPr>
      <w:r>
        <w:t>1. Obiettivo</w:t>
      </w:r>
    </w:p>
    <w:p>
      <w:r>
        <w:rPr>
          <w:sz w:val="22"/>
        </w:rPr>
        <w:t>Il Modulo Clienti costituisce il punto di ingresso di BrokerFlow. Tutte le pratiche fanno riferimento a un cliente già censito e ai relativi componenti del nucleo coinvolti nell'operazione.</w:t>
      </w:r>
    </w:p>
    <w:p>
      <w:pPr>
        <w:pStyle w:val="Heading2"/>
      </w:pPr>
      <w:r>
        <w:t>2. Funzioni principali</w:t>
      </w:r>
    </w:p>
    <w:p>
      <w:r>
        <w:rPr>
          <w:sz w:val="22"/>
        </w:rPr>
        <w:t>- Creazione cliente</w:t>
        <w:br/>
        <w:t>- Ricerca rapida</w:t>
        <w:br/>
        <w:t>- Modifica dati</w:t>
        <w:br/>
        <w:t>- Archiviazione</w:t>
        <w:br/>
        <w:t>- Storico modifiche</w:t>
        <w:br/>
        <w:t>- Collegamento con pratiche e documenti</w:t>
      </w:r>
    </w:p>
    <w:p>
      <w:pPr>
        <w:pStyle w:val="Heading2"/>
      </w:pPr>
      <w:r>
        <w:t>3. Dati anagrafici</w:t>
      </w:r>
    </w:p>
    <w:p>
      <w:r>
        <w:rPr>
          <w:sz w:val="22"/>
        </w:rPr>
        <w:t>Campi principali:</w:t>
        <w:br/>
        <w:t>- nome</w:t>
        <w:br/>
        <w:t>- cognome</w:t>
        <w:br/>
        <w:t>- codice fiscale</w:t>
        <w:br/>
        <w:t>- data e luogo di nascita</w:t>
        <w:br/>
        <w:t>- nazionalità</w:t>
        <w:br/>
        <w:t>- residenza</w:t>
        <w:br/>
        <w:t>- domicilio</w:t>
        <w:br/>
        <w:t>- recapiti</w:t>
        <w:br/>
        <w:t>- email</w:t>
        <w:br/>
        <w:t>- professione</w:t>
        <w:br/>
        <w:t>- stato civile</w:t>
        <w:br/>
        <w:t>- regime patrimoniale</w:t>
      </w:r>
    </w:p>
    <w:p>
      <w:pPr>
        <w:pStyle w:val="Heading2"/>
      </w:pPr>
      <w:r>
        <w:t>4. Componenti collegati</w:t>
      </w:r>
    </w:p>
    <w:p>
      <w:r>
        <w:rPr>
          <w:sz w:val="22"/>
        </w:rPr>
        <w:t>Ogni cliente può avere:</w:t>
        <w:br/>
        <w:t>- coniuge</w:t>
        <w:br/>
        <w:t>- convivente</w:t>
        <w:br/>
        <w:t>- coobbligati</w:t>
        <w:br/>
        <w:t>- garanti</w:t>
        <w:br/>
        <w:t>- familiari</w:t>
        <w:br/>
        <w:t>- altri soggetti collegati.</w:t>
        <w:br/>
        <w:br/>
        <w:t>Ogni soggetto mantiene una propria scheda anagrafica riutilizzabile.</w:t>
      </w:r>
    </w:p>
    <w:p>
      <w:pPr>
        <w:pStyle w:val="Heading2"/>
      </w:pPr>
      <w:r>
        <w:t>5. Documentazione</w:t>
      </w:r>
    </w:p>
    <w:p>
      <w:r>
        <w:rPr>
          <w:sz w:val="22"/>
        </w:rPr>
        <w:t>Per ogni cliente il sistema deve poter associare:</w:t>
        <w:br/>
        <w:t>- documento identità</w:t>
        <w:br/>
        <w:t>- tessera sanitaria</w:t>
        <w:br/>
        <w:t>- permesso di soggiorno</w:t>
        <w:br/>
        <w:t>- certificazioni</w:t>
        <w:br/>
        <w:t>- altri documenti.</w:t>
        <w:br/>
        <w:t>Ogni file deve essere versionato e classificato.</w:t>
      </w:r>
    </w:p>
    <w:p>
      <w:pPr>
        <w:pStyle w:val="Heading2"/>
      </w:pPr>
      <w:r>
        <w:t>6. Storico</w:t>
      </w:r>
    </w:p>
    <w:p>
      <w:r>
        <w:rPr>
          <w:sz w:val="22"/>
        </w:rPr>
        <w:t>Lo storico registra:</w:t>
        <w:br/>
        <w:t>- modifiche anagrafiche;</w:t>
        <w:br/>
        <w:t>- variazioni di recapiti;</w:t>
        <w:br/>
        <w:t>- cambio stato civile;</w:t>
        <w:br/>
        <w:t>- eventi rilevanti;</w:t>
        <w:br/>
        <w:t>- operazioni effettuate dagli utenti.</w:t>
      </w:r>
    </w:p>
    <w:p>
      <w:pPr>
        <w:pStyle w:val="Heading2"/>
      </w:pPr>
      <w:r>
        <w:t>7. Ricerca</w:t>
      </w:r>
    </w:p>
    <w:p>
      <w:r>
        <w:rPr>
          <w:sz w:val="22"/>
        </w:rPr>
        <w:t>Ricerca per:</w:t>
        <w:br/>
        <w:t>- nome</w:t>
        <w:br/>
        <w:t>- cognome</w:t>
        <w:br/>
        <w:t>- codice fiscale</w:t>
        <w:br/>
        <w:t>- telefono</w:t>
        <w:br/>
        <w:t>- email</w:t>
        <w:br/>
        <w:t>- numero pratica</w:t>
        <w:br/>
        <w:t>- testo libero.</w:t>
      </w:r>
    </w:p>
    <w:p>
      <w:pPr>
        <w:pStyle w:val="Heading2"/>
      </w:pPr>
      <w:r>
        <w:t>8. Integrazioni</w:t>
      </w:r>
    </w:p>
    <w:p>
      <w:r>
        <w:rPr>
          <w:sz w:val="22"/>
        </w:rPr>
        <w:t>Il modulo alimenta:</w:t>
        <w:br/>
        <w:t>- Modulo Pratiche</w:t>
        <w:br/>
        <w:t>- Agenda</w:t>
        <w:br/>
        <w:t>- Motore Strategico</w:t>
        <w:br/>
        <w:t>- Reportistica</w:t>
        <w:br/>
        <w:t>- Gestione Documentale.</w:t>
      </w:r>
    </w:p>
    <w:p>
      <w:pPr>
        <w:pStyle w:val="Heading2"/>
      </w:pPr>
      <w:r>
        <w:t>9. Sicurezza</w:t>
      </w:r>
    </w:p>
    <w:p>
      <w:r>
        <w:rPr>
          <w:sz w:val="22"/>
        </w:rPr>
        <w:t>I dati personali devono rispettare il GDPR con:</w:t>
        <w:br/>
        <w:t>- gestione dei consensi;</w:t>
        <w:br/>
        <w:t>- tracciamento accessi;</w:t>
        <w:br/>
        <w:t>- permessi per ruolo;</w:t>
        <w:br/>
        <w:t>- audit delle modifiche.</w:t>
      </w:r>
    </w:p>
    <w:p>
      <w:pPr>
        <w:pStyle w:val="Heading2"/>
      </w:pPr>
      <w:r>
        <w:t>10. Evoluzioni future</w:t>
      </w:r>
    </w:p>
    <w:p>
      <w:r>
        <w:rPr>
          <w:sz w:val="22"/>
        </w:rPr>
        <w:t>Possibili estensioni:</w:t>
        <w:br/>
        <w:t>- importazione automatica da SPID/CIE;</w:t>
        <w:br/>
        <w:t>- sincronizzazione CRM;</w:t>
        <w:br/>
        <w:t>- firma elettronica;</w:t>
        <w:br/>
        <w:t>- riconoscimento documentale automatico;</w:t>
        <w:br/>
        <w:t>- compilazione assistita delle anagrafiche.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