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BrokerFlow</w:t>
      </w:r>
    </w:p>
    <w:p>
      <w:pPr>
        <w:pStyle w:val="Heading2"/>
      </w:pPr>
      <w:r>
        <w:t>Documento 12 - Modulo Pratiche</w:t>
      </w:r>
    </w:p>
    <w:p>
      <w:pPr>
        <w:pStyle w:val="Heading2"/>
      </w:pPr>
      <w:r>
        <w:t>1. Obiettivo</w:t>
      </w:r>
    </w:p>
    <w:p>
      <w:r>
        <w:rPr>
          <w:sz w:val="22"/>
        </w:rPr>
        <w:t>Il Modulo Pratiche gestisce l'intero ciclo di vita di ogni operazione, dalla prima richiesta del cliente fino all'erogazione, all'archiviazione o alla chiusura senza esito.</w:t>
      </w:r>
    </w:p>
    <w:p>
      <w:pPr>
        <w:pStyle w:val="Heading2"/>
      </w:pPr>
      <w:r>
        <w:t>2. Tipologie di pratica</w:t>
      </w:r>
    </w:p>
    <w:p>
      <w:r>
        <w:rPr>
          <w:sz w:val="22"/>
        </w:rPr>
        <w:t>Il sistema deve supportare almeno:</w:t>
        <w:br/>
        <w:t>- Acquisto</w:t>
        <w:br/>
        <w:t>- Surroga</w:t>
        <w:br/>
        <w:t>- Sostituzione</w:t>
        <w:br/>
        <w:t>- Liquidità</w:t>
        <w:br/>
        <w:t>- Consolidamento debiti</w:t>
        <w:br/>
        <w:t>- Acquisto + ristrutturazione</w:t>
        <w:br/>
        <w:t>- Costruzione</w:t>
        <w:br/>
        <w:t>- Rinegoziazione</w:t>
        <w:br/>
        <w:t>- Prestiti (eventuale estensione futura).</w:t>
      </w:r>
    </w:p>
    <w:p>
      <w:pPr>
        <w:pStyle w:val="Heading2"/>
      </w:pPr>
      <w:r>
        <w:t>3. Struttura della pratica</w:t>
      </w:r>
    </w:p>
    <w:p>
      <w:r>
        <w:rPr>
          <w:sz w:val="22"/>
        </w:rPr>
        <w:t>Ogni pratica è composta da:</w:t>
        <w:br/>
        <w:t>- cliente principale;</w:t>
        <w:br/>
        <w:t>- eventuali cointestatari, garanti e coobbligati;</w:t>
        <w:br/>
        <w:t>- immobile;</w:t>
        <w:br/>
        <w:t>- redditi;</w:t>
        <w:br/>
        <w:t>- documentazione;</w:t>
        <w:br/>
        <w:t>- analisi bancaria;</w:t>
        <w:br/>
        <w:t>- cronologia delle attività.</w:t>
      </w:r>
    </w:p>
    <w:p>
      <w:pPr>
        <w:pStyle w:val="Heading2"/>
      </w:pPr>
      <w:r>
        <w:t>4. Stati della pratica</w:t>
      </w:r>
    </w:p>
    <w:p>
      <w:r>
        <w:rPr>
          <w:sz w:val="22"/>
        </w:rPr>
        <w:t>Stati suggeriti:</w:t>
        <w:br/>
        <w:t>- Bozza</w:t>
        <w:br/>
        <w:t>- Documentazione incompleta</w:t>
        <w:br/>
        <w:t>- In analisi</w:t>
        <w:br/>
        <w:t>- Inviata alla banca</w:t>
        <w:br/>
        <w:t>- In istruttoria</w:t>
        <w:br/>
        <w:t>- Deliberata</w:t>
        <w:br/>
        <w:t>- Perizia</w:t>
        <w:br/>
        <w:t>- Rogito</w:t>
        <w:br/>
        <w:t>- Erogata</w:t>
        <w:br/>
        <w:t>- Respinta</w:t>
        <w:br/>
        <w:t>- Archiviata.</w:t>
      </w:r>
    </w:p>
    <w:p>
      <w:pPr>
        <w:pStyle w:val="Heading2"/>
      </w:pPr>
      <w:r>
        <w:t>5. Workflow operativo</w:t>
      </w:r>
    </w:p>
    <w:p>
      <w:r>
        <w:rPr>
          <w:sz w:val="22"/>
        </w:rPr>
        <w:t>1. Creazione pratica.</w:t>
        <w:br/>
        <w:t>2. Inserimento dati.</w:t>
        <w:br/>
        <w:t>3. Verifica documentale.</w:t>
        <w:br/>
        <w:t>4. Analisi automatica.</w:t>
        <w:br/>
        <w:t>5. Selezione della banca.</w:t>
        <w:br/>
        <w:t>6. Invio.</w:t>
        <w:br/>
        <w:t>7. Aggiornamento dello stato.</w:t>
        <w:br/>
        <w:t>8. Chiusura della pratica.</w:t>
      </w:r>
    </w:p>
    <w:p>
      <w:pPr>
        <w:pStyle w:val="Heading2"/>
      </w:pPr>
      <w:r>
        <w:t>6. Checklist documentale</w:t>
      </w:r>
    </w:p>
    <w:p>
      <w:r>
        <w:rPr>
          <w:sz w:val="22"/>
        </w:rPr>
        <w:t>Per ogni tipologia di pratica il sistema deve proporre una checklist configurabile con documenti obbligatori, facoltativi e mancanti, evidenziando eventuali criticità.</w:t>
      </w:r>
    </w:p>
    <w:p>
      <w:pPr>
        <w:pStyle w:val="Heading2"/>
      </w:pPr>
      <w:r>
        <w:t>7. Attività e cronologia</w:t>
      </w:r>
    </w:p>
    <w:p>
      <w:r>
        <w:rPr>
          <w:sz w:val="22"/>
        </w:rPr>
        <w:t>Ogni modifica viene registrata con:</w:t>
        <w:br/>
        <w:t>- data e ora;</w:t>
        <w:br/>
        <w:t>- utente;</w:t>
        <w:br/>
        <w:t>- evento;</w:t>
        <w:br/>
        <w:t>- stato precedente;</w:t>
        <w:br/>
        <w:t>- nuovo stato;</w:t>
        <w:br/>
        <w:t>- note opzionali.</w:t>
        <w:br/>
        <w:t>La cronologia non deve poter essere alterata.</w:t>
      </w:r>
    </w:p>
    <w:p>
      <w:pPr>
        <w:pStyle w:val="Heading2"/>
      </w:pPr>
      <w:r>
        <w:t>8. Integrazione con gli altri moduli</w:t>
      </w:r>
    </w:p>
    <w:p>
      <w:r>
        <w:rPr>
          <w:sz w:val="22"/>
        </w:rPr>
        <w:t>Il modulo comunica con:</w:t>
        <w:br/>
        <w:t>- Modulo Clienti;</w:t>
        <w:br/>
        <w:t>- Modulo Redditi;</w:t>
        <w:br/>
        <w:t>- Modulo Immobili;</w:t>
        <w:br/>
        <w:t>- Gestione Documentale;</w:t>
        <w:br/>
        <w:t>- Agenda;</w:t>
        <w:br/>
        <w:t>- Motore Strategico;</w:t>
        <w:br/>
        <w:t>- Motore Bancario;</w:t>
        <w:br/>
        <w:t>- Reportistica.</w:t>
      </w:r>
    </w:p>
    <w:p>
      <w:pPr>
        <w:pStyle w:val="Heading2"/>
      </w:pPr>
      <w:r>
        <w:t>9. Permessi e sicurezza</w:t>
      </w:r>
    </w:p>
    <w:p>
      <w:r>
        <w:rPr>
          <w:sz w:val="22"/>
        </w:rPr>
        <w:t>Le operazioni disponibili dipendono dal ruolo dell'utente. Le modifiche rilevanti devono essere tracciate e sottoposte a log per finalità di audit e conformità.</w:t>
      </w:r>
    </w:p>
    <w:p>
      <w:pPr>
        <w:pStyle w:val="Heading2"/>
      </w:pPr>
      <w:r>
        <w:t>10. Evoluzioni future</w:t>
      </w:r>
    </w:p>
    <w:p>
      <w:r>
        <w:rPr>
          <w:sz w:val="22"/>
        </w:rPr>
        <w:t>Sono previste estensioni per:</w:t>
        <w:br/>
        <w:t>- workflow personalizzabili;</w:t>
        <w:br/>
        <w:t>- integrazione con portali bancari;</w:t>
        <w:br/>
        <w:t>- firma elettronica;</w:t>
        <w:br/>
        <w:t>- notifiche automatiche;</w:t>
        <w:br/>
        <w:t>- KPI e monitoraggio delle performance delle pratiche.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