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28713" cy="1107281"/>
            <wp:effectExtent b="0" l="0" r="0" t="0"/>
            <wp:docPr descr="logo UNIPD bianconero.gif" id="1" name="image1.gif"/>
            <a:graphic>
              <a:graphicData uri="http://schemas.openxmlformats.org/drawingml/2006/picture">
                <pic:pic>
                  <pic:nvPicPr>
                    <pic:cNvPr descr="logo UNIPD bianconero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1107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Università degli Studi di Padova -Dipartimento di Ingegneria Informatica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Esame di Reti di Calcolatori - 15 Luglio 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Prof. ing. Nicola Zingirian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server cloud (88.80.187.84) e’ stato configurato per non rispondere alle richieste di connessione TCP destinate ai port che ricadono nel range [20000:30000].  In seguito a tale configurazione ogni richiesta di connessione destinata a tali port non ottiene risposta. Modificare il programma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ping16.c</w:t>
      </w:r>
      <w:r w:rsidDel="00000000" w:rsidR="00000000" w:rsidRPr="00000000">
        <w:rPr>
          <w:sz w:val="20"/>
          <w:szCs w:val="20"/>
          <w:rtl w:val="0"/>
        </w:rPr>
        <w:t xml:space="preserve"> sviluppato durante il corso in modo tale che sia in grado di generare un messaggio ICMP di “Destination Unreachable” che comunichi che il port non e’ disponibile.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 fine di verificare l’effettivo funzionamento del programma utilizzare da un client locale il comando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telnet 88.80.187.84 &lt;numero_port&gt;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il comando telnet rimane appeso, significa che non ha ricevuto il messaggio ICMP (va quindi terminato con i tasti CTRL+C).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il comando termina con indicazione di mancata raggiungibilita’, significa che il messaggio ICMP e’ stato ricevuto e quindi il test e’ riuscito.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NB: Si scelga  un opportuno numero di port individuale compreso tra 20000 e 30000 (ossia 2XXXX dove XXXX sono le ultime 4 cifre del proprio numero di matricola) e predispondendo il programma a reagire solo per quel determinato port.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Fare riferimento ai documenti RFC792 e RFC793.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1440" w:top="720" w:left="1080" w:right="907.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