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AC4" w:rsidRPr="00B44459" w:rsidRDefault="005D7AC4" w:rsidP="005D7AC4">
      <w:pPr>
        <w:spacing w:after="0"/>
        <w:ind w:left="1903"/>
        <w:rPr>
          <w:b/>
          <w:sz w:val="28"/>
          <w:szCs w:val="28"/>
        </w:rPr>
      </w:pPr>
      <w:r w:rsidRPr="00B44459">
        <w:rPr>
          <w:rFonts w:ascii="Calibri" w:eastAsia="Calibri" w:hAnsi="Calibri" w:cs="Calibri"/>
          <w:b/>
          <w:sz w:val="28"/>
          <w:szCs w:val="28"/>
        </w:rPr>
        <w:t xml:space="preserve">FACULDADE DE TECNOLOGIA SENAC GOIÁS </w:t>
      </w:r>
    </w:p>
    <w:p w:rsidR="005D7AC4" w:rsidRDefault="005D7AC4" w:rsidP="005D7AC4">
      <w:pPr>
        <w:spacing w:after="3"/>
        <w:ind w:left="73" w:hanging="10"/>
        <w:jc w:val="center"/>
      </w:pPr>
      <w:r>
        <w:rPr>
          <w:rFonts w:ascii="Calibri" w:eastAsia="Calibri" w:hAnsi="Calibri" w:cs="Calibri"/>
          <w:sz w:val="21"/>
        </w:rPr>
        <w:t xml:space="preserve">ALEXANDRE COSTA SANTOS  </w:t>
      </w:r>
    </w:p>
    <w:p w:rsidR="005D7AC4" w:rsidRDefault="005D7AC4" w:rsidP="005D7AC4">
      <w:pPr>
        <w:spacing w:after="3"/>
        <w:ind w:left="73" w:right="9" w:hanging="10"/>
        <w:jc w:val="center"/>
      </w:pPr>
      <w:r>
        <w:rPr>
          <w:rFonts w:ascii="Calibri" w:eastAsia="Calibri" w:hAnsi="Calibri" w:cs="Calibri"/>
          <w:sz w:val="21"/>
        </w:rPr>
        <w:t xml:space="preserve">ALESSANDRO MIGUEL MANSO  </w:t>
      </w:r>
    </w:p>
    <w:p w:rsidR="005D7AC4" w:rsidRDefault="005D7AC4" w:rsidP="005D7AC4">
      <w:pPr>
        <w:spacing w:after="3"/>
        <w:ind w:left="73" w:right="1" w:hanging="10"/>
        <w:jc w:val="center"/>
      </w:pPr>
      <w:r>
        <w:rPr>
          <w:rFonts w:ascii="Calibri" w:eastAsia="Calibri" w:hAnsi="Calibri" w:cs="Calibri"/>
          <w:sz w:val="21"/>
        </w:rPr>
        <w:t xml:space="preserve">DEUSAIR WELLIGNTON PEREIRA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307"/>
        <w:ind w:left="275"/>
        <w:jc w:val="center"/>
      </w:pPr>
      <w:r>
        <w:rPr>
          <w:rFonts w:ascii="Calibri" w:eastAsia="Calibri" w:hAnsi="Calibri" w:cs="Calibri"/>
          <w:sz w:val="21"/>
        </w:rPr>
        <w:t xml:space="preserve">  </w:t>
      </w:r>
    </w:p>
    <w:p w:rsidR="005D7AC4" w:rsidRDefault="005D7AC4" w:rsidP="005D7AC4">
      <w:pPr>
        <w:jc w:val="center"/>
        <w:rPr>
          <w:rFonts w:ascii="Calibri" w:hAnsi="Calibri"/>
          <w:b/>
          <w:sz w:val="40"/>
          <w:szCs w:val="40"/>
        </w:rPr>
      </w:pPr>
      <w:r w:rsidRPr="00B44459">
        <w:rPr>
          <w:rFonts w:ascii="Calibri" w:hAnsi="Calibri"/>
          <w:b/>
          <w:sz w:val="40"/>
          <w:szCs w:val="40"/>
        </w:rPr>
        <w:t>PROJETO INTEGRADOR</w:t>
      </w:r>
    </w:p>
    <w:p w:rsidR="005D7AC4" w:rsidRPr="00B44459" w:rsidRDefault="005D7AC4" w:rsidP="005D7AC4">
      <w:pPr>
        <w:jc w:val="center"/>
        <w:rPr>
          <w:rFonts w:ascii="Calibri" w:hAnsi="Calibri"/>
          <w:b/>
          <w:sz w:val="40"/>
          <w:szCs w:val="40"/>
        </w:rPr>
      </w:pPr>
      <w:r>
        <w:rPr>
          <w:rFonts w:ascii="Calibri" w:hAnsi="Calibri"/>
          <w:b/>
          <w:sz w:val="40"/>
          <w:szCs w:val="40"/>
        </w:rPr>
        <w:t>MODULO V</w:t>
      </w:r>
    </w:p>
    <w:p w:rsidR="005D7AC4" w:rsidRPr="00407CD7" w:rsidRDefault="005D7AC4" w:rsidP="005D7AC4">
      <w:pPr>
        <w:pStyle w:val="NormalWeb"/>
        <w:spacing w:before="120" w:beforeAutospacing="0" w:after="0" w:afterAutospacing="0" w:line="360" w:lineRule="auto"/>
        <w:jc w:val="center"/>
        <w:rPr>
          <w:rFonts w:ascii="Calibri" w:hAnsi="Calibri" w:cs="Arial"/>
          <w:b/>
        </w:rPr>
      </w:pPr>
      <w:r w:rsidRPr="00407CD7">
        <w:rPr>
          <w:rFonts w:ascii="Calibri" w:hAnsi="Calibri" w:cs="Arial"/>
          <w:b/>
        </w:rPr>
        <w:t>Gestão da Tecnologia da Informação</w:t>
      </w:r>
    </w:p>
    <w:p w:rsidR="005D7AC4" w:rsidRPr="00407CD7" w:rsidRDefault="005D7AC4" w:rsidP="005D7AC4">
      <w:pPr>
        <w:pStyle w:val="NormalWeb"/>
        <w:spacing w:before="120" w:beforeAutospacing="0" w:after="0" w:afterAutospacing="0" w:line="360" w:lineRule="auto"/>
        <w:jc w:val="center"/>
        <w:rPr>
          <w:rFonts w:ascii="Calibri" w:hAnsi="Calibri" w:cs="Arial"/>
          <w:b/>
        </w:rPr>
      </w:pPr>
      <w:r w:rsidRPr="00407CD7">
        <w:rPr>
          <w:rFonts w:ascii="Calibri" w:hAnsi="Calibri" w:cs="Arial"/>
          <w:b/>
        </w:rPr>
        <w:t xml:space="preserve">Governança de TI </w:t>
      </w:r>
    </w:p>
    <w:p w:rsidR="005D7AC4" w:rsidRPr="00407CD7" w:rsidRDefault="005D7AC4" w:rsidP="005D7AC4">
      <w:pPr>
        <w:pStyle w:val="NormalWeb"/>
        <w:spacing w:before="120" w:beforeAutospacing="0" w:after="0" w:afterAutospacing="0" w:line="360" w:lineRule="auto"/>
        <w:jc w:val="center"/>
        <w:rPr>
          <w:rFonts w:ascii="Calibri" w:hAnsi="Calibri" w:cs="Arial"/>
          <w:b/>
        </w:rPr>
      </w:pPr>
      <w:r w:rsidRPr="00407CD7">
        <w:rPr>
          <w:rFonts w:ascii="Calibri" w:hAnsi="Calibri" w:cs="Arial"/>
          <w:b/>
        </w:rPr>
        <w:t>Professor: Marcelo Faustino</w:t>
      </w:r>
    </w:p>
    <w:p w:rsidR="005D7AC4" w:rsidRDefault="005D7AC4" w:rsidP="005D7AC4">
      <w:pPr>
        <w:spacing w:after="0"/>
        <w:ind w:left="275"/>
        <w:jc w:val="center"/>
      </w:pP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164"/>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164"/>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2"/>
        <w:ind w:left="275"/>
        <w:jc w:val="center"/>
      </w:pPr>
      <w:r>
        <w:rPr>
          <w:rFonts w:ascii="Calibri" w:eastAsia="Calibri" w:hAnsi="Calibri" w:cs="Calibri"/>
          <w:sz w:val="21"/>
        </w:rPr>
        <w:t xml:space="preserve">  </w:t>
      </w:r>
    </w:p>
    <w:p w:rsidR="005D7AC4" w:rsidRDefault="005D7AC4" w:rsidP="005D7AC4">
      <w:pPr>
        <w:spacing w:after="36"/>
        <w:ind w:left="73" w:right="3" w:hanging="10"/>
        <w:jc w:val="center"/>
      </w:pPr>
      <w:r>
        <w:rPr>
          <w:rFonts w:ascii="Calibri" w:eastAsia="Calibri" w:hAnsi="Calibri" w:cs="Calibri"/>
          <w:sz w:val="21"/>
        </w:rPr>
        <w:t xml:space="preserve">Goiânia  </w:t>
      </w:r>
    </w:p>
    <w:p w:rsidR="005D7AC4" w:rsidRDefault="005D7AC4" w:rsidP="005D7AC4">
      <w:pPr>
        <w:tabs>
          <w:tab w:val="center" w:pos="4166"/>
          <w:tab w:val="center" w:pos="4999"/>
        </w:tabs>
        <w:spacing w:after="3"/>
      </w:pPr>
      <w:r>
        <w:tab/>
      </w:r>
      <w:r>
        <w:rPr>
          <w:rFonts w:ascii="Calibri" w:eastAsia="Calibri" w:hAnsi="Calibri" w:cs="Calibri"/>
          <w:sz w:val="21"/>
        </w:rPr>
        <w:t>2017</w:t>
      </w:r>
      <w:r>
        <w:rPr>
          <w:rFonts w:ascii="Arial" w:eastAsia="Arial" w:hAnsi="Arial" w:cs="Arial"/>
          <w:sz w:val="21"/>
        </w:rPr>
        <w:t xml:space="preserve"> </w:t>
      </w:r>
      <w:r>
        <w:rPr>
          <w:rFonts w:ascii="Arial" w:eastAsia="Arial" w:hAnsi="Arial" w:cs="Arial"/>
          <w:sz w:val="21"/>
        </w:rPr>
        <w:tab/>
      </w:r>
      <w:r>
        <w:rPr>
          <w:rFonts w:ascii="Calibri" w:eastAsia="Calibri" w:hAnsi="Calibri" w:cs="Calibri"/>
          <w:sz w:val="21"/>
        </w:rPr>
        <w:t xml:space="preserve"> </w:t>
      </w:r>
    </w:p>
    <w:p w:rsidR="005D7AC4" w:rsidRDefault="005D7AC4" w:rsidP="005D7AC4">
      <w:pPr>
        <w:jc w:val="center"/>
        <w:rPr>
          <w:rFonts w:ascii="Times New Roman" w:hAnsi="Times New Roman" w:cs="Times New Roman"/>
          <w:b/>
          <w:sz w:val="36"/>
          <w:szCs w:val="36"/>
        </w:rPr>
      </w:pPr>
    </w:p>
    <w:p w:rsidR="005D7AC4" w:rsidRPr="00B44459" w:rsidRDefault="005D7AC4" w:rsidP="005D7AC4"/>
    <w:p w:rsidR="005D7AC4" w:rsidRPr="00B44459" w:rsidRDefault="005D7AC4" w:rsidP="005D7AC4"/>
    <w:p w:rsidR="005D7AC4" w:rsidRPr="00B44459" w:rsidRDefault="005D7AC4" w:rsidP="005D7AC4">
      <w:pPr>
        <w:jc w:val="center"/>
        <w:rPr>
          <w:rFonts w:ascii="Times New Roman" w:hAnsi="Times New Roman" w:cs="Times New Roman"/>
          <w:b/>
          <w:sz w:val="36"/>
          <w:szCs w:val="36"/>
        </w:rPr>
      </w:pPr>
      <w:r w:rsidRPr="00B44459">
        <w:rPr>
          <w:rFonts w:ascii="Times New Roman" w:hAnsi="Times New Roman" w:cs="Times New Roman"/>
          <w:b/>
          <w:sz w:val="36"/>
          <w:szCs w:val="36"/>
        </w:rPr>
        <w:t>Sumario</w:t>
      </w:r>
    </w:p>
    <w:p w:rsidR="005D7AC4" w:rsidRPr="00B44459" w:rsidRDefault="005D7AC4" w:rsidP="005D7AC4">
      <w:pPr>
        <w:jc w:val="center"/>
      </w:pPr>
    </w:p>
    <w:p w:rsidR="005D7AC4" w:rsidRDefault="005D7AC4" w:rsidP="005D7AC4">
      <w:pPr>
        <w:jc w:val="center"/>
        <w:rPr>
          <w:rFonts w:ascii="Times New Roman" w:hAnsi="Times New Roman" w:cs="Times New Roman"/>
          <w:sz w:val="24"/>
          <w:szCs w:val="24"/>
        </w:rPr>
      </w:pPr>
      <w:r w:rsidRPr="00B44459">
        <w:rPr>
          <w:rFonts w:ascii="Times New Roman" w:hAnsi="Times New Roman" w:cs="Times New Roman"/>
          <w:sz w:val="24"/>
          <w:szCs w:val="24"/>
        </w:rPr>
        <w:t>Contrato de Serviço NÓS.SA</w:t>
      </w:r>
      <w:r>
        <w:rPr>
          <w:rFonts w:ascii="Times New Roman" w:hAnsi="Times New Roman" w:cs="Times New Roman"/>
          <w:sz w:val="24"/>
          <w:szCs w:val="24"/>
        </w:rPr>
        <w:t>....................................................................03</w:t>
      </w:r>
    </w:p>
    <w:p w:rsidR="005D7AC4" w:rsidRPr="00B44459" w:rsidRDefault="005D7AC4" w:rsidP="005D7AC4">
      <w:pPr>
        <w:jc w:val="center"/>
        <w:rPr>
          <w:rFonts w:ascii="Times New Roman" w:hAnsi="Times New Roman" w:cs="Times New Roman"/>
          <w:sz w:val="24"/>
          <w:szCs w:val="24"/>
        </w:rPr>
      </w:pPr>
    </w:p>
    <w:p w:rsidR="005D7AC4" w:rsidRDefault="005D7AC4" w:rsidP="005D7AC4">
      <w:pPr>
        <w:jc w:val="center"/>
        <w:rPr>
          <w:rFonts w:ascii="Times New Roman" w:hAnsi="Times New Roman" w:cs="Times New Roman"/>
          <w:sz w:val="24"/>
          <w:szCs w:val="24"/>
        </w:rPr>
      </w:pPr>
      <w:r w:rsidRPr="00B44459">
        <w:rPr>
          <w:rFonts w:ascii="Times New Roman" w:hAnsi="Times New Roman" w:cs="Times New Roman"/>
          <w:sz w:val="24"/>
          <w:szCs w:val="24"/>
        </w:rPr>
        <w:t>Acordo para implementação do serviço de Acesso</w:t>
      </w:r>
      <w:r>
        <w:rPr>
          <w:rFonts w:ascii="Times New Roman" w:hAnsi="Times New Roman" w:cs="Times New Roman"/>
          <w:sz w:val="24"/>
          <w:szCs w:val="24"/>
        </w:rPr>
        <w:t>...................................08</w:t>
      </w:r>
    </w:p>
    <w:p w:rsidR="005D7AC4" w:rsidRPr="00B44459" w:rsidRDefault="005D7AC4" w:rsidP="005D7AC4">
      <w:pPr>
        <w:jc w:val="center"/>
        <w:rPr>
          <w:rFonts w:ascii="Times New Roman" w:hAnsi="Times New Roman" w:cs="Times New Roman"/>
          <w:sz w:val="24"/>
          <w:szCs w:val="24"/>
        </w:rPr>
      </w:pPr>
    </w:p>
    <w:p w:rsidR="005D7AC4" w:rsidRDefault="005D7AC4" w:rsidP="005D7AC4">
      <w:pPr>
        <w:jc w:val="center"/>
        <w:rPr>
          <w:rFonts w:ascii="Times New Roman" w:hAnsi="Times New Roman" w:cs="Times New Roman"/>
          <w:sz w:val="24"/>
          <w:szCs w:val="24"/>
        </w:rPr>
      </w:pPr>
      <w:r w:rsidRPr="00B44459">
        <w:rPr>
          <w:rFonts w:ascii="Times New Roman" w:hAnsi="Times New Roman" w:cs="Times New Roman"/>
          <w:sz w:val="24"/>
          <w:szCs w:val="24"/>
        </w:rPr>
        <w:t>Acordo e Política de Trabalho NÓS.SA</w:t>
      </w:r>
      <w:r>
        <w:rPr>
          <w:rFonts w:ascii="Times New Roman" w:hAnsi="Times New Roman" w:cs="Times New Roman"/>
          <w:sz w:val="24"/>
          <w:szCs w:val="24"/>
        </w:rPr>
        <w:t>....................................................09</w:t>
      </w:r>
    </w:p>
    <w:p w:rsidR="005D7AC4" w:rsidRDefault="005D7AC4" w:rsidP="005D7AC4">
      <w:pPr>
        <w:jc w:val="center"/>
        <w:rPr>
          <w:rFonts w:ascii="Times New Roman" w:hAnsi="Times New Roman" w:cs="Times New Roman"/>
          <w:sz w:val="24"/>
          <w:szCs w:val="24"/>
        </w:rPr>
      </w:pPr>
    </w:p>
    <w:p w:rsidR="005D7AC4" w:rsidRPr="00E472D9" w:rsidRDefault="005D7AC4" w:rsidP="005D7AC4">
      <w:pPr>
        <w:jc w:val="center"/>
        <w:rPr>
          <w:rFonts w:ascii="Times New Roman" w:hAnsi="Times New Roman" w:cs="Times New Roman"/>
          <w:sz w:val="24"/>
          <w:szCs w:val="24"/>
        </w:rPr>
      </w:pPr>
      <w:r w:rsidRPr="00E472D9">
        <w:rPr>
          <w:rFonts w:ascii="Times New Roman" w:hAnsi="Times New Roman" w:cs="Times New Roman"/>
          <w:sz w:val="24"/>
          <w:szCs w:val="24"/>
        </w:rPr>
        <w:t>Bibliografia</w:t>
      </w:r>
      <w:r>
        <w:rPr>
          <w:rFonts w:ascii="Times New Roman" w:hAnsi="Times New Roman" w:cs="Times New Roman"/>
          <w:sz w:val="24"/>
          <w:szCs w:val="24"/>
        </w:rPr>
        <w:t>................................................................................................11</w:t>
      </w:r>
    </w:p>
    <w:p w:rsidR="005D7AC4" w:rsidRPr="00B44459" w:rsidRDefault="005D7AC4" w:rsidP="005D7AC4"/>
    <w:p w:rsidR="005D7AC4" w:rsidRPr="00B44459"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Pr="00B44459" w:rsidRDefault="005D7AC4" w:rsidP="005D7AC4"/>
    <w:p w:rsidR="005D7AC4" w:rsidRPr="00B44459" w:rsidRDefault="005D7AC4" w:rsidP="005D7AC4"/>
    <w:p w:rsidR="005D7AC4" w:rsidRPr="00B44459" w:rsidRDefault="005D7AC4" w:rsidP="005D7AC4"/>
    <w:p w:rsidR="005D7AC4" w:rsidRPr="00B44459" w:rsidRDefault="005D7AC4" w:rsidP="005D7AC4"/>
    <w:p w:rsidR="005D7AC4" w:rsidRPr="00B44459" w:rsidRDefault="005D7AC4" w:rsidP="005D7AC4"/>
    <w:p w:rsidR="005D7AC4" w:rsidRPr="00B44459" w:rsidRDefault="005D7AC4" w:rsidP="005D7AC4"/>
    <w:p w:rsidR="005D7AC4" w:rsidRDefault="005D7AC4" w:rsidP="005D7AC4">
      <w:pPr>
        <w:spacing w:before="120" w:after="0"/>
        <w:jc w:val="center"/>
        <w:rPr>
          <w:rFonts w:ascii="Times New Roman" w:hAnsi="Times New Roman" w:cs="Times New Roman"/>
          <w:b/>
          <w:sz w:val="32"/>
          <w:szCs w:val="32"/>
        </w:rPr>
      </w:pPr>
    </w:p>
    <w:p w:rsidR="005D7AC4" w:rsidRPr="00FE04D2" w:rsidRDefault="005D7AC4" w:rsidP="005D7AC4">
      <w:pPr>
        <w:jc w:val="both"/>
        <w:rPr>
          <w:rFonts w:ascii="Times New Roman" w:hAnsi="Times New Roman" w:cs="Times New Roman"/>
          <w:b/>
          <w:sz w:val="28"/>
          <w:szCs w:val="28"/>
        </w:rPr>
      </w:pPr>
      <w:r>
        <w:rPr>
          <w:rFonts w:ascii="Times New Roman" w:hAnsi="Times New Roman" w:cs="Times New Roman"/>
          <w:b/>
          <w:sz w:val="28"/>
          <w:szCs w:val="28"/>
        </w:rPr>
        <w:t>SLA Service Level Agreement (ANS</w:t>
      </w:r>
      <w:r w:rsidRPr="00FE04D2">
        <w:rPr>
          <w:rFonts w:ascii="Times New Roman" w:hAnsi="Times New Roman" w:cs="Times New Roman"/>
          <w:b/>
          <w:sz w:val="28"/>
          <w:szCs w:val="28"/>
        </w:rPr>
        <w:t xml:space="preserve"> Acordo de Nível de Serviço)</w:t>
      </w:r>
    </w:p>
    <w:p w:rsidR="005D7AC4" w:rsidRDefault="005D7AC4" w:rsidP="005D7AC4">
      <w:pPr>
        <w:spacing w:before="120" w:after="0"/>
        <w:jc w:val="center"/>
        <w:rPr>
          <w:rFonts w:ascii="Times New Roman" w:hAnsi="Times New Roman" w:cs="Times New Roman"/>
          <w:b/>
          <w:sz w:val="32"/>
          <w:szCs w:val="32"/>
        </w:rPr>
      </w:pPr>
    </w:p>
    <w:p w:rsidR="005D7AC4" w:rsidRDefault="005D7AC4" w:rsidP="005D7AC4">
      <w:pPr>
        <w:spacing w:before="120" w:after="0"/>
        <w:jc w:val="center"/>
        <w:rPr>
          <w:rFonts w:ascii="Times New Roman" w:hAnsi="Times New Roman" w:cs="Times New Roman"/>
          <w:b/>
          <w:sz w:val="32"/>
          <w:szCs w:val="32"/>
        </w:rPr>
      </w:pPr>
    </w:p>
    <w:p w:rsidR="005D7AC4" w:rsidRPr="00FE04D2" w:rsidRDefault="005D7AC4" w:rsidP="005D7AC4">
      <w:pPr>
        <w:spacing w:before="120" w:after="0"/>
        <w:jc w:val="center"/>
        <w:rPr>
          <w:rFonts w:ascii="Times New Roman" w:hAnsi="Times New Roman" w:cs="Times New Roman"/>
          <w:b/>
          <w:sz w:val="36"/>
          <w:szCs w:val="36"/>
        </w:rPr>
      </w:pPr>
      <w:r w:rsidRPr="00FE04D2">
        <w:rPr>
          <w:rFonts w:ascii="Times New Roman" w:hAnsi="Times New Roman" w:cs="Times New Roman"/>
          <w:b/>
          <w:sz w:val="36"/>
          <w:szCs w:val="36"/>
        </w:rPr>
        <w:t>Contrato de Serviço NÓS.SA</w:t>
      </w:r>
    </w:p>
    <w:p w:rsidR="005D7AC4" w:rsidRDefault="005D7AC4" w:rsidP="005D7AC4">
      <w:pPr>
        <w:spacing w:before="120" w:after="0"/>
        <w:jc w:val="center"/>
        <w:rPr>
          <w:rFonts w:ascii="Times New Roman" w:hAnsi="Times New Roman" w:cs="Times New Roman"/>
          <w:b/>
          <w:sz w:val="32"/>
          <w:szCs w:val="32"/>
        </w:rPr>
      </w:pPr>
    </w:p>
    <w:p w:rsidR="005D7AC4" w:rsidRPr="001E6F18" w:rsidRDefault="005D7AC4" w:rsidP="005D7AC4">
      <w:pPr>
        <w:spacing w:before="120" w:after="0"/>
        <w:jc w:val="center"/>
        <w:rPr>
          <w:rFonts w:ascii="Times New Roman" w:hAnsi="Times New Roman" w:cs="Times New Roman"/>
          <w:b/>
          <w:sz w:val="32"/>
          <w:szCs w:val="32"/>
        </w:rPr>
      </w:pPr>
    </w:p>
    <w:p w:rsidR="005D7AC4" w:rsidRPr="00DE72E1" w:rsidRDefault="005D7AC4" w:rsidP="005D7AC4">
      <w:pPr>
        <w:pStyle w:val="Ttulo1"/>
        <w:numPr>
          <w:ilvl w:val="0"/>
          <w:numId w:val="0"/>
        </w:numPr>
        <w:rPr>
          <w:lang w:val="pt-BR"/>
        </w:rPr>
      </w:pPr>
      <w:bookmarkStart w:id="0" w:name="_Toc197684557"/>
      <w:r w:rsidRPr="00DE72E1">
        <w:rPr>
          <w:lang w:val="pt-BR"/>
        </w:rPr>
        <w:t>Responsáveis</w:t>
      </w:r>
      <w:bookmarkEnd w:id="0"/>
    </w:p>
    <w:p w:rsidR="005D7AC4" w:rsidRPr="00DE72E1" w:rsidRDefault="005D7AC4" w:rsidP="005D7AC4">
      <w:pPr>
        <w:ind w:left="360"/>
        <w:rPr>
          <w:rFonts w:ascii="Arial" w:hAnsi="Arial" w:cs="Arial"/>
        </w:rPr>
      </w:pPr>
    </w:p>
    <w:p w:rsidR="005D7AC4" w:rsidRDefault="005D7AC4" w:rsidP="005D7AC4">
      <w:pPr>
        <w:rPr>
          <w:rFonts w:ascii="Arial" w:hAnsi="Arial" w:cs="Arial"/>
          <w:color w:val="000000"/>
          <w:sz w:val="24"/>
          <w:szCs w:val="24"/>
        </w:rPr>
      </w:pPr>
      <w:r w:rsidRPr="00A93BA6">
        <w:rPr>
          <w:rFonts w:ascii="Arial" w:hAnsi="Arial" w:cs="Arial"/>
          <w:b/>
          <w:bCs/>
          <w:color w:val="000000"/>
          <w:sz w:val="24"/>
          <w:szCs w:val="24"/>
        </w:rPr>
        <w:t>C</w:t>
      </w:r>
      <w:r>
        <w:rPr>
          <w:rFonts w:ascii="Arial" w:hAnsi="Arial" w:cs="Arial"/>
          <w:b/>
          <w:bCs/>
          <w:color w:val="000000"/>
          <w:sz w:val="24"/>
          <w:szCs w:val="24"/>
        </w:rPr>
        <w:t>ontratante</w:t>
      </w:r>
      <w:r w:rsidRPr="00A93BA6">
        <w:rPr>
          <w:rFonts w:ascii="Arial" w:hAnsi="Arial" w:cs="Arial"/>
          <w:b/>
          <w:bCs/>
          <w:color w:val="000000"/>
          <w:sz w:val="24"/>
          <w:szCs w:val="24"/>
        </w:rPr>
        <w:t>:</w:t>
      </w:r>
      <w:r w:rsidRPr="00A93BA6">
        <w:rPr>
          <w:rFonts w:ascii="Arial" w:hAnsi="Arial" w:cs="Arial"/>
          <w:color w:val="000000"/>
          <w:sz w:val="24"/>
          <w:szCs w:val="24"/>
        </w:rPr>
        <w:t xml:space="preserve"> </w:t>
      </w:r>
      <w:r>
        <w:rPr>
          <w:rFonts w:ascii="Arial" w:hAnsi="Arial" w:cs="Arial"/>
          <w:color w:val="000000"/>
          <w:sz w:val="24"/>
          <w:szCs w:val="24"/>
        </w:rPr>
        <w:t>Fulanos.Ltda</w:t>
      </w:r>
    </w:p>
    <w:p w:rsidR="005D7AC4" w:rsidRPr="00A93BA6" w:rsidRDefault="005D7AC4" w:rsidP="005D7AC4">
      <w:pPr>
        <w:ind w:firstLine="360"/>
        <w:rPr>
          <w:rFonts w:ascii="Arial" w:hAnsi="Arial" w:cs="Arial"/>
          <w:color w:val="000000"/>
          <w:sz w:val="24"/>
          <w:szCs w:val="24"/>
        </w:rPr>
      </w:pPr>
    </w:p>
    <w:p w:rsidR="005D7AC4" w:rsidRDefault="005D7AC4" w:rsidP="005D7AC4">
      <w:pPr>
        <w:rPr>
          <w:rFonts w:ascii="Arial" w:hAnsi="Arial" w:cs="Arial"/>
          <w:color w:val="000000"/>
          <w:sz w:val="24"/>
          <w:szCs w:val="24"/>
        </w:rPr>
      </w:pPr>
      <w:r>
        <w:rPr>
          <w:rFonts w:ascii="Arial" w:hAnsi="Arial" w:cs="Arial"/>
          <w:b/>
          <w:bCs/>
          <w:color w:val="000000"/>
          <w:sz w:val="24"/>
          <w:szCs w:val="24"/>
        </w:rPr>
        <w:t>Contratado</w:t>
      </w:r>
      <w:r w:rsidRPr="00A124DE">
        <w:rPr>
          <w:rFonts w:ascii="Arial" w:hAnsi="Arial" w:cs="Arial"/>
          <w:b/>
          <w:bCs/>
          <w:color w:val="000000"/>
          <w:sz w:val="24"/>
          <w:szCs w:val="24"/>
        </w:rPr>
        <w:t>:</w:t>
      </w:r>
      <w:r w:rsidRPr="00A124DE">
        <w:rPr>
          <w:rFonts w:ascii="Arial" w:hAnsi="Arial" w:cs="Arial"/>
          <w:color w:val="000000"/>
          <w:sz w:val="24"/>
          <w:szCs w:val="24"/>
        </w:rPr>
        <w:t xml:space="preserve"> </w:t>
      </w:r>
      <w:r>
        <w:rPr>
          <w:rFonts w:ascii="Arial" w:hAnsi="Arial" w:cs="Arial"/>
          <w:color w:val="000000"/>
          <w:sz w:val="24"/>
          <w:szCs w:val="24"/>
        </w:rPr>
        <w:t>NÓS.SA</w:t>
      </w:r>
    </w:p>
    <w:p w:rsidR="005D7AC4" w:rsidRDefault="005D7AC4" w:rsidP="005D7AC4">
      <w:pPr>
        <w:rPr>
          <w:rFonts w:ascii="Arial" w:hAnsi="Arial" w:cs="Arial"/>
          <w:color w:val="000000"/>
          <w:sz w:val="24"/>
          <w:szCs w:val="24"/>
        </w:rPr>
      </w:pPr>
    </w:p>
    <w:p w:rsidR="005D7AC4" w:rsidRPr="00A93BA6" w:rsidRDefault="005D7AC4" w:rsidP="005D7AC4">
      <w:pPr>
        <w:ind w:left="360"/>
        <w:rPr>
          <w:rFonts w:ascii="Arial" w:hAnsi="Arial" w:cs="Arial"/>
        </w:rPr>
      </w:pPr>
    </w:p>
    <w:p w:rsidR="005D7AC4" w:rsidRDefault="005D7AC4" w:rsidP="005D7AC4">
      <w:pPr>
        <w:ind w:firstLine="720"/>
        <w:jc w:val="both"/>
        <w:rPr>
          <w:rFonts w:ascii="Arial" w:hAnsi="Arial" w:cs="Arial"/>
          <w:sz w:val="24"/>
          <w:szCs w:val="24"/>
        </w:rPr>
      </w:pPr>
      <w:r w:rsidRPr="00DE72E1">
        <w:rPr>
          <w:rFonts w:ascii="Arial" w:hAnsi="Arial" w:cs="Arial"/>
          <w:sz w:val="24"/>
          <w:szCs w:val="24"/>
        </w:rPr>
        <w:t xml:space="preserve">A seguir, as partes interessadas são responsáveis pela implantação e suporte contínuo do presente acordo: </w:t>
      </w: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1" w:name="_Toc197684555"/>
      <w:r w:rsidRPr="001353E7">
        <w:rPr>
          <w:rFonts w:ascii="Times New Roman" w:hAnsi="Times New Roman" w:cs="Times New Roman"/>
          <w:sz w:val="28"/>
          <w:szCs w:val="28"/>
          <w:lang w:val="pt-BR"/>
        </w:rPr>
        <w:t>Acordo Geral</w:t>
      </w:r>
      <w:bookmarkEnd w:id="1"/>
    </w:p>
    <w:p w:rsidR="005D7AC4" w:rsidRPr="001353E7" w:rsidRDefault="005D7AC4" w:rsidP="005D7AC4">
      <w:pPr>
        <w:spacing w:before="120" w:after="0"/>
        <w:ind w:left="360"/>
        <w:rPr>
          <w:rFonts w:ascii="Times New Roman" w:hAnsi="Times New Roman" w:cs="Times New Roman"/>
          <w:sz w:val="24"/>
          <w:szCs w:val="24"/>
        </w:rPr>
      </w:pPr>
    </w:p>
    <w:p w:rsidR="005D7AC4" w:rsidRDefault="005D7AC4" w:rsidP="005D7AC4">
      <w:pPr>
        <w:spacing w:before="120" w:after="0"/>
        <w:ind w:left="360"/>
        <w:jc w:val="both"/>
        <w:rPr>
          <w:rFonts w:ascii="Times New Roman" w:hAnsi="Times New Roman" w:cs="Times New Roman"/>
          <w:sz w:val="24"/>
          <w:szCs w:val="24"/>
        </w:rPr>
      </w:pPr>
      <w:r w:rsidRPr="001353E7">
        <w:rPr>
          <w:rFonts w:ascii="Times New Roman" w:hAnsi="Times New Roman" w:cs="Times New Roman"/>
          <w:sz w:val="24"/>
          <w:szCs w:val="24"/>
        </w:rPr>
        <w:t xml:space="preserve">O contrato representa um acordo de nível de serviço entre a Contratada e o Contratante para o fornecimento de serviços de TI necessárias para as necessidades da parte do contratante. O presente acordo permanece válido até ser substituído por uma versão revisada e mutuamente aprovado pelos interessados. Serão registradas na seção “Alterações do presente acordo” todas as mudanças e serão efetivadas após a confirmação das partes interessadas. </w:t>
      </w:r>
    </w:p>
    <w:p w:rsidR="005D7AC4" w:rsidRPr="001353E7" w:rsidRDefault="005D7AC4" w:rsidP="005D7AC4">
      <w:pPr>
        <w:spacing w:before="120" w:after="0"/>
        <w:ind w:left="360"/>
        <w:jc w:val="both"/>
        <w:rPr>
          <w:rFonts w:ascii="Times New Roman" w:hAnsi="Times New Roman" w:cs="Times New Roman"/>
          <w:sz w:val="24"/>
          <w:szCs w:val="24"/>
        </w:rPr>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2" w:name="_Toc197684556"/>
      <w:bookmarkStart w:id="3" w:name="_Toc75930112"/>
      <w:r w:rsidRPr="001353E7">
        <w:rPr>
          <w:rFonts w:ascii="Times New Roman" w:hAnsi="Times New Roman" w:cs="Times New Roman"/>
          <w:sz w:val="28"/>
          <w:szCs w:val="28"/>
          <w:lang w:val="pt-BR"/>
        </w:rPr>
        <w:t>Metas e Objetivos</w:t>
      </w:r>
      <w:bookmarkEnd w:id="2"/>
    </w:p>
    <w:p w:rsidR="005D7AC4" w:rsidRPr="001353E7" w:rsidRDefault="005D7AC4" w:rsidP="005D7AC4">
      <w:pPr>
        <w:spacing w:before="120" w:after="0"/>
      </w:pPr>
    </w:p>
    <w:p w:rsidR="005D7AC4" w:rsidRPr="001353E7" w:rsidRDefault="005D7AC4" w:rsidP="005D7AC4">
      <w:pPr>
        <w:spacing w:before="120" w:after="0"/>
        <w:ind w:left="432"/>
        <w:jc w:val="both"/>
        <w:rPr>
          <w:rFonts w:ascii="Times New Roman" w:hAnsi="Times New Roman" w:cs="Times New Roman"/>
          <w:i/>
          <w:iCs/>
          <w:color w:val="008000"/>
          <w:sz w:val="24"/>
          <w:szCs w:val="24"/>
        </w:rPr>
      </w:pPr>
      <w:r w:rsidRPr="001353E7">
        <w:rPr>
          <w:rFonts w:ascii="Times New Roman" w:hAnsi="Times New Roman" w:cs="Times New Roman"/>
          <w:sz w:val="24"/>
          <w:szCs w:val="24"/>
        </w:rPr>
        <w:lastRenderedPageBreak/>
        <w:t>O objetivo deste acordo é o de assegurar que as partes estão em condições de efetuar a negociação de serviços prestados, e definir limites e normas para realização do processo.</w:t>
      </w:r>
    </w:p>
    <w:p w:rsidR="005D7AC4" w:rsidRPr="001353E7" w:rsidRDefault="005D7AC4" w:rsidP="005D7AC4">
      <w:pPr>
        <w:spacing w:before="120" w:after="0"/>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4" w:name="_Toc197684558"/>
      <w:bookmarkStart w:id="5" w:name="_Toc503156619"/>
      <w:bookmarkStart w:id="6" w:name="_Toc503156683"/>
      <w:bookmarkStart w:id="7" w:name="_Toc503156734"/>
      <w:bookmarkStart w:id="8" w:name="_Toc503671474"/>
      <w:bookmarkStart w:id="9" w:name="_Toc503674429"/>
      <w:bookmarkStart w:id="10" w:name="_Toc504366401"/>
      <w:bookmarkStart w:id="11" w:name="_Toc504449133"/>
      <w:bookmarkStart w:id="12" w:name="_Toc506001043"/>
      <w:bookmarkStart w:id="13" w:name="_Toc513861507"/>
      <w:bookmarkStart w:id="14" w:name="_Toc513861648"/>
      <w:bookmarkStart w:id="15" w:name="_Toc513861761"/>
      <w:bookmarkStart w:id="16" w:name="_Toc514138096"/>
      <w:bookmarkStart w:id="17" w:name="_Toc515072820"/>
      <w:bookmarkStart w:id="18" w:name="_Toc518798632"/>
      <w:bookmarkStart w:id="19" w:name="_Toc518806014"/>
      <w:bookmarkStart w:id="20" w:name="_Toc518806328"/>
      <w:bookmarkStart w:id="21" w:name="_Toc518806449"/>
      <w:bookmarkStart w:id="22" w:name="_Toc518806504"/>
      <w:bookmarkStart w:id="23" w:name="_Toc518806696"/>
      <w:bookmarkStart w:id="24" w:name="_Toc518806852"/>
      <w:bookmarkStart w:id="25" w:name="_Toc520512719"/>
      <w:bookmarkStart w:id="26" w:name="_Toc520512798"/>
      <w:bookmarkStart w:id="27" w:name="_Toc520512895"/>
      <w:bookmarkStart w:id="28" w:name="_Toc520513023"/>
      <w:bookmarkStart w:id="29" w:name="_Toc520513110"/>
      <w:bookmarkStart w:id="30" w:name="_Toc520513166"/>
      <w:bookmarkStart w:id="31" w:name="_Toc520513212"/>
      <w:bookmarkStart w:id="32" w:name="_Toc520513582"/>
      <w:bookmarkStart w:id="33" w:name="_Toc523638669"/>
      <w:bookmarkStart w:id="34" w:name="_Toc523639929"/>
      <w:bookmarkStart w:id="35" w:name="_Toc523639954"/>
      <w:bookmarkStart w:id="36" w:name="_Toc525364275"/>
      <w:bookmarkStart w:id="37" w:name="_Toc527341422"/>
      <w:bookmarkStart w:id="38" w:name="_Toc529593777"/>
      <w:bookmarkStart w:id="39" w:name="_Toc531489373"/>
      <w:bookmarkStart w:id="40" w:name="_Toc67100199"/>
      <w:bookmarkStart w:id="41" w:name="_Toc75664201"/>
      <w:bookmarkEnd w:id="3"/>
      <w:r w:rsidRPr="001353E7">
        <w:rPr>
          <w:rFonts w:ascii="Times New Roman" w:hAnsi="Times New Roman" w:cs="Times New Roman"/>
          <w:sz w:val="28"/>
          <w:szCs w:val="28"/>
          <w:lang w:val="pt-BR"/>
        </w:rPr>
        <w:t>Ambiente de Serviço</w:t>
      </w:r>
      <w:bookmarkEnd w:id="4"/>
    </w:p>
    <w:p w:rsidR="005D7AC4" w:rsidRPr="001353E7" w:rsidRDefault="005D7AC4" w:rsidP="005D7AC4">
      <w:pPr>
        <w:pStyle w:val="BodyCharCharChar"/>
        <w:spacing w:before="120" w:after="0"/>
        <w:rPr>
          <w:sz w:val="24"/>
          <w:szCs w:val="24"/>
          <w:lang w:val="pt-BR"/>
        </w:rPr>
      </w:pPr>
    </w:p>
    <w:p w:rsidR="005D7AC4" w:rsidRPr="001353E7" w:rsidRDefault="005D7AC4" w:rsidP="005D7AC4">
      <w:pPr>
        <w:spacing w:before="120" w:after="0"/>
        <w:ind w:firstLine="360"/>
        <w:jc w:val="both"/>
        <w:rPr>
          <w:rFonts w:ascii="Times New Roman" w:hAnsi="Times New Roman" w:cs="Times New Roman"/>
          <w:sz w:val="24"/>
          <w:szCs w:val="24"/>
        </w:rPr>
      </w:pPr>
      <w:r>
        <w:rPr>
          <w:rFonts w:ascii="Times New Roman" w:hAnsi="Times New Roman" w:cs="Times New Roman"/>
          <w:sz w:val="24"/>
          <w:szCs w:val="24"/>
        </w:rPr>
        <w:t xml:space="preserve">Será disponibilizado a todos, desde eu haja acesso à internet. Sendo definido como público a todos e acesso restrito ao administrador e conta pessoal do cliente com a utilização de senha. </w:t>
      </w:r>
    </w:p>
    <w:p w:rsidR="005D7AC4" w:rsidRPr="001353E7" w:rsidRDefault="005D7AC4" w:rsidP="005D7AC4">
      <w:pPr>
        <w:spacing w:before="120" w:after="0"/>
        <w:ind w:left="720"/>
        <w:rPr>
          <w:rFonts w:ascii="Times New Roman" w:hAnsi="Times New Roman" w:cs="Times New Roman"/>
          <w:color w:val="0000FF"/>
          <w:sz w:val="24"/>
          <w:szCs w:val="24"/>
        </w:rPr>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42" w:name="_Toc19768455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1353E7">
        <w:rPr>
          <w:rFonts w:ascii="Times New Roman" w:hAnsi="Times New Roman" w:cs="Times New Roman"/>
          <w:sz w:val="28"/>
          <w:szCs w:val="28"/>
          <w:lang w:val="pt-BR"/>
        </w:rPr>
        <w:t>Revisão Periódica</w:t>
      </w:r>
      <w:bookmarkEnd w:id="42"/>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spacing w:before="120" w:after="0"/>
        <w:ind w:left="360"/>
        <w:jc w:val="both"/>
        <w:rPr>
          <w:rFonts w:ascii="Times New Roman" w:hAnsi="Times New Roman" w:cs="Times New Roman"/>
          <w:sz w:val="24"/>
          <w:szCs w:val="24"/>
        </w:rPr>
      </w:pPr>
      <w:r w:rsidRPr="001353E7">
        <w:rPr>
          <w:rFonts w:ascii="Times New Roman" w:hAnsi="Times New Roman" w:cs="Times New Roman"/>
          <w:sz w:val="24"/>
          <w:szCs w:val="24"/>
        </w:rPr>
        <w:t xml:space="preserve">Este acordo será válido a partir da data efetivação descrita neste documento e é revalidado uma vez conforme ano fiscal, até nova revisão, o atual acordo permanecerá em vigor. </w:t>
      </w:r>
    </w:p>
    <w:p w:rsidR="005D7AC4" w:rsidRPr="001353E7" w:rsidRDefault="005D7AC4" w:rsidP="005D7AC4">
      <w:pPr>
        <w:spacing w:before="120" w:after="0"/>
        <w:ind w:left="360"/>
        <w:jc w:val="both"/>
        <w:rPr>
          <w:rFonts w:ascii="Times New Roman" w:hAnsi="Times New Roman" w:cs="Times New Roman"/>
          <w:b/>
          <w:bCs/>
          <w:sz w:val="24"/>
          <w:szCs w:val="24"/>
        </w:rPr>
      </w:pPr>
      <w:r w:rsidRPr="001353E7">
        <w:rPr>
          <w:rFonts w:ascii="Times New Roman" w:hAnsi="Times New Roman" w:cs="Times New Roman"/>
          <w:sz w:val="24"/>
          <w:szCs w:val="24"/>
        </w:rPr>
        <w:t>O Gerente de Negócios será responsável por realizar as revisões regulares. O conteúdo ser alterado conforme necessário, desde que haja acordo mútuo entre as partes. Para melhor acessibilidade ficaram copias do contrato com ambas as partes interessadas.</w:t>
      </w: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43" w:name="_Toc197684560"/>
      <w:r w:rsidRPr="001353E7">
        <w:rPr>
          <w:rFonts w:ascii="Times New Roman" w:hAnsi="Times New Roman" w:cs="Times New Roman"/>
          <w:sz w:val="28"/>
          <w:szCs w:val="28"/>
          <w:lang w:val="pt-BR"/>
        </w:rPr>
        <w:t>Contrato de Serviço</w:t>
      </w:r>
      <w:bookmarkEnd w:id="43"/>
    </w:p>
    <w:p w:rsidR="005D7AC4" w:rsidRPr="001353E7" w:rsidRDefault="005D7AC4" w:rsidP="005D7AC4">
      <w:pPr>
        <w:pStyle w:val="Textodenotadefim"/>
        <w:spacing w:before="120"/>
        <w:rPr>
          <w:sz w:val="24"/>
          <w:szCs w:val="24"/>
          <w:lang w:val="pt-BR"/>
        </w:rPr>
      </w:pPr>
    </w:p>
    <w:p w:rsidR="005D7AC4" w:rsidRPr="001353E7" w:rsidRDefault="005D7AC4" w:rsidP="005D7AC4">
      <w:pPr>
        <w:pStyle w:val="Textodenotadefim"/>
        <w:spacing w:before="120"/>
        <w:ind w:left="360"/>
        <w:jc w:val="both"/>
        <w:rPr>
          <w:color w:val="000000"/>
          <w:sz w:val="24"/>
          <w:szCs w:val="24"/>
          <w:lang w:val="pt-BR"/>
        </w:rPr>
      </w:pPr>
      <w:r w:rsidRPr="001353E7">
        <w:rPr>
          <w:color w:val="000000"/>
          <w:sz w:val="24"/>
          <w:szCs w:val="24"/>
          <w:lang w:val="pt-BR"/>
        </w:rPr>
        <w:t>São responsabilidades do prestador do serviço a manutenção do produto para eu as seguintes funcionalidades estejam em pleno funcionamento</w:t>
      </w:r>
    </w:p>
    <w:p w:rsidR="005D7AC4" w:rsidRPr="001353E7" w:rsidRDefault="005D7AC4" w:rsidP="005D7AC4">
      <w:pPr>
        <w:pStyle w:val="Textodenotadefim"/>
        <w:spacing w:before="120"/>
        <w:jc w:val="both"/>
        <w:rPr>
          <w:color w:val="000000"/>
          <w:sz w:val="24"/>
          <w:szCs w:val="24"/>
          <w:lang w:val="pt-BR"/>
        </w:rPr>
      </w:pPr>
    </w:p>
    <w:p w:rsidR="005D7AC4" w:rsidRPr="001353E7" w:rsidRDefault="005D7AC4" w:rsidP="005D7AC4">
      <w:pPr>
        <w:pStyle w:val="Textodenotadefim"/>
        <w:spacing w:before="120"/>
        <w:ind w:firstLine="360"/>
        <w:jc w:val="both"/>
        <w:rPr>
          <w:sz w:val="24"/>
          <w:szCs w:val="24"/>
          <w:lang w:val="pt-BR"/>
        </w:rPr>
      </w:pPr>
      <w:r w:rsidRPr="001353E7">
        <w:rPr>
          <w:sz w:val="24"/>
          <w:szCs w:val="24"/>
          <w:lang w:val="pt-BR"/>
        </w:rPr>
        <w:t>Site referente a loja virtual deve permitir:</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Cadastro de produtos;</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Registro e alteração de preços;</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Cadastros de clientes, podendo o mesmo ser realizado pelo próprio cliente;</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Compra de produtos;</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Selecionar e registrar forma de pagamento;</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Seleção de item em “carrinho” e exclusão do mesmo;</w:t>
      </w:r>
    </w:p>
    <w:p w:rsidR="005D7AC4" w:rsidRPr="001353E7" w:rsidRDefault="005D7AC4" w:rsidP="005D7AC4">
      <w:pPr>
        <w:spacing w:before="120" w:after="0"/>
        <w:rPr>
          <w:rFonts w:ascii="Times New Roman" w:hAnsi="Times New Roman" w:cs="Times New Roman"/>
          <w:sz w:val="24"/>
          <w:szCs w:val="24"/>
        </w:rPr>
      </w:pPr>
      <w:bookmarkStart w:id="44" w:name="_Toc503156630"/>
      <w:bookmarkStart w:id="45" w:name="_Toc503156694"/>
      <w:bookmarkStart w:id="46" w:name="_Toc503156745"/>
      <w:bookmarkStart w:id="47" w:name="_Toc503671485"/>
      <w:bookmarkStart w:id="48" w:name="_Toc503674440"/>
      <w:bookmarkStart w:id="49" w:name="_Toc504366412"/>
      <w:bookmarkStart w:id="50" w:name="_Toc504449143"/>
      <w:bookmarkStart w:id="51" w:name="_Toc506001053"/>
      <w:bookmarkStart w:id="52" w:name="_Toc513861517"/>
      <w:bookmarkStart w:id="53" w:name="_Toc513861658"/>
      <w:bookmarkStart w:id="54" w:name="_Toc513861771"/>
      <w:bookmarkStart w:id="55" w:name="_Toc514138106"/>
      <w:bookmarkStart w:id="56" w:name="_Toc515072830"/>
      <w:bookmarkStart w:id="57" w:name="_Toc518798642"/>
      <w:bookmarkStart w:id="58" w:name="_Toc518806024"/>
      <w:bookmarkStart w:id="59" w:name="_Toc518806338"/>
      <w:bookmarkStart w:id="60" w:name="_Toc518806459"/>
      <w:bookmarkStart w:id="61" w:name="_Toc518806512"/>
      <w:bookmarkStart w:id="62" w:name="_Toc518806704"/>
      <w:bookmarkStart w:id="63" w:name="_Toc518806860"/>
      <w:bookmarkStart w:id="64" w:name="_Toc520512727"/>
      <w:bookmarkStart w:id="65" w:name="_Ref520516012"/>
      <w:bookmarkStart w:id="66" w:name="_Ref520516022"/>
      <w:bookmarkStart w:id="67" w:name="_Ref520516061"/>
      <w:bookmarkStart w:id="68" w:name="_Ref520537575"/>
      <w:bookmarkStart w:id="69" w:name="_Ref520537587"/>
      <w:bookmarkStart w:id="70" w:name="_Ref523639047"/>
      <w:bookmarkStart w:id="71" w:name="_Ref523639054"/>
      <w:bookmarkStart w:id="72" w:name="_Ref523639095"/>
      <w:bookmarkStart w:id="73" w:name="_Ref523639455"/>
      <w:bookmarkStart w:id="74" w:name="_Ref523639784"/>
      <w:bookmarkStart w:id="75" w:name="_Ref523895673"/>
      <w:bookmarkStart w:id="76" w:name="_Toc75664208"/>
      <w:bookmarkStart w:id="77" w:name="_Toc503156629"/>
      <w:bookmarkStart w:id="78" w:name="_Toc503156693"/>
      <w:bookmarkStart w:id="79" w:name="_Toc503156744"/>
      <w:bookmarkStart w:id="80" w:name="_Toc503671484"/>
      <w:bookmarkStart w:id="81" w:name="_Toc503674439"/>
      <w:bookmarkStart w:id="82" w:name="_Toc504366411"/>
    </w:p>
    <w:p w:rsidR="005D7AC4" w:rsidRPr="00332DF6"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83" w:name="_Toc197684562"/>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332DF6">
        <w:rPr>
          <w:rFonts w:ascii="Times New Roman" w:hAnsi="Times New Roman" w:cs="Times New Roman"/>
          <w:b w:val="0"/>
          <w:bCs w:val="0"/>
          <w:i w:val="0"/>
          <w:iCs w:val="0"/>
          <w:sz w:val="24"/>
          <w:szCs w:val="24"/>
          <w:lang w:val="pt-BR"/>
        </w:rPr>
        <w:t xml:space="preserve">Responsabilidades da </w:t>
      </w:r>
      <w:bookmarkEnd w:id="83"/>
      <w:r w:rsidRPr="00332DF6">
        <w:rPr>
          <w:rFonts w:ascii="Times New Roman" w:hAnsi="Times New Roman" w:cs="Times New Roman"/>
          <w:b w:val="0"/>
          <w:bCs w:val="0"/>
          <w:i w:val="0"/>
          <w:iCs w:val="0"/>
          <w:sz w:val="24"/>
          <w:szCs w:val="24"/>
          <w:lang w:val="pt-BR"/>
        </w:rPr>
        <w:t>Contratante</w:t>
      </w:r>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pStyle w:val="Textodenotadefim"/>
        <w:spacing w:before="120"/>
        <w:ind w:left="360" w:firstLine="348"/>
        <w:jc w:val="both"/>
        <w:rPr>
          <w:sz w:val="24"/>
          <w:szCs w:val="24"/>
        </w:rPr>
      </w:pPr>
      <w:r w:rsidRPr="001353E7">
        <w:rPr>
          <w:color w:val="000000"/>
          <w:sz w:val="24"/>
          <w:szCs w:val="24"/>
          <w:lang w:val="pt-BR"/>
        </w:rPr>
        <w:t>São responsabilidades do contratante</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lastRenderedPageBreak/>
        <w:t>Uma vez que o serviço esteja em funcionamento deverá ser pago os custos do serviço, previamente acordados</w:t>
      </w:r>
      <w:r>
        <w:rPr>
          <w:rFonts w:ascii="Times New Roman" w:hAnsi="Times New Roman" w:cs="Times New Roman"/>
          <w:sz w:val="24"/>
          <w:szCs w:val="24"/>
        </w:rPr>
        <w:t xml:space="preserve"> e descritos no índice 7 – Custos de Serviço;</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Solicitação de suporte técnico caso necessário;</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Certificar bom funcionamento de equipamentos necessários para utilização do serviço;</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Pagamentos de serviços extra como: instalação e manutenções relacionadas a infraestrutura;</w:t>
      </w:r>
    </w:p>
    <w:p w:rsidR="005D7AC4" w:rsidRPr="001353E7" w:rsidRDefault="005D7AC4" w:rsidP="005D7AC4">
      <w:pPr>
        <w:pStyle w:val="Cabealho"/>
        <w:tabs>
          <w:tab w:val="clear" w:pos="4320"/>
          <w:tab w:val="clear" w:pos="8640"/>
        </w:tabs>
        <w:spacing w:before="120"/>
        <w:rPr>
          <w:color w:val="008000"/>
          <w:sz w:val="24"/>
          <w:szCs w:val="24"/>
          <w:lang w:val="pt-BR"/>
        </w:rPr>
      </w:pPr>
    </w:p>
    <w:p w:rsidR="005D7AC4" w:rsidRPr="001353E7" w:rsidRDefault="005D7AC4" w:rsidP="005D7AC4">
      <w:pPr>
        <w:pStyle w:val="Cabealho"/>
        <w:tabs>
          <w:tab w:val="clear" w:pos="4320"/>
          <w:tab w:val="clear" w:pos="8640"/>
        </w:tabs>
        <w:spacing w:before="120"/>
        <w:rPr>
          <w:sz w:val="24"/>
          <w:szCs w:val="24"/>
          <w:lang w:val="pt-BR"/>
        </w:rPr>
      </w:pPr>
    </w:p>
    <w:p w:rsidR="005D7AC4" w:rsidRPr="00332DF6"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84" w:name="_Toc197684563"/>
      <w:bookmarkEnd w:id="77"/>
      <w:bookmarkEnd w:id="78"/>
      <w:bookmarkEnd w:id="79"/>
      <w:bookmarkEnd w:id="80"/>
      <w:bookmarkEnd w:id="81"/>
      <w:bookmarkEnd w:id="82"/>
      <w:r w:rsidRPr="00332DF6">
        <w:rPr>
          <w:rFonts w:ascii="Times New Roman" w:hAnsi="Times New Roman" w:cs="Times New Roman"/>
          <w:b w:val="0"/>
          <w:bCs w:val="0"/>
          <w:i w:val="0"/>
          <w:iCs w:val="0"/>
          <w:sz w:val="24"/>
          <w:szCs w:val="24"/>
          <w:lang w:val="pt-BR"/>
        </w:rPr>
        <w:t xml:space="preserve">Responsabilidades da </w:t>
      </w:r>
      <w:bookmarkEnd w:id="84"/>
      <w:r w:rsidRPr="00332DF6">
        <w:rPr>
          <w:rFonts w:ascii="Times New Roman" w:hAnsi="Times New Roman" w:cs="Times New Roman"/>
          <w:b w:val="0"/>
          <w:bCs w:val="0"/>
          <w:i w:val="0"/>
          <w:iCs w:val="0"/>
          <w:sz w:val="24"/>
          <w:szCs w:val="24"/>
          <w:lang w:val="pt-BR"/>
        </w:rPr>
        <w:t>Contratada</w:t>
      </w:r>
    </w:p>
    <w:p w:rsidR="005D7AC4" w:rsidRPr="00332DF6" w:rsidRDefault="005D7AC4" w:rsidP="005D7AC4">
      <w:pPr>
        <w:spacing w:before="120" w:after="0"/>
        <w:ind w:left="288"/>
        <w:rPr>
          <w:rFonts w:ascii="Times New Roman" w:hAnsi="Times New Roman" w:cs="Times New Roman"/>
          <w:color w:val="0000FF"/>
          <w:sz w:val="24"/>
          <w:szCs w:val="24"/>
        </w:rPr>
      </w:pP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São responsabilidades da contratada:</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Criação do site e funcionalidades;</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Garantir funcionamento do serviço;</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Gerir treinamento para utilização do produto;</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 xml:space="preserve"> Realizar atendimento de suporte durante período comercial de segunda a sexta;</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Notificar cliente de manutenções programadas;</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Realizar manutenção periódica semanal;</w:t>
      </w:r>
    </w:p>
    <w:p w:rsidR="005D7AC4" w:rsidRPr="001353E7" w:rsidRDefault="005D7AC4" w:rsidP="005D7AC4">
      <w:pPr>
        <w:spacing w:before="120" w:after="0"/>
        <w:ind w:left="360"/>
        <w:jc w:val="both"/>
        <w:rPr>
          <w:rFonts w:ascii="Times New Roman" w:hAnsi="Times New Roman" w:cs="Times New Roman"/>
          <w:sz w:val="24"/>
          <w:szCs w:val="24"/>
        </w:rPr>
      </w:pPr>
    </w:p>
    <w:p w:rsidR="005D7AC4" w:rsidRPr="001353E7" w:rsidRDefault="005D7AC4" w:rsidP="005D7AC4">
      <w:pPr>
        <w:spacing w:before="120" w:after="0"/>
        <w:ind w:left="792"/>
        <w:jc w:val="both"/>
        <w:rPr>
          <w:rFonts w:ascii="Times New Roman" w:hAnsi="Times New Roman" w:cs="Times New Roman"/>
          <w:b/>
          <w:bCs/>
          <w:sz w:val="24"/>
          <w:szCs w:val="24"/>
        </w:rPr>
      </w:pPr>
    </w:p>
    <w:p w:rsidR="005D7AC4" w:rsidRPr="001353E7" w:rsidRDefault="005D7AC4" w:rsidP="005D7AC4">
      <w:pPr>
        <w:spacing w:before="120" w:after="0"/>
        <w:ind w:left="288"/>
        <w:jc w:val="both"/>
        <w:rPr>
          <w:rFonts w:ascii="Times New Roman" w:hAnsi="Times New Roman" w:cs="Times New Roman"/>
          <w:i/>
          <w:color w:val="0000FF"/>
          <w:sz w:val="24"/>
          <w:szCs w:val="24"/>
        </w:rPr>
      </w:pPr>
    </w:p>
    <w:p w:rsidR="005D7AC4" w:rsidRPr="001353E7" w:rsidRDefault="005D7AC4" w:rsidP="005D7AC4">
      <w:pPr>
        <w:spacing w:before="120" w:after="0"/>
        <w:ind w:left="720"/>
        <w:jc w:val="both"/>
        <w:rPr>
          <w:rFonts w:ascii="Times New Roman" w:hAnsi="Times New Roman" w:cs="Times New Roman"/>
          <w:sz w:val="24"/>
          <w:szCs w:val="24"/>
        </w:rPr>
      </w:pPr>
      <w:bookmarkStart w:id="85" w:name="_Toc75664210"/>
    </w:p>
    <w:p w:rsidR="005D7AC4" w:rsidRPr="001353E7" w:rsidRDefault="005D7AC4" w:rsidP="005D7AC4">
      <w:pPr>
        <w:spacing w:before="120" w:after="0"/>
        <w:ind w:left="792"/>
        <w:rPr>
          <w:rFonts w:ascii="Times New Roman" w:hAnsi="Times New Roman" w:cs="Times New Roman"/>
          <w:sz w:val="24"/>
          <w:szCs w:val="24"/>
        </w:rPr>
      </w:pPr>
      <w:bookmarkStart w:id="86" w:name="_Toc197684565"/>
      <w:bookmarkStart w:id="87" w:name="_Toc529593780"/>
      <w:bookmarkStart w:id="88" w:name="_Toc531489376"/>
      <w:bookmarkStart w:id="89" w:name="_Toc67100202"/>
      <w:bookmarkStart w:id="90" w:name="_Toc75664211"/>
      <w:bookmarkEnd w:id="85"/>
    </w:p>
    <w:p w:rsidR="005D7AC4" w:rsidRPr="00332DF6" w:rsidRDefault="005D7AC4" w:rsidP="005D7AC4">
      <w:pPr>
        <w:pStyle w:val="Ttulo1"/>
        <w:numPr>
          <w:ilvl w:val="0"/>
          <w:numId w:val="2"/>
        </w:numPr>
        <w:spacing w:before="120" w:after="0"/>
        <w:rPr>
          <w:rFonts w:ascii="Times New Roman" w:hAnsi="Times New Roman" w:cs="Times New Roman"/>
          <w:sz w:val="28"/>
          <w:szCs w:val="28"/>
          <w:lang w:val="pt-BR"/>
        </w:rPr>
      </w:pPr>
      <w:r w:rsidRPr="00332DF6">
        <w:rPr>
          <w:rFonts w:ascii="Times New Roman" w:hAnsi="Times New Roman" w:cs="Times New Roman"/>
          <w:sz w:val="28"/>
          <w:szCs w:val="28"/>
          <w:lang w:val="pt-BR"/>
        </w:rPr>
        <w:t>Gerenciamento do Serviço</w:t>
      </w:r>
      <w:bookmarkEnd w:id="86"/>
    </w:p>
    <w:p w:rsidR="005D7AC4" w:rsidRPr="001353E7" w:rsidRDefault="005D7AC4" w:rsidP="005D7AC4">
      <w:pPr>
        <w:spacing w:before="120" w:after="0"/>
        <w:ind w:left="360"/>
        <w:jc w:val="both"/>
        <w:rPr>
          <w:rFonts w:ascii="Times New Roman" w:hAnsi="Times New Roman" w:cs="Times New Roman"/>
          <w:sz w:val="24"/>
          <w:szCs w:val="24"/>
        </w:rPr>
      </w:pPr>
    </w:p>
    <w:p w:rsidR="005D7AC4" w:rsidRPr="001353E7"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91" w:name="_Toc197684566"/>
      <w:r w:rsidRPr="001353E7">
        <w:rPr>
          <w:rFonts w:ascii="Times New Roman" w:hAnsi="Times New Roman" w:cs="Times New Roman"/>
          <w:b w:val="0"/>
          <w:bCs w:val="0"/>
          <w:i w:val="0"/>
          <w:iCs w:val="0"/>
          <w:sz w:val="24"/>
          <w:szCs w:val="24"/>
          <w:lang w:val="pt-BR"/>
        </w:rPr>
        <w:t>Disponibilidade do Serviço</w:t>
      </w:r>
      <w:bookmarkEnd w:id="91"/>
    </w:p>
    <w:p w:rsidR="005D7AC4" w:rsidRPr="001353E7" w:rsidRDefault="005D7AC4" w:rsidP="005D7AC4">
      <w:pPr>
        <w:spacing w:before="120" w:after="0"/>
        <w:ind w:left="288"/>
        <w:rPr>
          <w:rFonts w:ascii="Times New Roman" w:hAnsi="Times New Roman" w:cs="Times New Roman"/>
          <w:color w:val="0000FF"/>
          <w:sz w:val="24"/>
          <w:szCs w:val="24"/>
        </w:rPr>
      </w:pP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 xml:space="preserve">O serviço aqui contratado terá funcionamento de </w:t>
      </w:r>
      <w:r w:rsidRPr="001353E7">
        <w:rPr>
          <w:rFonts w:ascii="Times New Roman" w:hAnsi="Times New Roman" w:cs="Times New Roman"/>
          <w:sz w:val="24"/>
          <w:szCs w:val="24"/>
        </w:rPr>
        <w:t>24 horas por dia, 365 dias por ano, com as seguintes exceções:</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Desenvolvimento:</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Manutenção programada;</w:t>
      </w:r>
    </w:p>
    <w:p w:rsidR="005D7AC4" w:rsidRPr="001353E7"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Incidentes não previstos e manutenção ou reparação dos mesmos;</w:t>
      </w:r>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92" w:name="_Toc503156632"/>
      <w:bookmarkStart w:id="93" w:name="_Toc503156696"/>
      <w:bookmarkStart w:id="94" w:name="_Toc503156747"/>
      <w:bookmarkStart w:id="95" w:name="_Toc503671487"/>
      <w:bookmarkStart w:id="96" w:name="_Toc503674442"/>
      <w:bookmarkStart w:id="97" w:name="_Toc504366414"/>
      <w:bookmarkStart w:id="98" w:name="_Toc504449146"/>
      <w:bookmarkStart w:id="99" w:name="_Toc506001057"/>
      <w:bookmarkStart w:id="100" w:name="_Toc513861521"/>
      <w:bookmarkStart w:id="101" w:name="_Toc513861662"/>
      <w:bookmarkStart w:id="102" w:name="_Toc513861775"/>
      <w:bookmarkStart w:id="103" w:name="_Toc514138110"/>
      <w:bookmarkStart w:id="104" w:name="_Toc515072834"/>
      <w:bookmarkStart w:id="105" w:name="_Toc518798646"/>
      <w:bookmarkStart w:id="106" w:name="_Toc518806028"/>
      <w:bookmarkStart w:id="107" w:name="_Toc518806342"/>
      <w:bookmarkStart w:id="108" w:name="_Toc518806463"/>
      <w:bookmarkStart w:id="109" w:name="_Toc518806516"/>
      <w:bookmarkStart w:id="110" w:name="_Toc518806708"/>
      <w:bookmarkStart w:id="111" w:name="_Toc518806864"/>
      <w:bookmarkStart w:id="112" w:name="_Toc520512731"/>
      <w:bookmarkStart w:id="113" w:name="_Ref523636707"/>
      <w:bookmarkStart w:id="114" w:name="_Ref523636731"/>
      <w:bookmarkStart w:id="115" w:name="_Toc523638672"/>
      <w:bookmarkStart w:id="116" w:name="_Toc523639932"/>
      <w:bookmarkStart w:id="117" w:name="_Toc523639957"/>
      <w:bookmarkStart w:id="118" w:name="_Ref523897897"/>
      <w:bookmarkStart w:id="119" w:name="_Ref525359900"/>
      <w:bookmarkStart w:id="120" w:name="_Toc525364278"/>
      <w:bookmarkStart w:id="121" w:name="_Toc527341426"/>
      <w:bookmarkStart w:id="122" w:name="_Toc529593782"/>
      <w:bookmarkStart w:id="123" w:name="_Toc531489378"/>
      <w:bookmarkStart w:id="124" w:name="_Toc67100204"/>
      <w:bookmarkEnd w:id="87"/>
      <w:bookmarkEnd w:id="88"/>
      <w:bookmarkEnd w:id="89"/>
      <w:bookmarkEnd w:id="90"/>
      <w:r w:rsidRPr="001353E7">
        <w:rPr>
          <w:rFonts w:ascii="Times New Roman" w:hAnsi="Times New Roman" w:cs="Times New Roman"/>
          <w:b w:val="0"/>
          <w:bCs w:val="0"/>
          <w:i w:val="0"/>
          <w:iCs w:val="0"/>
          <w:sz w:val="24"/>
          <w:szCs w:val="24"/>
          <w:lang w:val="pt-BR"/>
        </w:rPr>
        <w:lastRenderedPageBreak/>
        <w:t xml:space="preserve">  </w:t>
      </w:r>
      <w:bookmarkStart w:id="125" w:name="_Toc197684569"/>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1353E7">
        <w:rPr>
          <w:rFonts w:ascii="Times New Roman" w:hAnsi="Times New Roman" w:cs="Times New Roman"/>
          <w:b w:val="0"/>
          <w:bCs w:val="0"/>
          <w:i w:val="0"/>
          <w:iCs w:val="0"/>
          <w:sz w:val="24"/>
          <w:szCs w:val="24"/>
          <w:lang w:val="pt-BR"/>
        </w:rPr>
        <w:t>Pedidos de Serviços</w:t>
      </w:r>
      <w:bookmarkEnd w:id="125"/>
    </w:p>
    <w:p w:rsidR="005D7AC4" w:rsidRPr="001353E7" w:rsidRDefault="005D7AC4" w:rsidP="005D7AC4">
      <w:pPr>
        <w:spacing w:before="120" w:after="0"/>
        <w:ind w:left="288"/>
        <w:rPr>
          <w:rFonts w:ascii="Times New Roman" w:hAnsi="Times New Roman" w:cs="Times New Roman"/>
          <w:i/>
          <w:color w:val="0000FF"/>
          <w:sz w:val="24"/>
          <w:szCs w:val="24"/>
        </w:rPr>
      </w:pPr>
    </w:p>
    <w:p w:rsidR="005D7AC4" w:rsidRDefault="005D7AC4" w:rsidP="005D7AC4">
      <w:pPr>
        <w:pStyle w:val="Cabealho"/>
        <w:tabs>
          <w:tab w:val="clear" w:pos="4320"/>
          <w:tab w:val="clear" w:pos="8640"/>
        </w:tabs>
        <w:spacing w:before="120"/>
        <w:ind w:left="360"/>
        <w:jc w:val="both"/>
        <w:rPr>
          <w:sz w:val="24"/>
          <w:szCs w:val="24"/>
          <w:lang w:val="pt-BR"/>
        </w:rPr>
      </w:pPr>
      <w:r>
        <w:rPr>
          <w:sz w:val="24"/>
          <w:szCs w:val="24"/>
          <w:lang w:val="pt-BR"/>
        </w:rPr>
        <w:t>Em relação a suporte e reparação do serviço relacionados a incidentes o prestador do serviço dará resposta dentro dos seguintes prazos estabelecidos:</w:t>
      </w:r>
    </w:p>
    <w:p w:rsidR="005D7AC4" w:rsidRPr="001353E7" w:rsidRDefault="005D7AC4" w:rsidP="005D7AC4">
      <w:pPr>
        <w:pStyle w:val="Cabealho"/>
        <w:tabs>
          <w:tab w:val="clear" w:pos="4320"/>
          <w:tab w:val="clear" w:pos="8640"/>
        </w:tabs>
        <w:spacing w:before="120"/>
        <w:jc w:val="both"/>
        <w:rPr>
          <w:sz w:val="24"/>
          <w:szCs w:val="24"/>
          <w:lang w:val="pt-BR"/>
        </w:rPr>
      </w:pP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Um</w:t>
      </w:r>
      <w:r>
        <w:rPr>
          <w:rFonts w:ascii="Times New Roman" w:hAnsi="Times New Roman" w:cs="Times New Roman"/>
          <w:sz w:val="24"/>
          <w:szCs w:val="24"/>
        </w:rPr>
        <w:t>a</w:t>
      </w:r>
      <w:r w:rsidRPr="001353E7">
        <w:rPr>
          <w:rFonts w:ascii="Times New Roman" w:hAnsi="Times New Roman" w:cs="Times New Roman"/>
          <w:sz w:val="24"/>
          <w:szCs w:val="24"/>
        </w:rPr>
        <w:t xml:space="preserve"> (1) hora (durante o horário comercial)</w:t>
      </w:r>
      <w:r>
        <w:rPr>
          <w:rFonts w:ascii="Times New Roman" w:hAnsi="Times New Roman" w:cs="Times New Roman"/>
          <w:sz w:val="24"/>
          <w:szCs w:val="24"/>
        </w:rPr>
        <w:t xml:space="preserve"> e quatro (4</w:t>
      </w:r>
      <w:r w:rsidRPr="001353E7">
        <w:rPr>
          <w:rFonts w:ascii="Times New Roman" w:hAnsi="Times New Roman" w:cs="Times New Roman"/>
          <w:sz w:val="24"/>
          <w:szCs w:val="24"/>
        </w:rPr>
        <w:t>) hora</w:t>
      </w:r>
      <w:r>
        <w:rPr>
          <w:rFonts w:ascii="Times New Roman" w:hAnsi="Times New Roman" w:cs="Times New Roman"/>
          <w:sz w:val="24"/>
          <w:szCs w:val="24"/>
        </w:rPr>
        <w:t>s</w:t>
      </w:r>
      <w:r w:rsidRPr="001353E7">
        <w:rPr>
          <w:rFonts w:ascii="Times New Roman" w:hAnsi="Times New Roman" w:cs="Times New Roman"/>
          <w:sz w:val="24"/>
          <w:szCs w:val="24"/>
        </w:rPr>
        <w:t xml:space="preserve"> (durante o horário </w:t>
      </w:r>
      <w:r>
        <w:rPr>
          <w:rFonts w:ascii="Times New Roman" w:hAnsi="Times New Roman" w:cs="Times New Roman"/>
          <w:sz w:val="24"/>
          <w:szCs w:val="24"/>
        </w:rPr>
        <w:t xml:space="preserve">não </w:t>
      </w:r>
      <w:r w:rsidRPr="001353E7">
        <w:rPr>
          <w:rFonts w:ascii="Times New Roman" w:hAnsi="Times New Roman" w:cs="Times New Roman"/>
          <w:sz w:val="24"/>
          <w:szCs w:val="24"/>
        </w:rPr>
        <w:t>comercial) para questões classificadas como críticas;</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Duas</w:t>
      </w:r>
      <w:r w:rsidRPr="001353E7">
        <w:rPr>
          <w:rFonts w:ascii="Times New Roman" w:hAnsi="Times New Roman" w:cs="Times New Roman"/>
          <w:sz w:val="24"/>
          <w:szCs w:val="24"/>
        </w:rPr>
        <w:t xml:space="preserve"> (2) horas (durante o horário comercial)</w:t>
      </w:r>
      <w:r>
        <w:rPr>
          <w:rFonts w:ascii="Times New Roman" w:hAnsi="Times New Roman" w:cs="Times New Roman"/>
          <w:sz w:val="24"/>
          <w:szCs w:val="24"/>
        </w:rPr>
        <w:t xml:space="preserve"> e</w:t>
      </w:r>
      <w:r w:rsidRPr="001353E7">
        <w:rPr>
          <w:rFonts w:ascii="Times New Roman" w:hAnsi="Times New Roman" w:cs="Times New Roman"/>
          <w:sz w:val="24"/>
          <w:szCs w:val="24"/>
        </w:rPr>
        <w:t xml:space="preserve"> </w:t>
      </w:r>
      <w:r>
        <w:rPr>
          <w:rFonts w:ascii="Times New Roman" w:hAnsi="Times New Roman" w:cs="Times New Roman"/>
          <w:sz w:val="24"/>
          <w:szCs w:val="24"/>
        </w:rPr>
        <w:t>oito (8</w:t>
      </w:r>
      <w:r w:rsidRPr="001353E7">
        <w:rPr>
          <w:rFonts w:ascii="Times New Roman" w:hAnsi="Times New Roman" w:cs="Times New Roman"/>
          <w:sz w:val="24"/>
          <w:szCs w:val="24"/>
        </w:rPr>
        <w:t>) hora</w:t>
      </w:r>
      <w:r>
        <w:rPr>
          <w:rFonts w:ascii="Times New Roman" w:hAnsi="Times New Roman" w:cs="Times New Roman"/>
          <w:sz w:val="24"/>
          <w:szCs w:val="24"/>
        </w:rPr>
        <w:t>s</w:t>
      </w:r>
      <w:r w:rsidRPr="001353E7">
        <w:rPr>
          <w:rFonts w:ascii="Times New Roman" w:hAnsi="Times New Roman" w:cs="Times New Roman"/>
          <w:sz w:val="24"/>
          <w:szCs w:val="24"/>
        </w:rPr>
        <w:t xml:space="preserve"> (durante o horário</w:t>
      </w:r>
      <w:r>
        <w:rPr>
          <w:rFonts w:ascii="Times New Roman" w:hAnsi="Times New Roman" w:cs="Times New Roman"/>
          <w:sz w:val="24"/>
          <w:szCs w:val="24"/>
        </w:rPr>
        <w:t xml:space="preserve"> não</w:t>
      </w:r>
      <w:r w:rsidRPr="001353E7">
        <w:rPr>
          <w:rFonts w:ascii="Times New Roman" w:hAnsi="Times New Roman" w:cs="Times New Roman"/>
          <w:sz w:val="24"/>
          <w:szCs w:val="24"/>
        </w:rPr>
        <w:t xml:space="preserve"> comercial)</w:t>
      </w:r>
      <w:r>
        <w:rPr>
          <w:rFonts w:ascii="Times New Roman" w:hAnsi="Times New Roman" w:cs="Times New Roman"/>
          <w:sz w:val="24"/>
          <w:szCs w:val="24"/>
        </w:rPr>
        <w:t xml:space="preserve"> </w:t>
      </w:r>
      <w:r w:rsidRPr="001353E7">
        <w:rPr>
          <w:rFonts w:ascii="Times New Roman" w:hAnsi="Times New Roman" w:cs="Times New Roman"/>
          <w:sz w:val="24"/>
          <w:szCs w:val="24"/>
        </w:rPr>
        <w:t>para questões classificadas como alta prioridade;</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Quatro (4) horas (durante o horário comercial) para questões classificadas como prioridade média;</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Oito (8) horas (durante o horário comercial) para questões classificados como baixa prioridade;</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Vinte e quatro (24) horas (durante o horário comercial) para uma solicitação de serviço geral.</w:t>
      </w:r>
    </w:p>
    <w:p w:rsidR="005D7AC4" w:rsidRPr="001353E7" w:rsidRDefault="005D7AC4" w:rsidP="005D7AC4">
      <w:pPr>
        <w:spacing w:before="120" w:after="0"/>
        <w:rPr>
          <w:rFonts w:ascii="Times New Roman" w:hAnsi="Times New Roman" w:cs="Times New Roman"/>
          <w:color w:val="FF0000"/>
          <w:sz w:val="24"/>
          <w:szCs w:val="24"/>
        </w:rPr>
      </w:pPr>
    </w:p>
    <w:p w:rsidR="005D7AC4" w:rsidRPr="001353E7" w:rsidRDefault="005D7AC4" w:rsidP="005D7AC4">
      <w:pPr>
        <w:spacing w:before="120" w:after="0"/>
        <w:ind w:left="270"/>
        <w:rPr>
          <w:rFonts w:ascii="Times New Roman" w:hAnsi="Times New Roman" w:cs="Times New Roman"/>
          <w:sz w:val="24"/>
          <w:szCs w:val="24"/>
        </w:rPr>
      </w:pPr>
      <w:bookmarkStart w:id="126" w:name="_Ref523637509"/>
      <w:bookmarkStart w:id="127" w:name="_Toc523638673"/>
      <w:bookmarkStart w:id="128" w:name="_Toc523639933"/>
      <w:bookmarkStart w:id="129" w:name="_Toc523639958"/>
      <w:bookmarkStart w:id="130" w:name="_Toc525364279"/>
      <w:bookmarkStart w:id="131" w:name="_Toc527341427"/>
      <w:bookmarkStart w:id="132" w:name="_Toc529593783"/>
      <w:bookmarkStart w:id="133" w:name="_Toc531489379"/>
      <w:bookmarkStart w:id="134" w:name="_Ref531586816"/>
    </w:p>
    <w:p w:rsidR="005D7AC4" w:rsidRPr="001353E7"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135" w:name="_Toc75664215"/>
      <w:r w:rsidRPr="001353E7">
        <w:rPr>
          <w:rFonts w:ascii="Times New Roman" w:hAnsi="Times New Roman" w:cs="Times New Roman"/>
          <w:b w:val="0"/>
          <w:bCs w:val="0"/>
          <w:i w:val="0"/>
          <w:iCs w:val="0"/>
          <w:sz w:val="24"/>
          <w:szCs w:val="24"/>
          <w:lang w:val="pt-BR"/>
        </w:rPr>
        <w:t xml:space="preserve"> </w:t>
      </w:r>
      <w:bookmarkStart w:id="136" w:name="_Toc197684570"/>
      <w:bookmarkEnd w:id="135"/>
      <w:r w:rsidRPr="001353E7">
        <w:rPr>
          <w:rFonts w:ascii="Times New Roman" w:hAnsi="Times New Roman" w:cs="Times New Roman"/>
          <w:b w:val="0"/>
          <w:bCs w:val="0"/>
          <w:i w:val="0"/>
          <w:iCs w:val="0"/>
          <w:sz w:val="24"/>
          <w:szCs w:val="24"/>
          <w:lang w:val="pt-BR"/>
        </w:rPr>
        <w:t>Manutenção dos Serviços</w:t>
      </w:r>
      <w:bookmarkEnd w:id="136"/>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pStyle w:val="Bodylevel2CharChar"/>
        <w:spacing w:before="120" w:after="0"/>
        <w:ind w:left="360"/>
        <w:jc w:val="both"/>
        <w:rPr>
          <w:sz w:val="24"/>
          <w:szCs w:val="24"/>
          <w:lang w:val="pt-BR"/>
        </w:rPr>
      </w:pPr>
      <w:bookmarkStart w:id="137" w:name="_Toc67100211"/>
      <w:bookmarkStart w:id="138" w:name="_Toc75664216"/>
      <w:bookmarkEnd w:id="126"/>
      <w:bookmarkEnd w:id="127"/>
      <w:bookmarkEnd w:id="128"/>
      <w:bookmarkEnd w:id="129"/>
      <w:bookmarkEnd w:id="130"/>
      <w:bookmarkEnd w:id="131"/>
      <w:bookmarkEnd w:id="132"/>
      <w:bookmarkEnd w:id="133"/>
      <w:bookmarkEnd w:id="134"/>
      <w:r>
        <w:rPr>
          <w:sz w:val="24"/>
          <w:szCs w:val="24"/>
          <w:lang w:val="pt-BR"/>
        </w:rPr>
        <w:t>Será realizada manutenção periódica semanal durante período pré-determinado:</w:t>
      </w:r>
    </w:p>
    <w:p w:rsidR="005D7AC4" w:rsidRPr="001353E7" w:rsidRDefault="005D7AC4" w:rsidP="005D7AC4">
      <w:pPr>
        <w:pStyle w:val="Bodylevel2CharChar"/>
        <w:spacing w:before="120" w:after="0"/>
        <w:ind w:left="0" w:firstLine="360"/>
        <w:rPr>
          <w:rFonts w:eastAsia="PMingLiU"/>
          <w:color w:val="FF6600"/>
          <w:sz w:val="24"/>
          <w:szCs w:val="24"/>
          <w:lang w:val="pt-BR" w:eastAsia="zh-TW"/>
        </w:rPr>
      </w:pPr>
      <w:r w:rsidRPr="001353E7">
        <w:rPr>
          <w:rFonts w:eastAsia="PMingLiU"/>
          <w:b/>
          <w:bCs/>
          <w:color w:val="000000"/>
          <w:sz w:val="24"/>
          <w:szCs w:val="24"/>
          <w:lang w:val="pt-BR" w:eastAsia="zh-TW"/>
        </w:rPr>
        <w:t xml:space="preserve">Data/Horário: </w:t>
      </w:r>
      <w:r w:rsidRPr="001353E7">
        <w:rPr>
          <w:sz w:val="24"/>
          <w:szCs w:val="24"/>
          <w:lang w:val="pt-BR"/>
        </w:rPr>
        <w:t>domingos entre 14h e 20h</w:t>
      </w:r>
    </w:p>
    <w:p w:rsidR="005D7AC4" w:rsidRPr="001353E7" w:rsidRDefault="005D7AC4" w:rsidP="005D7AC4">
      <w:pPr>
        <w:pStyle w:val="Bodylevel2CharChar"/>
        <w:spacing w:before="120" w:after="0"/>
        <w:ind w:left="792"/>
        <w:rPr>
          <w:sz w:val="24"/>
          <w:szCs w:val="24"/>
          <w:lang w:val="pt-BR"/>
        </w:rPr>
      </w:pPr>
    </w:p>
    <w:p w:rsidR="005D7AC4" w:rsidRPr="00332DF6" w:rsidRDefault="005D7AC4" w:rsidP="005D7AC4">
      <w:pPr>
        <w:pStyle w:val="Ttulo1"/>
        <w:numPr>
          <w:ilvl w:val="0"/>
          <w:numId w:val="2"/>
        </w:numPr>
        <w:spacing w:before="120" w:after="0"/>
        <w:rPr>
          <w:rFonts w:ascii="Times New Roman" w:hAnsi="Times New Roman" w:cs="Times New Roman"/>
          <w:bCs w:val="0"/>
          <w:sz w:val="28"/>
          <w:szCs w:val="28"/>
          <w:lang w:val="pt-BR"/>
        </w:rPr>
      </w:pPr>
      <w:bookmarkStart w:id="139" w:name="_Toc197684571"/>
      <w:bookmarkEnd w:id="137"/>
      <w:bookmarkEnd w:id="138"/>
      <w:r w:rsidRPr="00332DF6">
        <w:rPr>
          <w:rFonts w:ascii="Times New Roman" w:hAnsi="Times New Roman" w:cs="Times New Roman"/>
          <w:bCs w:val="0"/>
          <w:sz w:val="28"/>
          <w:szCs w:val="28"/>
          <w:lang w:val="pt-BR"/>
        </w:rPr>
        <w:t>Custos dos Serviços</w:t>
      </w:r>
      <w:bookmarkEnd w:id="139"/>
    </w:p>
    <w:p w:rsidR="005D7AC4" w:rsidRPr="001353E7" w:rsidRDefault="005D7AC4" w:rsidP="005D7AC4">
      <w:pPr>
        <w:spacing w:before="120" w:after="0"/>
        <w:rPr>
          <w:rFonts w:ascii="Times New Roman" w:hAnsi="Times New Roman" w:cs="Times New Roman"/>
          <w:sz w:val="24"/>
          <w:szCs w:val="24"/>
        </w:rPr>
      </w:pPr>
    </w:p>
    <w:p w:rsidR="005D7AC4"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Conforme supracitado neste documento fica aqui acordado o valor de 10.000,00 para instalação do serviço e 900,00 para manutenção do mesmo</w:t>
      </w:r>
      <w:r w:rsidRPr="001353E7">
        <w:rPr>
          <w:rFonts w:ascii="Times New Roman" w:hAnsi="Times New Roman" w:cs="Times New Roman"/>
          <w:sz w:val="24"/>
          <w:szCs w:val="24"/>
        </w:rPr>
        <w:t>.</w:t>
      </w:r>
    </w:p>
    <w:p w:rsidR="005D7AC4" w:rsidRPr="001353E7"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Caso solicitado novas alterações e adições de funcionalidades, será realizado orçamento gratuito e novo contrato para realização destas.</w:t>
      </w:r>
    </w:p>
    <w:p w:rsidR="005D7AC4"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Será emitido boleto mensalmente para pagamento dos serviços, tendo multa de 10% em casos de atraso.</w:t>
      </w:r>
    </w:p>
    <w:p w:rsidR="005D7AC4" w:rsidRPr="001353E7"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Após 60 dias de atraso serviço será cancelado, salvo acordo pré-definido.</w:t>
      </w:r>
    </w:p>
    <w:p w:rsidR="005D7AC4" w:rsidRPr="001353E7" w:rsidRDefault="005D7AC4" w:rsidP="005D7AC4">
      <w:pPr>
        <w:pStyle w:val="Cabealho"/>
        <w:spacing w:before="120"/>
        <w:rPr>
          <w:b/>
          <w:color w:val="000000"/>
          <w:sz w:val="24"/>
          <w:szCs w:val="24"/>
          <w:lang w:val="pt-BR"/>
        </w:rPr>
      </w:pPr>
    </w:p>
    <w:p w:rsidR="005D7AC4" w:rsidRDefault="005D7AC4"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Pr="00332DF6" w:rsidRDefault="005D7AC4" w:rsidP="005D7AC4">
      <w:pPr>
        <w:pStyle w:val="Cabealho"/>
        <w:spacing w:before="120"/>
        <w:jc w:val="center"/>
        <w:rPr>
          <w:b/>
          <w:color w:val="000000"/>
          <w:sz w:val="28"/>
          <w:szCs w:val="28"/>
          <w:lang w:val="pt-BR"/>
        </w:rPr>
      </w:pPr>
      <w:r w:rsidRPr="00332DF6">
        <w:rPr>
          <w:b/>
          <w:color w:val="000000"/>
          <w:sz w:val="28"/>
          <w:szCs w:val="28"/>
          <w:lang w:val="pt-BR"/>
        </w:rPr>
        <w:t>Aprovação</w:t>
      </w:r>
    </w:p>
    <w:p w:rsidR="005D7AC4" w:rsidRPr="001353E7" w:rsidRDefault="005D7AC4" w:rsidP="005D7AC4">
      <w:pPr>
        <w:spacing w:before="120" w:after="0"/>
        <w:rPr>
          <w:rFonts w:ascii="Times New Roman" w:hAnsi="Times New Roman" w:cs="Times New Roman"/>
          <w:b/>
          <w:bCs/>
          <w:color w:val="FF0000"/>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Ass.: Contratante</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Ass.: Prestador do Serviço</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Pr="00FE04D2" w:rsidRDefault="005D7AC4" w:rsidP="005D7AC4">
      <w:pPr>
        <w:rPr>
          <w:rFonts w:ascii="Times New Roman" w:hAnsi="Times New Roman" w:cs="Times New Roman"/>
          <w:b/>
          <w:sz w:val="28"/>
          <w:szCs w:val="28"/>
        </w:rPr>
      </w:pPr>
      <w:r>
        <w:rPr>
          <w:rFonts w:ascii="Times New Roman" w:hAnsi="Times New Roman" w:cs="Times New Roman"/>
          <w:b/>
          <w:sz w:val="28"/>
          <w:szCs w:val="28"/>
        </w:rPr>
        <w:lastRenderedPageBreak/>
        <w:t xml:space="preserve">OLA </w:t>
      </w:r>
      <w:r w:rsidRPr="00FE04D2">
        <w:rPr>
          <w:rFonts w:ascii="Times New Roman" w:hAnsi="Times New Roman" w:cs="Times New Roman"/>
          <w:b/>
          <w:sz w:val="28"/>
          <w:szCs w:val="28"/>
        </w:rPr>
        <w:t xml:space="preserve">Operational Level Agreement </w:t>
      </w:r>
      <w:r>
        <w:rPr>
          <w:rFonts w:ascii="Times New Roman" w:hAnsi="Times New Roman" w:cs="Times New Roman"/>
          <w:b/>
          <w:sz w:val="28"/>
          <w:szCs w:val="28"/>
        </w:rPr>
        <w:t>(ANO</w:t>
      </w:r>
      <w:r w:rsidRPr="00FE04D2">
        <w:rPr>
          <w:rFonts w:ascii="Times New Roman" w:hAnsi="Times New Roman" w:cs="Times New Roman"/>
          <w:b/>
          <w:sz w:val="28"/>
          <w:szCs w:val="28"/>
        </w:rPr>
        <w:t xml:space="preserve"> Acordo de Nível Operacional)</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after="610"/>
        <w:ind w:right="1624"/>
        <w:jc w:val="right"/>
        <w:rPr>
          <w:rFonts w:ascii="Times New Roman" w:eastAsia="Times New Roman" w:hAnsi="Times New Roman" w:cs="Times New Roman"/>
          <w:b/>
          <w:sz w:val="28"/>
        </w:rPr>
      </w:pPr>
      <w:r>
        <w:rPr>
          <w:rFonts w:ascii="Times New Roman" w:eastAsia="Times New Roman" w:hAnsi="Times New Roman" w:cs="Times New Roman"/>
          <w:b/>
          <w:sz w:val="28"/>
        </w:rPr>
        <w:t>Modelo ANO (Acordo de Nível Operacional)</w:t>
      </w:r>
    </w:p>
    <w:p w:rsidR="005D7AC4" w:rsidRDefault="005D7AC4" w:rsidP="005D7AC4">
      <w:pPr>
        <w:jc w:val="center"/>
        <w:rPr>
          <w:rFonts w:ascii="Times New Roman" w:hAnsi="Times New Roman" w:cs="Times New Roman"/>
          <w:b/>
          <w:sz w:val="36"/>
          <w:szCs w:val="36"/>
        </w:rPr>
      </w:pPr>
      <w:r w:rsidRPr="00917A37">
        <w:rPr>
          <w:rFonts w:ascii="Times New Roman" w:hAnsi="Times New Roman" w:cs="Times New Roman"/>
          <w:b/>
          <w:sz w:val="36"/>
          <w:szCs w:val="36"/>
        </w:rPr>
        <w:t>Acordo para implementação do serviço de Acesso</w:t>
      </w:r>
    </w:p>
    <w:p w:rsidR="005D7AC4" w:rsidRPr="00917A37" w:rsidRDefault="005D7AC4" w:rsidP="005D7AC4">
      <w:pPr>
        <w:jc w:val="center"/>
        <w:rPr>
          <w:rFonts w:ascii="Times New Roman" w:hAnsi="Times New Roman" w:cs="Times New Roman"/>
          <w:b/>
          <w:sz w:val="24"/>
          <w:szCs w:val="24"/>
        </w:rPr>
      </w:pPr>
    </w:p>
    <w:p w:rsidR="005D7AC4" w:rsidRPr="00917A37" w:rsidRDefault="005D7AC4" w:rsidP="005D7AC4">
      <w:pPr>
        <w:spacing w:before="120" w:after="0"/>
        <w:ind w:left="-5" w:hanging="10"/>
        <w:rPr>
          <w:rFonts w:ascii="Times New Roman" w:hAnsi="Times New Roman" w:cs="Times New Roman"/>
          <w:sz w:val="24"/>
          <w:szCs w:val="24"/>
        </w:rPr>
      </w:pPr>
      <w:r w:rsidRPr="00917A37">
        <w:rPr>
          <w:rFonts w:ascii="Times New Roman" w:eastAsia="Times New Roman" w:hAnsi="Times New Roman" w:cs="Times New Roman"/>
          <w:b/>
          <w:sz w:val="24"/>
          <w:szCs w:val="24"/>
        </w:rPr>
        <w:t>1. Objetivo</w:t>
      </w:r>
    </w:p>
    <w:p w:rsidR="005D7AC4" w:rsidRPr="00917A37" w:rsidRDefault="005D7AC4" w:rsidP="005D7AC4">
      <w:pPr>
        <w:spacing w:before="120" w:after="0" w:line="265" w:lineRule="auto"/>
        <w:ind w:left="10" w:hanging="10"/>
        <w:rPr>
          <w:rFonts w:ascii="Times New Roman" w:eastAsia="Times New Roman" w:hAnsi="Times New Roman" w:cs="Times New Roman"/>
          <w:sz w:val="24"/>
          <w:szCs w:val="24"/>
        </w:rPr>
      </w:pPr>
      <w:r w:rsidRPr="00917A37">
        <w:rPr>
          <w:rFonts w:ascii="Times New Roman" w:eastAsia="Times New Roman" w:hAnsi="Times New Roman" w:cs="Times New Roman"/>
          <w:sz w:val="24"/>
          <w:szCs w:val="24"/>
        </w:rPr>
        <w:t>Implementar ferramenta Spring para gerenciar e definir acesso considerando os usuários do site</w:t>
      </w:r>
    </w:p>
    <w:p w:rsidR="005D7AC4" w:rsidRPr="00917A37" w:rsidRDefault="005D7AC4" w:rsidP="005D7AC4">
      <w:pPr>
        <w:numPr>
          <w:ilvl w:val="0"/>
          <w:numId w:val="6"/>
        </w:numPr>
        <w:spacing w:before="120" w:after="0" w:line="259" w:lineRule="auto"/>
        <w:ind w:hanging="240"/>
        <w:rPr>
          <w:rFonts w:ascii="Times New Roman" w:hAnsi="Times New Roman" w:cs="Times New Roman"/>
          <w:sz w:val="24"/>
          <w:szCs w:val="24"/>
        </w:rPr>
      </w:pPr>
      <w:r w:rsidRPr="00917A37">
        <w:rPr>
          <w:rFonts w:ascii="Times New Roman" w:eastAsia="Times New Roman" w:hAnsi="Times New Roman" w:cs="Times New Roman"/>
          <w:b/>
          <w:sz w:val="24"/>
          <w:szCs w:val="24"/>
        </w:rPr>
        <w:t>Nome da ferramenta</w:t>
      </w:r>
    </w:p>
    <w:p w:rsidR="005D7AC4" w:rsidRPr="00917A37" w:rsidRDefault="005D7AC4" w:rsidP="005D7AC4">
      <w:pPr>
        <w:spacing w:before="120" w:after="0" w:line="259" w:lineRule="auto"/>
        <w:ind w:left="240"/>
        <w:rPr>
          <w:rFonts w:ascii="Times New Roman" w:hAnsi="Times New Roman" w:cs="Times New Roman"/>
          <w:sz w:val="24"/>
          <w:szCs w:val="24"/>
        </w:rPr>
      </w:pPr>
      <w:r w:rsidRPr="00917A37">
        <w:rPr>
          <w:rFonts w:ascii="Times New Roman" w:eastAsia="Times New Roman" w:hAnsi="Times New Roman" w:cs="Times New Roman"/>
          <w:b/>
          <w:sz w:val="24"/>
          <w:szCs w:val="24"/>
        </w:rPr>
        <w:t>Spring MVC</w:t>
      </w:r>
    </w:p>
    <w:p w:rsidR="005D7AC4" w:rsidRPr="00917A37" w:rsidRDefault="005D7AC4" w:rsidP="005D7AC4">
      <w:pPr>
        <w:numPr>
          <w:ilvl w:val="0"/>
          <w:numId w:val="6"/>
        </w:numPr>
        <w:spacing w:before="120" w:after="0" w:line="259" w:lineRule="auto"/>
        <w:ind w:hanging="240"/>
        <w:rPr>
          <w:rFonts w:ascii="Times New Roman" w:hAnsi="Times New Roman" w:cs="Times New Roman"/>
          <w:sz w:val="24"/>
          <w:szCs w:val="24"/>
        </w:rPr>
      </w:pPr>
      <w:r w:rsidRPr="00917A37">
        <w:rPr>
          <w:rFonts w:ascii="Times New Roman" w:eastAsia="Times New Roman" w:hAnsi="Times New Roman" w:cs="Times New Roman"/>
          <w:b/>
          <w:sz w:val="24"/>
          <w:szCs w:val="24"/>
        </w:rPr>
        <w:t>Tipo de serviço ou produto</w:t>
      </w:r>
    </w:p>
    <w:p w:rsidR="005D7AC4" w:rsidRPr="00917A37" w:rsidRDefault="005D7AC4" w:rsidP="005D7AC4">
      <w:pPr>
        <w:numPr>
          <w:ilvl w:val="1"/>
          <w:numId w:val="6"/>
        </w:numPr>
        <w:spacing w:before="120" w:after="0" w:line="259" w:lineRule="auto"/>
        <w:ind w:hanging="420"/>
        <w:rPr>
          <w:rFonts w:ascii="Times New Roman" w:hAnsi="Times New Roman" w:cs="Times New Roman"/>
          <w:sz w:val="24"/>
          <w:szCs w:val="24"/>
        </w:rPr>
      </w:pPr>
      <w:r w:rsidRPr="00917A37">
        <w:rPr>
          <w:rFonts w:ascii="Times New Roman" w:eastAsia="Times New Roman" w:hAnsi="Times New Roman" w:cs="Times New Roman"/>
          <w:b/>
          <w:sz w:val="24"/>
          <w:szCs w:val="24"/>
        </w:rPr>
        <w:t>Definição e escopo do serviço/produto</w:t>
      </w:r>
    </w:p>
    <w:p w:rsidR="005D7AC4" w:rsidRPr="00917A37" w:rsidRDefault="005D7AC4" w:rsidP="005D7AC4">
      <w:pPr>
        <w:spacing w:before="120" w:after="0" w:line="265" w:lineRule="auto"/>
        <w:ind w:left="10" w:hanging="10"/>
        <w:rPr>
          <w:rFonts w:ascii="Times New Roman" w:hAnsi="Times New Roman" w:cs="Times New Roman"/>
          <w:sz w:val="24"/>
          <w:szCs w:val="24"/>
        </w:rPr>
      </w:pPr>
      <w:r w:rsidRPr="00917A37">
        <w:rPr>
          <w:rFonts w:ascii="Times New Roman" w:eastAsia="Times New Roman" w:hAnsi="Times New Roman" w:cs="Times New Roman"/>
          <w:sz w:val="24"/>
          <w:szCs w:val="24"/>
        </w:rPr>
        <w:t>Aplicação Web para gerenciamento de usuário:</w:t>
      </w:r>
    </w:p>
    <w:p w:rsidR="005D7AC4" w:rsidRPr="00917A37" w:rsidRDefault="005D7AC4" w:rsidP="005D7AC4">
      <w:pPr>
        <w:pStyle w:val="PargrafodaLista"/>
        <w:numPr>
          <w:ilvl w:val="0"/>
          <w:numId w:val="7"/>
        </w:numPr>
        <w:rPr>
          <w:rFonts w:ascii="Times New Roman" w:hAnsi="Times New Roman" w:cs="Times New Roman"/>
          <w:sz w:val="24"/>
          <w:szCs w:val="24"/>
        </w:rPr>
      </w:pPr>
      <w:r w:rsidRPr="00917A37">
        <w:rPr>
          <w:rFonts w:ascii="Times New Roman" w:hAnsi="Times New Roman" w:cs="Times New Roman"/>
          <w:sz w:val="24"/>
          <w:szCs w:val="24"/>
        </w:rPr>
        <w:t>Permitir autenticação por meio de login;</w:t>
      </w:r>
    </w:p>
    <w:p w:rsidR="005D7AC4" w:rsidRPr="00917A37" w:rsidRDefault="005D7AC4" w:rsidP="005D7AC4">
      <w:pPr>
        <w:pStyle w:val="PargrafodaLista"/>
        <w:numPr>
          <w:ilvl w:val="0"/>
          <w:numId w:val="7"/>
        </w:numPr>
        <w:rPr>
          <w:rFonts w:ascii="Times New Roman" w:hAnsi="Times New Roman" w:cs="Times New Roman"/>
          <w:sz w:val="24"/>
          <w:szCs w:val="24"/>
        </w:rPr>
      </w:pPr>
      <w:r w:rsidRPr="00917A37">
        <w:rPr>
          <w:rFonts w:ascii="Times New Roman" w:hAnsi="Times New Roman" w:cs="Times New Roman"/>
          <w:sz w:val="24"/>
          <w:szCs w:val="24"/>
        </w:rPr>
        <w:t>Permite o cadastro de usuário;</w:t>
      </w:r>
    </w:p>
    <w:p w:rsidR="005D7AC4" w:rsidRPr="00917A37" w:rsidRDefault="005D7AC4" w:rsidP="005D7AC4">
      <w:pPr>
        <w:pStyle w:val="PargrafodaLista"/>
        <w:numPr>
          <w:ilvl w:val="0"/>
          <w:numId w:val="7"/>
        </w:numPr>
        <w:rPr>
          <w:rFonts w:ascii="Times New Roman" w:hAnsi="Times New Roman" w:cs="Times New Roman"/>
          <w:sz w:val="24"/>
          <w:szCs w:val="24"/>
        </w:rPr>
      </w:pPr>
      <w:r w:rsidRPr="00917A37">
        <w:rPr>
          <w:rFonts w:ascii="Times New Roman" w:hAnsi="Times New Roman" w:cs="Times New Roman"/>
          <w:sz w:val="24"/>
          <w:szCs w:val="24"/>
        </w:rPr>
        <w:t>Controle de acesso de usuário;</w:t>
      </w:r>
    </w:p>
    <w:p w:rsidR="005D7AC4" w:rsidRPr="00917A37" w:rsidRDefault="005D7AC4" w:rsidP="005D7AC4">
      <w:pPr>
        <w:numPr>
          <w:ilvl w:val="1"/>
          <w:numId w:val="6"/>
        </w:numPr>
        <w:spacing w:before="120" w:after="0" w:line="259" w:lineRule="auto"/>
        <w:ind w:hanging="420"/>
        <w:rPr>
          <w:rFonts w:ascii="Times New Roman" w:hAnsi="Times New Roman" w:cs="Times New Roman"/>
          <w:sz w:val="24"/>
          <w:szCs w:val="24"/>
        </w:rPr>
      </w:pPr>
      <w:r w:rsidRPr="00917A37">
        <w:rPr>
          <w:rFonts w:ascii="Times New Roman" w:eastAsia="Times New Roman" w:hAnsi="Times New Roman" w:cs="Times New Roman"/>
          <w:b/>
          <w:sz w:val="24"/>
          <w:szCs w:val="24"/>
        </w:rPr>
        <w:t>Horário do serviço</w:t>
      </w:r>
    </w:p>
    <w:p w:rsidR="005D7AC4" w:rsidRPr="00917A37" w:rsidRDefault="005D7AC4" w:rsidP="005D7AC4">
      <w:pPr>
        <w:spacing w:before="120" w:after="0" w:line="265" w:lineRule="auto"/>
        <w:ind w:left="10" w:hanging="10"/>
        <w:rPr>
          <w:rFonts w:ascii="Times New Roman" w:hAnsi="Times New Roman" w:cs="Times New Roman"/>
          <w:sz w:val="24"/>
          <w:szCs w:val="24"/>
        </w:rPr>
      </w:pPr>
      <w:r w:rsidRPr="00917A37">
        <w:rPr>
          <w:rFonts w:ascii="Times New Roman" w:eastAsia="Calibri" w:hAnsi="Times New Roman" w:cs="Times New Roman"/>
          <w:sz w:val="24"/>
          <w:szCs w:val="24"/>
        </w:rPr>
        <w:t>Das 18:30 às 22:00 de Segunda-feira à Sexta-feira.</w:t>
      </w:r>
    </w:p>
    <w:p w:rsidR="005D7AC4" w:rsidRPr="00917A37" w:rsidRDefault="005D7AC4" w:rsidP="005D7AC4">
      <w:pPr>
        <w:numPr>
          <w:ilvl w:val="0"/>
          <w:numId w:val="6"/>
        </w:numPr>
        <w:spacing w:before="120" w:after="0" w:line="259" w:lineRule="auto"/>
        <w:ind w:hanging="240"/>
        <w:rPr>
          <w:rFonts w:ascii="Times New Roman" w:hAnsi="Times New Roman" w:cs="Times New Roman"/>
          <w:sz w:val="24"/>
          <w:szCs w:val="24"/>
        </w:rPr>
      </w:pPr>
      <w:r w:rsidRPr="00917A37">
        <w:rPr>
          <w:rFonts w:ascii="Times New Roman" w:eastAsia="Times New Roman" w:hAnsi="Times New Roman" w:cs="Times New Roman"/>
          <w:b/>
          <w:sz w:val="24"/>
          <w:szCs w:val="24"/>
        </w:rPr>
        <w:t>Padrões acordados</w:t>
      </w:r>
    </w:p>
    <w:p w:rsidR="005D7AC4" w:rsidRPr="00917A37" w:rsidRDefault="005D7AC4" w:rsidP="005D7AC4">
      <w:pPr>
        <w:numPr>
          <w:ilvl w:val="1"/>
          <w:numId w:val="6"/>
        </w:numPr>
        <w:spacing w:before="120" w:after="0" w:line="259" w:lineRule="auto"/>
        <w:ind w:hanging="420"/>
        <w:rPr>
          <w:rFonts w:ascii="Times New Roman" w:hAnsi="Times New Roman" w:cs="Times New Roman"/>
          <w:sz w:val="24"/>
          <w:szCs w:val="24"/>
        </w:rPr>
      </w:pPr>
      <w:r w:rsidRPr="00917A37">
        <w:rPr>
          <w:rFonts w:ascii="Times New Roman" w:eastAsia="Times New Roman" w:hAnsi="Times New Roman" w:cs="Times New Roman"/>
          <w:b/>
          <w:sz w:val="24"/>
          <w:szCs w:val="24"/>
        </w:rPr>
        <w:t>Metas e prazos do serviço</w:t>
      </w:r>
    </w:p>
    <w:p w:rsidR="005D7AC4" w:rsidRPr="00917A37" w:rsidRDefault="005D7AC4" w:rsidP="005D7AC4">
      <w:pPr>
        <w:pStyle w:val="PargrafodaLista"/>
        <w:numPr>
          <w:ilvl w:val="0"/>
          <w:numId w:val="8"/>
        </w:numPr>
        <w:rPr>
          <w:rFonts w:ascii="Times New Roman" w:hAnsi="Times New Roman" w:cs="Times New Roman"/>
          <w:sz w:val="24"/>
          <w:szCs w:val="24"/>
        </w:rPr>
      </w:pPr>
      <w:r w:rsidRPr="00917A37">
        <w:rPr>
          <w:rFonts w:ascii="Times New Roman" w:hAnsi="Times New Roman" w:cs="Times New Roman"/>
          <w:sz w:val="24"/>
          <w:szCs w:val="24"/>
        </w:rPr>
        <w:t>Efetuar controle de usuário;</w:t>
      </w:r>
    </w:p>
    <w:p w:rsidR="005D7AC4" w:rsidRPr="00917A37" w:rsidRDefault="005D7AC4" w:rsidP="005D7AC4">
      <w:pPr>
        <w:pStyle w:val="PargrafodaLista"/>
        <w:numPr>
          <w:ilvl w:val="0"/>
          <w:numId w:val="8"/>
        </w:numPr>
        <w:rPr>
          <w:rFonts w:ascii="Times New Roman" w:hAnsi="Times New Roman" w:cs="Times New Roman"/>
          <w:sz w:val="24"/>
          <w:szCs w:val="24"/>
        </w:rPr>
      </w:pPr>
      <w:r w:rsidRPr="00917A37">
        <w:rPr>
          <w:rFonts w:ascii="Times New Roman" w:hAnsi="Times New Roman" w:cs="Times New Roman"/>
          <w:sz w:val="24"/>
          <w:szCs w:val="24"/>
        </w:rPr>
        <w:t>Estar funcional até a data de 16/06/2018;</w:t>
      </w:r>
    </w:p>
    <w:p w:rsidR="005D7AC4" w:rsidRPr="00917A37" w:rsidRDefault="005D7AC4" w:rsidP="005D7AC4">
      <w:pPr>
        <w:pStyle w:val="PargrafodaLista"/>
        <w:numPr>
          <w:ilvl w:val="0"/>
          <w:numId w:val="8"/>
        </w:numPr>
        <w:rPr>
          <w:rFonts w:ascii="Times New Roman" w:hAnsi="Times New Roman" w:cs="Times New Roman"/>
          <w:sz w:val="24"/>
          <w:szCs w:val="24"/>
        </w:rPr>
      </w:pPr>
      <w:r w:rsidRPr="00917A37">
        <w:rPr>
          <w:rFonts w:ascii="Times New Roman" w:hAnsi="Times New Roman" w:cs="Times New Roman"/>
          <w:sz w:val="24"/>
          <w:szCs w:val="24"/>
        </w:rPr>
        <w:t>Realizar apresentação do mesmo na data de 18/06/2018</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r>
        <w:rPr>
          <w:rFonts w:ascii="Times New Roman" w:hAnsi="Times New Roman" w:cs="Times New Roman"/>
          <w:sz w:val="24"/>
          <w:szCs w:val="24"/>
        </w:rPr>
        <w:t>________________________                                           ________________________</w:t>
      </w:r>
    </w:p>
    <w:p w:rsidR="005D7AC4" w:rsidRDefault="005D7AC4" w:rsidP="005D7AC4">
      <w:pPr>
        <w:spacing w:before="120" w:after="0"/>
        <w:rPr>
          <w:rFonts w:ascii="Times New Roman" w:hAnsi="Times New Roman" w:cs="Times New Roman"/>
          <w:sz w:val="24"/>
          <w:szCs w:val="24"/>
        </w:rPr>
      </w:pPr>
      <w:r>
        <w:rPr>
          <w:rFonts w:ascii="Times New Roman" w:hAnsi="Times New Roman" w:cs="Times New Roman"/>
          <w:sz w:val="24"/>
          <w:szCs w:val="24"/>
        </w:rPr>
        <w:t xml:space="preserve">            Funcionário                                                                              NÒS.SA </w:t>
      </w:r>
    </w:p>
    <w:p w:rsidR="005D7AC4" w:rsidRDefault="005D7AC4" w:rsidP="005D7AC4">
      <w:pPr>
        <w:spacing w:before="120" w:after="0"/>
        <w:rPr>
          <w:rFonts w:ascii="Times New Roman" w:hAnsi="Times New Roman" w:cs="Times New Roman"/>
          <w:sz w:val="24"/>
          <w:szCs w:val="24"/>
        </w:rPr>
      </w:pPr>
    </w:p>
    <w:p w:rsidR="005D7AC4" w:rsidRPr="00917A37" w:rsidRDefault="005D7AC4" w:rsidP="005D7AC4">
      <w:pPr>
        <w:jc w:val="center"/>
        <w:rPr>
          <w:rFonts w:ascii="Times New Roman" w:hAnsi="Times New Roman" w:cs="Times New Roman"/>
          <w:sz w:val="24"/>
          <w:szCs w:val="24"/>
        </w:rPr>
      </w:pPr>
      <w:r w:rsidRPr="00917A37">
        <w:rPr>
          <w:rFonts w:ascii="Times New Roman" w:hAnsi="Times New Roman" w:cs="Times New Roman"/>
          <w:sz w:val="24"/>
          <w:szCs w:val="24"/>
        </w:rPr>
        <w:t>Goiânia 02/06/2018</w:t>
      </w:r>
    </w:p>
    <w:p w:rsidR="005D7AC4" w:rsidRDefault="005D7AC4" w:rsidP="005D7AC4">
      <w:pPr>
        <w:spacing w:before="120" w:after="0"/>
        <w:jc w:val="both"/>
        <w:rPr>
          <w:rFonts w:ascii="Times New Roman" w:hAnsi="Times New Roman" w:cs="Times New Roman"/>
          <w:b/>
          <w:sz w:val="28"/>
          <w:szCs w:val="28"/>
        </w:rPr>
      </w:pPr>
    </w:p>
    <w:p w:rsidR="005D7AC4" w:rsidRDefault="005D7AC4" w:rsidP="005D7AC4">
      <w:pPr>
        <w:spacing w:before="120" w:after="0"/>
        <w:jc w:val="both"/>
        <w:rPr>
          <w:rFonts w:ascii="Times New Roman" w:hAnsi="Times New Roman" w:cs="Times New Roman"/>
          <w:b/>
          <w:sz w:val="28"/>
          <w:szCs w:val="28"/>
        </w:rPr>
      </w:pPr>
    </w:p>
    <w:p w:rsidR="005D7AC4" w:rsidRDefault="005D7AC4" w:rsidP="005D7AC4">
      <w:pPr>
        <w:spacing w:before="120" w:after="0"/>
        <w:jc w:val="both"/>
        <w:rPr>
          <w:rFonts w:ascii="Times New Roman" w:hAnsi="Times New Roman" w:cs="Times New Roman"/>
          <w:b/>
          <w:sz w:val="28"/>
          <w:szCs w:val="28"/>
        </w:rPr>
      </w:pPr>
    </w:p>
    <w:p w:rsidR="005D7AC4" w:rsidRPr="00FE04D2" w:rsidRDefault="005D7AC4" w:rsidP="005D7AC4">
      <w:pPr>
        <w:spacing w:before="120" w:after="0"/>
        <w:jc w:val="both"/>
        <w:rPr>
          <w:rFonts w:ascii="Times New Roman" w:hAnsi="Times New Roman" w:cs="Times New Roman"/>
          <w:b/>
          <w:sz w:val="28"/>
          <w:szCs w:val="28"/>
        </w:rPr>
      </w:pPr>
      <w:r w:rsidRPr="00FE04D2">
        <w:rPr>
          <w:rFonts w:ascii="Times New Roman" w:hAnsi="Times New Roman" w:cs="Times New Roman"/>
          <w:b/>
          <w:sz w:val="28"/>
          <w:szCs w:val="28"/>
        </w:rPr>
        <w:lastRenderedPageBreak/>
        <w:t>UC – Underpining Contract (CA – Contratos de Apoio)</w:t>
      </w:r>
    </w:p>
    <w:p w:rsidR="005D7AC4" w:rsidRDefault="005D7AC4" w:rsidP="005D7AC4">
      <w:pPr>
        <w:pStyle w:val="NormalWeb"/>
        <w:spacing w:before="120" w:beforeAutospacing="0" w:after="0" w:afterAutospacing="0" w:line="360" w:lineRule="auto"/>
        <w:jc w:val="both"/>
        <w:rPr>
          <w:rFonts w:ascii="Times" w:hAnsi="Times" w:cs="Arial"/>
          <w:b/>
        </w:rPr>
      </w:pPr>
    </w:p>
    <w:p w:rsidR="005D7AC4" w:rsidRPr="00A21A5B" w:rsidRDefault="005D7AC4" w:rsidP="005D7AC4">
      <w:pPr>
        <w:pStyle w:val="NormalWeb"/>
        <w:spacing w:before="120" w:beforeAutospacing="0" w:after="0" w:afterAutospacing="0" w:line="360" w:lineRule="auto"/>
        <w:jc w:val="center"/>
        <w:rPr>
          <w:b/>
          <w:sz w:val="32"/>
          <w:szCs w:val="32"/>
        </w:rPr>
      </w:pPr>
      <w:r w:rsidRPr="00A21A5B">
        <w:rPr>
          <w:b/>
          <w:sz w:val="32"/>
          <w:szCs w:val="32"/>
        </w:rPr>
        <w:t>Acordo e Política de Trabalho NÓS.SA</w:t>
      </w:r>
    </w:p>
    <w:p w:rsidR="005D7AC4" w:rsidRDefault="005D7AC4" w:rsidP="005D7AC4">
      <w:pPr>
        <w:pStyle w:val="NormalWeb"/>
        <w:spacing w:before="120" w:beforeAutospacing="0" w:after="0" w:afterAutospacing="0" w:line="360" w:lineRule="auto"/>
        <w:jc w:val="both"/>
        <w:rPr>
          <w:rFonts w:ascii="Times" w:hAnsi="Times" w:cs="Arial"/>
          <w:b/>
        </w:rPr>
      </w:pPr>
    </w:p>
    <w:p w:rsidR="005D7AC4" w:rsidRPr="00114775" w:rsidRDefault="005D7AC4" w:rsidP="005D7AC4">
      <w:pPr>
        <w:pStyle w:val="NormalWeb"/>
        <w:spacing w:before="120" w:beforeAutospacing="0" w:after="0" w:afterAutospacing="0" w:line="360" w:lineRule="auto"/>
        <w:jc w:val="both"/>
        <w:rPr>
          <w:rFonts w:ascii="Times" w:hAnsi="Times" w:cs="Arial"/>
          <w:b/>
        </w:rPr>
      </w:pPr>
      <w:r w:rsidRPr="00114775">
        <w:rPr>
          <w:rFonts w:ascii="Times" w:hAnsi="Times" w:cs="Arial"/>
          <w:b/>
        </w:rPr>
        <w:t>Objetivo</w:t>
      </w:r>
    </w:p>
    <w:p w:rsidR="005D7AC4" w:rsidRPr="00114775" w:rsidRDefault="005D7AC4" w:rsidP="005D7AC4">
      <w:pPr>
        <w:pStyle w:val="NormalWeb"/>
        <w:spacing w:before="120" w:beforeAutospacing="0" w:after="0" w:afterAutospacing="0" w:line="360" w:lineRule="auto"/>
        <w:jc w:val="both"/>
        <w:rPr>
          <w:rFonts w:ascii="Times" w:hAnsi="Times" w:cs="Arial"/>
        </w:rPr>
      </w:pPr>
      <w:r w:rsidRPr="00114775">
        <w:rPr>
          <w:rFonts w:ascii="Times" w:hAnsi="Times" w:cs="Arial"/>
        </w:rPr>
        <w:t xml:space="preserve">O objetivo deste acordo e estabelecer normas </w:t>
      </w:r>
      <w:r>
        <w:rPr>
          <w:rFonts w:ascii="Times" w:hAnsi="Times" w:cs="Arial"/>
        </w:rPr>
        <w:t>aos funcionários de conduta dentro do trabalho e da empresa.</w:t>
      </w:r>
    </w:p>
    <w:p w:rsidR="005D7AC4" w:rsidRPr="00A4500E" w:rsidRDefault="005D7AC4" w:rsidP="005D7AC4">
      <w:pPr>
        <w:pStyle w:val="PargrafodaLista"/>
        <w:spacing w:before="120" w:after="0" w:line="360" w:lineRule="auto"/>
        <w:ind w:left="502"/>
        <w:jc w:val="both"/>
        <w:rPr>
          <w:rFonts w:ascii="Times" w:eastAsia="Times New Roman" w:hAnsi="Times" w:cs="Arial"/>
          <w:b/>
          <w:sz w:val="24"/>
          <w:szCs w:val="24"/>
          <w:lang w:eastAsia="pt-BR"/>
        </w:rPr>
      </w:pPr>
    </w:p>
    <w:p w:rsidR="005D7AC4" w:rsidRDefault="005D7AC4" w:rsidP="005D7AC4">
      <w:pPr>
        <w:pStyle w:val="PargrafodaLista"/>
        <w:numPr>
          <w:ilvl w:val="0"/>
          <w:numId w:val="11"/>
        </w:numPr>
        <w:spacing w:before="120" w:after="0" w:line="360" w:lineRule="auto"/>
        <w:jc w:val="both"/>
        <w:rPr>
          <w:rFonts w:ascii="Times" w:eastAsia="Times New Roman" w:hAnsi="Times" w:cs="Arial"/>
          <w:b/>
          <w:sz w:val="24"/>
          <w:szCs w:val="24"/>
          <w:lang w:eastAsia="pt-BR"/>
        </w:rPr>
      </w:pPr>
      <w:r w:rsidRPr="00A4500E">
        <w:rPr>
          <w:rFonts w:ascii="Times" w:eastAsia="Times New Roman" w:hAnsi="Times" w:cs="Arial"/>
          <w:b/>
          <w:sz w:val="24"/>
          <w:szCs w:val="24"/>
          <w:lang w:eastAsia="pt-BR"/>
        </w:rPr>
        <w:t xml:space="preserve">Do uso dos Laboratórios </w:t>
      </w:r>
      <w:r>
        <w:rPr>
          <w:rFonts w:ascii="Times" w:eastAsia="Times New Roman" w:hAnsi="Times" w:cs="Arial"/>
          <w:b/>
          <w:sz w:val="24"/>
          <w:szCs w:val="24"/>
          <w:lang w:eastAsia="pt-BR"/>
        </w:rPr>
        <w:t>de Informática</w:t>
      </w:r>
    </w:p>
    <w:p w:rsidR="005D7AC4" w:rsidRPr="00B120BF" w:rsidRDefault="005D7AC4" w:rsidP="005D7AC4">
      <w:pPr>
        <w:spacing w:before="120" w:after="0"/>
      </w:pPr>
      <w:r w:rsidRPr="00B120BF">
        <w:t xml:space="preserve"> </w:t>
      </w:r>
      <w:r>
        <w:t>Não será permitido danos a mobília do laboratório (mesas e cadeiras).</w:t>
      </w:r>
    </w:p>
    <w:p w:rsidR="005D7AC4" w:rsidRPr="00B120BF" w:rsidRDefault="005D7AC4" w:rsidP="005D7AC4">
      <w:pPr>
        <w:spacing w:before="120" w:after="0"/>
      </w:pPr>
      <w:r>
        <w:t>O funcionário</w:t>
      </w:r>
      <w:r w:rsidRPr="00B120BF">
        <w:t xml:space="preserve"> fica responsável por garantir a integridade física de todos os equipamentos de Informática dos laboratórios.</w:t>
      </w:r>
    </w:p>
    <w:p w:rsidR="005D7AC4" w:rsidRDefault="005D7AC4" w:rsidP="005D7AC4">
      <w:pPr>
        <w:spacing w:before="120" w:after="0"/>
      </w:pPr>
      <w:r>
        <w:t>O funcionário não pode consumir bebidas e alimentos neste ambiente pois o mesmo pode causar dano ao equipamento.</w:t>
      </w:r>
    </w:p>
    <w:p w:rsidR="005D7AC4" w:rsidRDefault="005D7AC4" w:rsidP="005D7AC4">
      <w:pPr>
        <w:spacing w:before="120" w:after="0"/>
      </w:pPr>
      <w:r>
        <w:t>O funcionário é responsável pela higienização e desativar qualquer aparelho em uso após o termino do serviço ou retirada do local.</w:t>
      </w:r>
    </w:p>
    <w:p w:rsidR="005D7AC4" w:rsidRDefault="005D7AC4" w:rsidP="005D7AC4">
      <w:pPr>
        <w:spacing w:before="120" w:after="0"/>
      </w:pPr>
      <w:r>
        <w:t>Fica proibido o uso das ferramentas para entretenimento pessoal.</w:t>
      </w:r>
    </w:p>
    <w:p w:rsidR="005D7AC4" w:rsidRPr="00114775" w:rsidRDefault="005D7AC4" w:rsidP="005D7AC4">
      <w:pPr>
        <w:spacing w:before="120" w:after="0"/>
        <w:rPr>
          <w:rFonts w:ascii="Times" w:hAnsi="Times" w:cs="Arial"/>
        </w:rPr>
      </w:pPr>
      <w:r w:rsidRPr="00B120BF">
        <w:t xml:space="preserve">O </w:t>
      </w:r>
      <w:r>
        <w:t>funcionário</w:t>
      </w:r>
      <w:r w:rsidRPr="00B120BF">
        <w:t xml:space="preserve"> </w:t>
      </w:r>
      <w:r>
        <w:t>pode ser</w:t>
      </w:r>
      <w:r w:rsidRPr="00B120BF">
        <w:t xml:space="preserve"> sancionado se não cumprir com o acordo</w:t>
      </w:r>
      <w:r>
        <w:t>.</w:t>
      </w:r>
    </w:p>
    <w:p w:rsidR="005D7AC4" w:rsidRPr="00114775" w:rsidRDefault="005D7AC4" w:rsidP="005D7AC4">
      <w:pPr>
        <w:pStyle w:val="NormalWeb"/>
        <w:spacing w:before="120" w:beforeAutospacing="0" w:after="0" w:afterAutospacing="0" w:line="360" w:lineRule="auto"/>
        <w:jc w:val="both"/>
        <w:rPr>
          <w:rFonts w:ascii="Times" w:hAnsi="Times" w:cs="Arial"/>
          <w:b/>
        </w:rPr>
      </w:pPr>
      <w:r>
        <w:rPr>
          <w:rFonts w:ascii="Times" w:hAnsi="Times" w:cs="Arial"/>
          <w:b/>
        </w:rPr>
        <w:t>2</w:t>
      </w:r>
      <w:r w:rsidRPr="00114775">
        <w:rPr>
          <w:rFonts w:ascii="Times" w:hAnsi="Times" w:cs="Arial"/>
          <w:b/>
        </w:rPr>
        <w:t xml:space="preserve">.  Do comportamento dos </w:t>
      </w:r>
      <w:r>
        <w:rPr>
          <w:rFonts w:ascii="Times" w:hAnsi="Times" w:cs="Arial"/>
          <w:b/>
        </w:rPr>
        <w:t>Funcionários</w:t>
      </w:r>
    </w:p>
    <w:p w:rsidR="005D7AC4" w:rsidRPr="00114775" w:rsidRDefault="005D7AC4" w:rsidP="005D7AC4">
      <w:pPr>
        <w:pStyle w:val="NormalWeb"/>
        <w:numPr>
          <w:ilvl w:val="1"/>
          <w:numId w:val="9"/>
        </w:numPr>
        <w:spacing w:before="120" w:beforeAutospacing="0" w:after="0" w:afterAutospacing="0" w:line="360" w:lineRule="auto"/>
        <w:jc w:val="both"/>
        <w:rPr>
          <w:rFonts w:ascii="Times" w:hAnsi="Times" w:cs="Arial"/>
          <w:b/>
        </w:rPr>
      </w:pPr>
      <w:r w:rsidRPr="00114775">
        <w:rPr>
          <w:rFonts w:ascii="Times" w:hAnsi="Times" w:cs="Arial"/>
          <w:b/>
        </w:rPr>
        <w:t>Danos ao patrimônio</w:t>
      </w:r>
    </w:p>
    <w:p w:rsidR="005D7AC4" w:rsidRPr="00A4500E" w:rsidRDefault="005D7AC4" w:rsidP="005D7AC4">
      <w:pPr>
        <w:pStyle w:val="NormalWeb"/>
        <w:spacing w:before="120" w:beforeAutospacing="0" w:after="0" w:afterAutospacing="0" w:line="360" w:lineRule="auto"/>
        <w:ind w:left="862"/>
        <w:jc w:val="both"/>
        <w:rPr>
          <w:rFonts w:ascii="Times" w:hAnsi="Times" w:cs="Arial"/>
        </w:rPr>
      </w:pPr>
      <w:r w:rsidRPr="00A4500E">
        <w:rPr>
          <w:rFonts w:ascii="Times" w:hAnsi="Times" w:cs="Arial"/>
        </w:rPr>
        <w:t xml:space="preserve">Não serão permitidos atos de vandalismo em relação ao patrimônio </w:t>
      </w:r>
      <w:r>
        <w:rPr>
          <w:rFonts w:ascii="Times" w:hAnsi="Times" w:cs="Arial"/>
        </w:rPr>
        <w:t>da empresa</w:t>
      </w:r>
      <w:r w:rsidRPr="00A4500E">
        <w:rPr>
          <w:rFonts w:ascii="Times" w:hAnsi="Times" w:cs="Arial"/>
        </w:rPr>
        <w:t>, como pichações e quebra de equipamentos (em qualquer lugar</w:t>
      </w:r>
      <w:r>
        <w:rPr>
          <w:rFonts w:ascii="Times" w:hAnsi="Times" w:cs="Arial"/>
        </w:rPr>
        <w:t>).</w:t>
      </w:r>
    </w:p>
    <w:p w:rsidR="005D7AC4" w:rsidRDefault="005D7AC4" w:rsidP="005D7AC4">
      <w:pPr>
        <w:pStyle w:val="NormalWeb"/>
        <w:spacing w:before="120" w:beforeAutospacing="0" w:after="0" w:afterAutospacing="0" w:line="360" w:lineRule="auto"/>
        <w:ind w:left="862"/>
        <w:jc w:val="both"/>
        <w:rPr>
          <w:rFonts w:ascii="Times" w:hAnsi="Times" w:cs="Arial"/>
        </w:rPr>
      </w:pPr>
      <w:r>
        <w:rPr>
          <w:rFonts w:ascii="Times" w:hAnsi="Times" w:cs="Arial"/>
        </w:rPr>
        <w:t>Qualquer dano causado</w:t>
      </w:r>
      <w:r w:rsidRPr="00114775">
        <w:rPr>
          <w:rFonts w:ascii="Times" w:hAnsi="Times" w:cs="Arial"/>
        </w:rPr>
        <w:t xml:space="preserve"> ao patrimônio </w:t>
      </w:r>
      <w:r>
        <w:rPr>
          <w:rFonts w:ascii="Times" w:hAnsi="Times" w:cs="Arial"/>
        </w:rPr>
        <w:t>da empresa será ressarcido</w:t>
      </w:r>
      <w:r w:rsidRPr="00114775">
        <w:rPr>
          <w:rFonts w:ascii="Times" w:hAnsi="Times" w:cs="Arial"/>
        </w:rPr>
        <w:t xml:space="preserve"> pelo causador do estrago.</w:t>
      </w:r>
    </w:p>
    <w:p w:rsidR="005D7AC4" w:rsidRPr="00121F80" w:rsidRDefault="005D7AC4" w:rsidP="005D7AC4">
      <w:pPr>
        <w:pStyle w:val="NormalWeb"/>
        <w:spacing w:before="120" w:beforeAutospacing="0" w:after="0" w:afterAutospacing="0" w:line="360" w:lineRule="auto"/>
        <w:ind w:left="142"/>
        <w:jc w:val="both"/>
        <w:rPr>
          <w:rFonts w:ascii="Times" w:hAnsi="Times" w:cs="Arial"/>
        </w:rPr>
      </w:pPr>
    </w:p>
    <w:p w:rsidR="005D7AC4" w:rsidRPr="00114775" w:rsidRDefault="005D7AC4" w:rsidP="005D7AC4">
      <w:pPr>
        <w:pStyle w:val="PargrafodaLista"/>
        <w:numPr>
          <w:ilvl w:val="0"/>
          <w:numId w:val="10"/>
        </w:numPr>
        <w:spacing w:before="120" w:after="0" w:line="360" w:lineRule="auto"/>
        <w:jc w:val="both"/>
        <w:outlineLvl w:val="1"/>
        <w:rPr>
          <w:rFonts w:ascii="Times" w:eastAsia="Times New Roman" w:hAnsi="Times" w:cs="Arial"/>
          <w:b/>
          <w:bCs/>
          <w:sz w:val="24"/>
          <w:szCs w:val="24"/>
          <w:lang w:eastAsia="pt-BR"/>
        </w:rPr>
      </w:pPr>
      <w:r w:rsidRPr="00114775">
        <w:rPr>
          <w:rFonts w:ascii="Times" w:eastAsia="Times New Roman" w:hAnsi="Times" w:cs="Arial"/>
          <w:b/>
          <w:bCs/>
          <w:sz w:val="24"/>
          <w:szCs w:val="24"/>
          <w:lang w:eastAsia="pt-BR"/>
        </w:rPr>
        <w:t>Dos deveres do</w:t>
      </w:r>
      <w:r>
        <w:rPr>
          <w:rFonts w:ascii="Times" w:eastAsia="Times New Roman" w:hAnsi="Times" w:cs="Arial"/>
          <w:b/>
          <w:bCs/>
          <w:sz w:val="24"/>
          <w:szCs w:val="24"/>
          <w:lang w:eastAsia="pt-BR"/>
        </w:rPr>
        <w:t xml:space="preserve"> Funcionário</w:t>
      </w:r>
      <w:r w:rsidRPr="00114775">
        <w:rPr>
          <w:rFonts w:ascii="Times" w:eastAsia="Times New Roman" w:hAnsi="Times" w:cs="Arial"/>
          <w:b/>
          <w:bCs/>
          <w:sz w:val="24"/>
          <w:szCs w:val="24"/>
          <w:lang w:eastAsia="pt-BR"/>
        </w:rPr>
        <w:t>.</w:t>
      </w:r>
    </w:p>
    <w:p w:rsidR="005D7AC4" w:rsidRPr="00114775" w:rsidRDefault="005D7AC4" w:rsidP="005D7AC4">
      <w:pPr>
        <w:pStyle w:val="PargrafodaLista"/>
        <w:spacing w:before="120" w:after="0" w:line="360" w:lineRule="auto"/>
        <w:ind w:left="360"/>
        <w:jc w:val="both"/>
        <w:outlineLvl w:val="1"/>
        <w:rPr>
          <w:rFonts w:ascii="Times" w:eastAsia="Times New Roman" w:hAnsi="Times" w:cs="Arial"/>
          <w:b/>
          <w:bCs/>
          <w:sz w:val="24"/>
          <w:szCs w:val="24"/>
          <w:lang w:eastAsia="pt-BR"/>
        </w:rPr>
      </w:pPr>
    </w:p>
    <w:p w:rsidR="005D7AC4" w:rsidRPr="00FB6083" w:rsidRDefault="005D7AC4" w:rsidP="005D7AC4">
      <w:pPr>
        <w:spacing w:before="120" w:after="0"/>
        <w:rPr>
          <w:rFonts w:ascii="Times New Roman" w:hAnsi="Times New Roman" w:cs="Times New Roman"/>
          <w:sz w:val="24"/>
          <w:szCs w:val="24"/>
        </w:rPr>
      </w:pPr>
      <w:r>
        <w:rPr>
          <w:rFonts w:ascii="Times New Roman" w:hAnsi="Times New Roman" w:cs="Times New Roman"/>
          <w:sz w:val="24"/>
          <w:szCs w:val="24"/>
        </w:rPr>
        <w:t>Agir em prol das norma e objetivos da empresa;</w:t>
      </w:r>
    </w:p>
    <w:p w:rsidR="005D7AC4" w:rsidRDefault="005D7AC4" w:rsidP="005D7AC4">
      <w:pPr>
        <w:spacing w:before="120" w:after="0"/>
        <w:rPr>
          <w:rFonts w:ascii="Times New Roman" w:hAnsi="Times New Roman" w:cs="Times New Roman"/>
          <w:sz w:val="24"/>
          <w:szCs w:val="24"/>
        </w:rPr>
      </w:pPr>
      <w:r>
        <w:rPr>
          <w:rFonts w:ascii="Times New Roman" w:hAnsi="Times New Roman" w:cs="Times New Roman"/>
          <w:sz w:val="24"/>
          <w:szCs w:val="24"/>
        </w:rPr>
        <w:t>Ter assiduidade;</w:t>
      </w:r>
    </w:p>
    <w:p w:rsidR="005D7AC4" w:rsidRPr="00FB6083" w:rsidRDefault="005D7AC4" w:rsidP="005D7AC4">
      <w:pPr>
        <w:spacing w:before="120" w:after="0"/>
        <w:rPr>
          <w:rFonts w:ascii="Times New Roman" w:hAnsi="Times New Roman" w:cs="Times New Roman"/>
          <w:sz w:val="24"/>
          <w:szCs w:val="24"/>
        </w:rPr>
      </w:pPr>
      <w:r>
        <w:rPr>
          <w:rFonts w:ascii="Times New Roman" w:hAnsi="Times New Roman" w:cs="Times New Roman"/>
          <w:sz w:val="24"/>
          <w:szCs w:val="24"/>
        </w:rPr>
        <w:t>Ser responsável pelo asseio e funcionamento do ambiente de trabalho;</w:t>
      </w:r>
    </w:p>
    <w:p w:rsidR="005D7AC4" w:rsidRPr="00FB6083" w:rsidRDefault="005D7AC4" w:rsidP="005D7AC4">
      <w:pPr>
        <w:spacing w:before="120" w:after="0"/>
        <w:rPr>
          <w:rFonts w:ascii="Times New Roman" w:hAnsi="Times New Roman" w:cs="Times New Roman"/>
          <w:sz w:val="24"/>
          <w:szCs w:val="24"/>
        </w:rPr>
      </w:pPr>
      <w:r w:rsidRPr="00FB6083">
        <w:rPr>
          <w:rFonts w:ascii="Times New Roman" w:hAnsi="Times New Roman" w:cs="Times New Roman"/>
          <w:sz w:val="24"/>
          <w:szCs w:val="24"/>
        </w:rPr>
        <w:lastRenderedPageBreak/>
        <w:t>Tratar, com cortesia e respeito, todas as pessoas;</w:t>
      </w:r>
    </w:p>
    <w:p w:rsidR="005D7AC4" w:rsidRPr="00FB6083" w:rsidRDefault="005D7AC4" w:rsidP="005D7AC4">
      <w:pPr>
        <w:spacing w:before="120" w:after="0"/>
        <w:rPr>
          <w:rFonts w:ascii="Times New Roman" w:hAnsi="Times New Roman" w:cs="Times New Roman"/>
          <w:sz w:val="24"/>
          <w:szCs w:val="24"/>
        </w:rPr>
      </w:pPr>
      <w:r>
        <w:rPr>
          <w:rFonts w:ascii="Times New Roman" w:hAnsi="Times New Roman" w:cs="Times New Roman"/>
          <w:sz w:val="24"/>
          <w:szCs w:val="24"/>
        </w:rPr>
        <w:t xml:space="preserve">Justificar suas faltas </w:t>
      </w:r>
      <w:r w:rsidRPr="00FB6083">
        <w:rPr>
          <w:rFonts w:ascii="Times New Roman" w:hAnsi="Times New Roman" w:cs="Times New Roman"/>
          <w:sz w:val="24"/>
          <w:szCs w:val="24"/>
        </w:rPr>
        <w:t xml:space="preserve">ou apresentar atestado médico </w:t>
      </w:r>
      <w:r>
        <w:rPr>
          <w:rFonts w:ascii="Times New Roman" w:hAnsi="Times New Roman" w:cs="Times New Roman"/>
          <w:sz w:val="24"/>
          <w:szCs w:val="24"/>
        </w:rPr>
        <w:t>dentro do prazo determinado pela</w:t>
      </w:r>
      <w:r w:rsidRPr="00FB6083">
        <w:rPr>
          <w:rFonts w:ascii="Times New Roman" w:hAnsi="Times New Roman" w:cs="Times New Roman"/>
          <w:sz w:val="24"/>
          <w:szCs w:val="24"/>
        </w:rPr>
        <w:t xml:space="preserve"> </w:t>
      </w:r>
      <w:r>
        <w:rPr>
          <w:rFonts w:ascii="Times New Roman" w:hAnsi="Times New Roman" w:cs="Times New Roman"/>
          <w:sz w:val="24"/>
          <w:szCs w:val="24"/>
        </w:rPr>
        <w:t>empresa (48 horas após o retorno de suas</w:t>
      </w:r>
      <w:r w:rsidRPr="00FB6083">
        <w:rPr>
          <w:rFonts w:ascii="Times New Roman" w:hAnsi="Times New Roman" w:cs="Times New Roman"/>
          <w:sz w:val="24"/>
          <w:szCs w:val="24"/>
        </w:rPr>
        <w:t xml:space="preserve"> atividades);</w:t>
      </w:r>
    </w:p>
    <w:p w:rsidR="005D7AC4" w:rsidRDefault="005D7AC4" w:rsidP="005D7AC4">
      <w:pPr>
        <w:pStyle w:val="PargrafodaLista"/>
        <w:spacing w:before="120" w:after="0" w:line="360" w:lineRule="auto"/>
        <w:ind w:left="611"/>
        <w:jc w:val="both"/>
        <w:outlineLvl w:val="1"/>
        <w:rPr>
          <w:rFonts w:ascii="Times" w:eastAsia="Times New Roman" w:hAnsi="Times" w:cs="Arial"/>
          <w:b/>
          <w:bCs/>
          <w:sz w:val="24"/>
          <w:szCs w:val="24"/>
          <w:lang w:eastAsia="pt-BR"/>
        </w:rPr>
      </w:pP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Ass.: Funcionário</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Ass.: NÓS.SA</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Goiânia __, de ___________ de 2018</w:t>
      </w:r>
    </w:p>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Pr="00E472D9" w:rsidRDefault="005D7AC4" w:rsidP="005D7AC4">
      <w:pPr>
        <w:jc w:val="center"/>
        <w:rPr>
          <w:rFonts w:ascii="Times New Roman" w:hAnsi="Times New Roman" w:cs="Times New Roman"/>
          <w:b/>
          <w:sz w:val="28"/>
          <w:szCs w:val="28"/>
        </w:rPr>
      </w:pPr>
      <w:r w:rsidRPr="00E472D9">
        <w:rPr>
          <w:rFonts w:ascii="Times New Roman" w:hAnsi="Times New Roman" w:cs="Times New Roman"/>
          <w:b/>
          <w:sz w:val="28"/>
          <w:szCs w:val="28"/>
        </w:rPr>
        <w:lastRenderedPageBreak/>
        <w:t>Bibliografia</w:t>
      </w:r>
    </w:p>
    <w:p w:rsidR="005D7AC4" w:rsidRPr="00E472D9" w:rsidRDefault="005D7AC4" w:rsidP="005D7AC4">
      <w:pPr>
        <w:rPr>
          <w:rFonts w:ascii="Times New Roman" w:hAnsi="Times New Roman" w:cs="Times New Roman"/>
          <w:sz w:val="24"/>
          <w:szCs w:val="24"/>
        </w:rPr>
      </w:pPr>
      <w:r w:rsidRPr="00E472D9">
        <w:rPr>
          <w:rFonts w:ascii="Times New Roman" w:hAnsi="Times New Roman" w:cs="Times New Roman"/>
          <w:sz w:val="24"/>
          <w:szCs w:val="24"/>
        </w:rPr>
        <w:t>Sites</w:t>
      </w:r>
      <w:r>
        <w:rPr>
          <w:rFonts w:ascii="Times New Roman" w:hAnsi="Times New Roman" w:cs="Times New Roman"/>
          <w:sz w:val="24"/>
          <w:szCs w:val="24"/>
        </w:rPr>
        <w:t>:</w:t>
      </w:r>
    </w:p>
    <w:p w:rsidR="005D7AC4" w:rsidRPr="00E472D9" w:rsidRDefault="005D7AC4" w:rsidP="005D7AC4">
      <w:hyperlink r:id="rId5" w:history="1">
        <w:r w:rsidRPr="00E472D9">
          <w:rPr>
            <w:rStyle w:val="Hyperlink"/>
          </w:rPr>
          <w:t>https://pt.scribd.com/doc/50809607/ITIL-v3-Fundamentos</w:t>
        </w:r>
      </w:hyperlink>
    </w:p>
    <w:p w:rsidR="005D7AC4" w:rsidRPr="00E472D9" w:rsidRDefault="005D7AC4" w:rsidP="005D7AC4">
      <w:hyperlink r:id="rId6" w:history="1">
        <w:r w:rsidRPr="00E472D9">
          <w:rPr>
            <w:rStyle w:val="Hyperlink"/>
          </w:rPr>
          <w:t>http://www.pmgacademy.com/pt/glossario-itil/351-acordo-de-nivel-operacional-ano</w:t>
        </w:r>
      </w:hyperlink>
    </w:p>
    <w:p w:rsidR="005D7AC4" w:rsidRPr="00E472D9" w:rsidRDefault="005D7AC4" w:rsidP="005D7AC4">
      <w:hyperlink r:id="rId7" w:history="1">
        <w:r w:rsidRPr="00E472D9">
          <w:rPr>
            <w:rStyle w:val="Hyperlink"/>
          </w:rPr>
          <w:t>https://www.tiespecialistas.com.br/sla-ola-uc/</w:t>
        </w:r>
      </w:hyperlink>
    </w:p>
    <w:p w:rsidR="005D7AC4" w:rsidRDefault="005D7AC4" w:rsidP="005D7AC4"/>
    <w:p w:rsidR="005D7AC4" w:rsidRDefault="005D7AC4" w:rsidP="005D7AC4"/>
    <w:p w:rsidR="005D7AC4" w:rsidRPr="001353E7" w:rsidRDefault="005D7AC4" w:rsidP="005D7AC4">
      <w:pPr>
        <w:autoSpaceDE w:val="0"/>
        <w:autoSpaceDN w:val="0"/>
        <w:adjustRightInd w:val="0"/>
        <w:spacing w:before="120" w:after="0" w:line="240" w:lineRule="auto"/>
        <w:rPr>
          <w:rFonts w:ascii="Times New Roman" w:hAnsi="Times New Roman" w:cs="Times New Roman"/>
          <w:color w:val="000000"/>
          <w:sz w:val="24"/>
          <w:szCs w:val="24"/>
        </w:rPr>
      </w:pPr>
      <w:bookmarkStart w:id="140" w:name="_GoBack"/>
      <w:r w:rsidRPr="001353E7">
        <w:rPr>
          <w:rFonts w:ascii="Times New Roman" w:hAnsi="Times New Roman" w:cs="Times New Roman"/>
          <w:color w:val="000000"/>
          <w:sz w:val="24"/>
          <w:szCs w:val="24"/>
        </w:rPr>
        <w:t xml:space="preserve">Elaborar um Plano de Segurança da Informação considerando os itens definidos na disciplina de Segurança da Informação. A elaboração deste Plano deverá estar alinhada aos princípios definidos pelo processo Segurança da Informação do ciclo Desenho de Serviço do ITIL V3. Elaborar ainda os Acordos de Nível de Serviço (SLA) para os ativos identificados. </w:t>
      </w:r>
    </w:p>
    <w:p w:rsidR="005D7AC4" w:rsidRPr="001353E7" w:rsidRDefault="005D7AC4" w:rsidP="005D7AC4">
      <w:pPr>
        <w:spacing w:before="120" w:after="0"/>
        <w:rPr>
          <w:rFonts w:ascii="Times New Roman" w:hAnsi="Times New Roman" w:cs="Times New Roman"/>
          <w:sz w:val="24"/>
          <w:szCs w:val="24"/>
        </w:rPr>
      </w:pPr>
    </w:p>
    <w:bookmarkEnd w:id="140"/>
    <w:p w:rsidR="005D7AC4" w:rsidRPr="00A21A5B" w:rsidRDefault="005D7AC4" w:rsidP="005D7AC4"/>
    <w:p w:rsidR="009E58CD" w:rsidRPr="005D7AC4" w:rsidRDefault="009E58CD" w:rsidP="005D7AC4"/>
    <w:sectPr w:rsidR="009E58CD" w:rsidRPr="005D7AC4" w:rsidSect="00D223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7D0"/>
    <w:multiLevelType w:val="multilevel"/>
    <w:tmpl w:val="F0F6B7F2"/>
    <w:lvl w:ilvl="0">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21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6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8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90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2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4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6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8914A2"/>
    <w:multiLevelType w:val="multilevel"/>
    <w:tmpl w:val="880CB3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386B97"/>
    <w:multiLevelType w:val="hybridMultilevel"/>
    <w:tmpl w:val="A1D88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B6EA8"/>
    <w:multiLevelType w:val="multilevel"/>
    <w:tmpl w:val="05A28F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34054F33"/>
    <w:multiLevelType w:val="hybridMultilevel"/>
    <w:tmpl w:val="4D8C46F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0CF657E"/>
    <w:multiLevelType w:val="hybridMultilevel"/>
    <w:tmpl w:val="9FE81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8E51B7A"/>
    <w:multiLevelType w:val="hybridMultilevel"/>
    <w:tmpl w:val="A464382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E040A89"/>
    <w:multiLevelType w:val="multilevel"/>
    <w:tmpl w:val="266A2C0A"/>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6249693F"/>
    <w:multiLevelType w:val="hybridMultilevel"/>
    <w:tmpl w:val="E0C23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5E0172"/>
    <w:multiLevelType w:val="multilevel"/>
    <w:tmpl w:val="64E2B2C2"/>
    <w:lvl w:ilvl="0">
      <w:start w:val="2"/>
      <w:numFmt w:val="decimal"/>
      <w:lvlText w:val="%1."/>
      <w:lvlJc w:val="left"/>
      <w:pPr>
        <w:ind w:left="540" w:hanging="540"/>
      </w:pPr>
      <w:rPr>
        <w:rFonts w:hint="default"/>
      </w:rPr>
    </w:lvl>
    <w:lvl w:ilvl="1">
      <w:start w:val="1"/>
      <w:numFmt w:val="decimal"/>
      <w:lvlText w:val="%1.%2."/>
      <w:lvlJc w:val="left"/>
      <w:pPr>
        <w:ind w:left="611" w:hanging="540"/>
      </w:pPr>
      <w:rPr>
        <w:rFonts w:hint="default"/>
        <w:b w:val="0"/>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0" w15:restartNumberingAfterBreak="0">
    <w:nsid w:val="72FD250D"/>
    <w:multiLevelType w:val="multilevel"/>
    <w:tmpl w:val="C038AB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7"/>
  </w:num>
  <w:num w:numId="3">
    <w:abstractNumId w:val="5"/>
  </w:num>
  <w:num w:numId="4">
    <w:abstractNumId w:val="4"/>
  </w:num>
  <w:num w:numId="5">
    <w:abstractNumId w:val="6"/>
  </w:num>
  <w:num w:numId="6">
    <w:abstractNumId w:val="0"/>
  </w:num>
  <w:num w:numId="7">
    <w:abstractNumId w:val="2"/>
  </w:num>
  <w:num w:numId="8">
    <w:abstractNumId w:val="8"/>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5D1B39"/>
    <w:rsid w:val="005D1B39"/>
    <w:rsid w:val="005D7AC4"/>
    <w:rsid w:val="009E58CD"/>
    <w:rsid w:val="00AE26FE"/>
    <w:rsid w:val="00D223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F4A04-E496-4304-8628-4C84A634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321"/>
  </w:style>
  <w:style w:type="paragraph" w:styleId="Ttulo1">
    <w:name w:val="heading 1"/>
    <w:basedOn w:val="Normal"/>
    <w:next w:val="Normal"/>
    <w:link w:val="Ttulo1Char"/>
    <w:qFormat/>
    <w:rsid w:val="005D7AC4"/>
    <w:pPr>
      <w:keepNext/>
      <w:numPr>
        <w:numId w:val="1"/>
      </w:numPr>
      <w:spacing w:before="240" w:after="60" w:line="240" w:lineRule="auto"/>
      <w:outlineLvl w:val="0"/>
    </w:pPr>
    <w:rPr>
      <w:rFonts w:ascii="Arial" w:eastAsia="Times New Roman" w:hAnsi="Arial" w:cs="Arial"/>
      <w:b/>
      <w:bCs/>
      <w:kern w:val="32"/>
      <w:sz w:val="32"/>
      <w:szCs w:val="32"/>
      <w:lang w:val="en-US" w:eastAsia="zh-CN"/>
    </w:rPr>
  </w:style>
  <w:style w:type="paragraph" w:styleId="Ttulo2">
    <w:name w:val="heading 2"/>
    <w:basedOn w:val="Normal"/>
    <w:next w:val="Normal"/>
    <w:link w:val="Ttulo2Char"/>
    <w:qFormat/>
    <w:rsid w:val="005D7AC4"/>
    <w:pPr>
      <w:keepNext/>
      <w:numPr>
        <w:ilvl w:val="1"/>
        <w:numId w:val="1"/>
      </w:numPr>
      <w:spacing w:before="240" w:after="60" w:line="240" w:lineRule="auto"/>
      <w:outlineLvl w:val="1"/>
    </w:pPr>
    <w:rPr>
      <w:rFonts w:ascii="Arial" w:eastAsia="Times New Roman" w:hAnsi="Arial" w:cs="Arial"/>
      <w:b/>
      <w:bCs/>
      <w:i/>
      <w:iCs/>
      <w:sz w:val="28"/>
      <w:szCs w:val="28"/>
      <w:lang w:val="en-US" w:eastAsia="zh-CN"/>
    </w:rPr>
  </w:style>
  <w:style w:type="paragraph" w:styleId="Ttulo3">
    <w:name w:val="heading 3"/>
    <w:basedOn w:val="Normal"/>
    <w:link w:val="Ttulo3Char"/>
    <w:qFormat/>
    <w:rsid w:val="005D7AC4"/>
    <w:pPr>
      <w:numPr>
        <w:ilvl w:val="2"/>
        <w:numId w:val="1"/>
      </w:numPr>
      <w:spacing w:before="100" w:beforeAutospacing="1" w:after="100" w:afterAutospacing="1" w:line="240" w:lineRule="auto"/>
      <w:outlineLvl w:val="2"/>
    </w:pPr>
    <w:rPr>
      <w:rFonts w:ascii="Times New Roman" w:eastAsia="Times New Roman" w:hAnsi="Times New Roman" w:cs="Times New Roman"/>
      <w:b/>
      <w:bCs/>
      <w:color w:val="000000"/>
      <w:sz w:val="27"/>
      <w:szCs w:val="27"/>
      <w:lang w:val="en-US" w:eastAsia="zh-CN"/>
    </w:rPr>
  </w:style>
  <w:style w:type="paragraph" w:styleId="Ttulo4">
    <w:name w:val="heading 4"/>
    <w:basedOn w:val="Normal"/>
    <w:next w:val="Normal"/>
    <w:link w:val="Ttulo4Char"/>
    <w:qFormat/>
    <w:rsid w:val="005D7AC4"/>
    <w:pPr>
      <w:keepNext/>
      <w:numPr>
        <w:ilvl w:val="3"/>
        <w:numId w:val="1"/>
      </w:numPr>
      <w:spacing w:before="240" w:after="60" w:line="240" w:lineRule="auto"/>
      <w:outlineLvl w:val="3"/>
    </w:pPr>
    <w:rPr>
      <w:rFonts w:ascii="Times New Roman" w:eastAsia="Times New Roman" w:hAnsi="Times New Roman" w:cs="Times New Roman"/>
      <w:b/>
      <w:bCs/>
      <w:sz w:val="28"/>
      <w:szCs w:val="28"/>
      <w:lang w:val="en-US" w:eastAsia="zh-CN"/>
    </w:rPr>
  </w:style>
  <w:style w:type="paragraph" w:styleId="Ttulo5">
    <w:name w:val="heading 5"/>
    <w:basedOn w:val="Normal"/>
    <w:next w:val="Normal"/>
    <w:link w:val="Ttulo5Char"/>
    <w:qFormat/>
    <w:rsid w:val="005D7AC4"/>
    <w:pPr>
      <w:numPr>
        <w:ilvl w:val="4"/>
        <w:numId w:val="1"/>
      </w:numPr>
      <w:spacing w:before="240" w:after="60" w:line="240" w:lineRule="auto"/>
      <w:outlineLvl w:val="4"/>
    </w:pPr>
    <w:rPr>
      <w:rFonts w:ascii="Times New Roman" w:eastAsia="Times New Roman" w:hAnsi="Times New Roman" w:cs="Times New Roman"/>
      <w:b/>
      <w:bCs/>
      <w:i/>
      <w:iCs/>
      <w:sz w:val="26"/>
      <w:szCs w:val="26"/>
      <w:lang w:val="en-US" w:eastAsia="zh-CN"/>
    </w:rPr>
  </w:style>
  <w:style w:type="paragraph" w:styleId="Ttulo6">
    <w:name w:val="heading 6"/>
    <w:basedOn w:val="Normal"/>
    <w:next w:val="Normal"/>
    <w:link w:val="Ttulo6Char"/>
    <w:qFormat/>
    <w:rsid w:val="005D7AC4"/>
    <w:pPr>
      <w:numPr>
        <w:ilvl w:val="5"/>
        <w:numId w:val="1"/>
      </w:numPr>
      <w:spacing w:before="240" w:after="60" w:line="240" w:lineRule="auto"/>
      <w:outlineLvl w:val="5"/>
    </w:pPr>
    <w:rPr>
      <w:rFonts w:ascii="Times New Roman" w:eastAsia="Times New Roman" w:hAnsi="Times New Roman" w:cs="Times New Roman"/>
      <w:b/>
      <w:bCs/>
      <w:lang w:val="en-US" w:eastAsia="zh-CN"/>
    </w:rPr>
  </w:style>
  <w:style w:type="paragraph" w:styleId="Ttulo7">
    <w:name w:val="heading 7"/>
    <w:basedOn w:val="Normal"/>
    <w:next w:val="Normal"/>
    <w:link w:val="Ttulo7Char"/>
    <w:qFormat/>
    <w:rsid w:val="005D7AC4"/>
    <w:pPr>
      <w:numPr>
        <w:ilvl w:val="6"/>
        <w:numId w:val="1"/>
      </w:numPr>
      <w:spacing w:before="240" w:after="60" w:line="240" w:lineRule="auto"/>
      <w:outlineLvl w:val="6"/>
    </w:pPr>
    <w:rPr>
      <w:rFonts w:ascii="Times New Roman" w:eastAsia="Times New Roman" w:hAnsi="Times New Roman" w:cs="Times New Roman"/>
      <w:sz w:val="20"/>
      <w:szCs w:val="20"/>
      <w:lang w:val="en-US" w:eastAsia="zh-CN"/>
    </w:rPr>
  </w:style>
  <w:style w:type="paragraph" w:styleId="Ttulo8">
    <w:name w:val="heading 8"/>
    <w:basedOn w:val="Normal"/>
    <w:next w:val="Normal"/>
    <w:link w:val="Ttulo8Char"/>
    <w:qFormat/>
    <w:rsid w:val="005D7AC4"/>
    <w:pPr>
      <w:numPr>
        <w:ilvl w:val="7"/>
        <w:numId w:val="1"/>
      </w:numPr>
      <w:spacing w:before="240" w:after="60" w:line="240" w:lineRule="auto"/>
      <w:outlineLvl w:val="7"/>
    </w:pPr>
    <w:rPr>
      <w:rFonts w:ascii="Times New Roman" w:eastAsia="Times New Roman" w:hAnsi="Times New Roman" w:cs="Times New Roman"/>
      <w:i/>
      <w:iCs/>
      <w:sz w:val="20"/>
      <w:szCs w:val="20"/>
      <w:lang w:val="en-US" w:eastAsia="zh-CN"/>
    </w:rPr>
  </w:style>
  <w:style w:type="paragraph" w:styleId="Ttulo9">
    <w:name w:val="heading 9"/>
    <w:basedOn w:val="Normal"/>
    <w:next w:val="Normal"/>
    <w:link w:val="Ttulo9Char"/>
    <w:qFormat/>
    <w:rsid w:val="005D7AC4"/>
    <w:pPr>
      <w:numPr>
        <w:ilvl w:val="8"/>
        <w:numId w:val="1"/>
      </w:numPr>
      <w:spacing w:before="240" w:after="60" w:line="240" w:lineRule="auto"/>
      <w:outlineLvl w:val="8"/>
    </w:pPr>
    <w:rPr>
      <w:rFonts w:ascii="Arial" w:eastAsia="Times New Roman" w:hAnsi="Arial" w:cs="Arial"/>
      <w:lang w:val="en-US"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5D1B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basedOn w:val="Fontepargpadro"/>
    <w:link w:val="Ttulo1"/>
    <w:rsid w:val="005D7AC4"/>
    <w:rPr>
      <w:rFonts w:ascii="Arial" w:eastAsia="Times New Roman" w:hAnsi="Arial" w:cs="Arial"/>
      <w:b/>
      <w:bCs/>
      <w:kern w:val="32"/>
      <w:sz w:val="32"/>
      <w:szCs w:val="32"/>
      <w:lang w:val="en-US" w:eastAsia="zh-CN"/>
    </w:rPr>
  </w:style>
  <w:style w:type="character" w:customStyle="1" w:styleId="Ttulo2Char">
    <w:name w:val="Título 2 Char"/>
    <w:basedOn w:val="Fontepargpadro"/>
    <w:link w:val="Ttulo2"/>
    <w:rsid w:val="005D7AC4"/>
    <w:rPr>
      <w:rFonts w:ascii="Arial" w:eastAsia="Times New Roman" w:hAnsi="Arial" w:cs="Arial"/>
      <w:b/>
      <w:bCs/>
      <w:i/>
      <w:iCs/>
      <w:sz w:val="28"/>
      <w:szCs w:val="28"/>
      <w:lang w:val="en-US" w:eastAsia="zh-CN"/>
    </w:rPr>
  </w:style>
  <w:style w:type="character" w:customStyle="1" w:styleId="Ttulo3Char">
    <w:name w:val="Título 3 Char"/>
    <w:basedOn w:val="Fontepargpadro"/>
    <w:link w:val="Ttulo3"/>
    <w:rsid w:val="005D7AC4"/>
    <w:rPr>
      <w:rFonts w:ascii="Times New Roman" w:eastAsia="Times New Roman" w:hAnsi="Times New Roman" w:cs="Times New Roman"/>
      <w:b/>
      <w:bCs/>
      <w:color w:val="000000"/>
      <w:sz w:val="27"/>
      <w:szCs w:val="27"/>
      <w:lang w:val="en-US" w:eastAsia="zh-CN"/>
    </w:rPr>
  </w:style>
  <w:style w:type="character" w:customStyle="1" w:styleId="Ttulo4Char">
    <w:name w:val="Título 4 Char"/>
    <w:basedOn w:val="Fontepargpadro"/>
    <w:link w:val="Ttulo4"/>
    <w:rsid w:val="005D7AC4"/>
    <w:rPr>
      <w:rFonts w:ascii="Times New Roman" w:eastAsia="Times New Roman" w:hAnsi="Times New Roman" w:cs="Times New Roman"/>
      <w:b/>
      <w:bCs/>
      <w:sz w:val="28"/>
      <w:szCs w:val="28"/>
      <w:lang w:val="en-US" w:eastAsia="zh-CN"/>
    </w:rPr>
  </w:style>
  <w:style w:type="character" w:customStyle="1" w:styleId="Ttulo5Char">
    <w:name w:val="Título 5 Char"/>
    <w:basedOn w:val="Fontepargpadro"/>
    <w:link w:val="Ttulo5"/>
    <w:rsid w:val="005D7AC4"/>
    <w:rPr>
      <w:rFonts w:ascii="Times New Roman" w:eastAsia="Times New Roman" w:hAnsi="Times New Roman" w:cs="Times New Roman"/>
      <w:b/>
      <w:bCs/>
      <w:i/>
      <w:iCs/>
      <w:sz w:val="26"/>
      <w:szCs w:val="26"/>
      <w:lang w:val="en-US" w:eastAsia="zh-CN"/>
    </w:rPr>
  </w:style>
  <w:style w:type="character" w:customStyle="1" w:styleId="Ttulo6Char">
    <w:name w:val="Título 6 Char"/>
    <w:basedOn w:val="Fontepargpadro"/>
    <w:link w:val="Ttulo6"/>
    <w:rsid w:val="005D7AC4"/>
    <w:rPr>
      <w:rFonts w:ascii="Times New Roman" w:eastAsia="Times New Roman" w:hAnsi="Times New Roman" w:cs="Times New Roman"/>
      <w:b/>
      <w:bCs/>
      <w:lang w:val="en-US" w:eastAsia="zh-CN"/>
    </w:rPr>
  </w:style>
  <w:style w:type="character" w:customStyle="1" w:styleId="Ttulo7Char">
    <w:name w:val="Título 7 Char"/>
    <w:basedOn w:val="Fontepargpadro"/>
    <w:link w:val="Ttulo7"/>
    <w:rsid w:val="005D7AC4"/>
    <w:rPr>
      <w:rFonts w:ascii="Times New Roman" w:eastAsia="Times New Roman" w:hAnsi="Times New Roman" w:cs="Times New Roman"/>
      <w:sz w:val="20"/>
      <w:szCs w:val="20"/>
      <w:lang w:val="en-US" w:eastAsia="zh-CN"/>
    </w:rPr>
  </w:style>
  <w:style w:type="character" w:customStyle="1" w:styleId="Ttulo8Char">
    <w:name w:val="Título 8 Char"/>
    <w:basedOn w:val="Fontepargpadro"/>
    <w:link w:val="Ttulo8"/>
    <w:rsid w:val="005D7AC4"/>
    <w:rPr>
      <w:rFonts w:ascii="Times New Roman" w:eastAsia="Times New Roman" w:hAnsi="Times New Roman" w:cs="Times New Roman"/>
      <w:i/>
      <w:iCs/>
      <w:sz w:val="20"/>
      <w:szCs w:val="20"/>
      <w:lang w:val="en-US" w:eastAsia="zh-CN"/>
    </w:rPr>
  </w:style>
  <w:style w:type="character" w:customStyle="1" w:styleId="Ttulo9Char">
    <w:name w:val="Título 9 Char"/>
    <w:basedOn w:val="Fontepargpadro"/>
    <w:link w:val="Ttulo9"/>
    <w:rsid w:val="005D7AC4"/>
    <w:rPr>
      <w:rFonts w:ascii="Arial" w:eastAsia="Times New Roman" w:hAnsi="Arial" w:cs="Arial"/>
      <w:lang w:val="en-US" w:eastAsia="zh-CN"/>
    </w:rPr>
  </w:style>
  <w:style w:type="paragraph" w:styleId="Cabealho">
    <w:name w:val="header"/>
    <w:basedOn w:val="Normal"/>
    <w:link w:val="CabealhoChar"/>
    <w:rsid w:val="005D7AC4"/>
    <w:pPr>
      <w:tabs>
        <w:tab w:val="center" w:pos="4320"/>
        <w:tab w:val="right" w:pos="8640"/>
      </w:tabs>
      <w:spacing w:after="0" w:line="240" w:lineRule="auto"/>
    </w:pPr>
    <w:rPr>
      <w:rFonts w:ascii="Times New Roman" w:eastAsia="Times New Roman" w:hAnsi="Times New Roman" w:cs="Times New Roman"/>
      <w:sz w:val="20"/>
      <w:szCs w:val="20"/>
      <w:lang w:val="en-US" w:eastAsia="zh-CN"/>
    </w:rPr>
  </w:style>
  <w:style w:type="character" w:customStyle="1" w:styleId="CabealhoChar">
    <w:name w:val="Cabeçalho Char"/>
    <w:basedOn w:val="Fontepargpadro"/>
    <w:link w:val="Cabealho"/>
    <w:rsid w:val="005D7AC4"/>
    <w:rPr>
      <w:rFonts w:ascii="Times New Roman" w:eastAsia="Times New Roman" w:hAnsi="Times New Roman" w:cs="Times New Roman"/>
      <w:sz w:val="20"/>
      <w:szCs w:val="20"/>
      <w:lang w:val="en-US" w:eastAsia="zh-CN"/>
    </w:rPr>
  </w:style>
  <w:style w:type="paragraph" w:styleId="Textodenotadefim">
    <w:name w:val="endnote text"/>
    <w:basedOn w:val="Normal"/>
    <w:link w:val="TextodenotadefimChar"/>
    <w:semiHidden/>
    <w:rsid w:val="005D7AC4"/>
    <w:pPr>
      <w:spacing w:after="0" w:line="240" w:lineRule="auto"/>
    </w:pPr>
    <w:rPr>
      <w:rFonts w:ascii="Times New Roman" w:eastAsia="Times New Roman" w:hAnsi="Times New Roman" w:cs="Times New Roman"/>
      <w:sz w:val="20"/>
      <w:szCs w:val="20"/>
      <w:lang w:val="en-US" w:eastAsia="zh-CN"/>
    </w:rPr>
  </w:style>
  <w:style w:type="character" w:customStyle="1" w:styleId="TextodenotadefimChar">
    <w:name w:val="Texto de nota de fim Char"/>
    <w:basedOn w:val="Fontepargpadro"/>
    <w:link w:val="Textodenotadefim"/>
    <w:semiHidden/>
    <w:rsid w:val="005D7AC4"/>
    <w:rPr>
      <w:rFonts w:ascii="Times New Roman" w:eastAsia="Times New Roman" w:hAnsi="Times New Roman" w:cs="Times New Roman"/>
      <w:sz w:val="20"/>
      <w:szCs w:val="20"/>
      <w:lang w:val="en-US" w:eastAsia="zh-CN"/>
    </w:rPr>
  </w:style>
  <w:style w:type="paragraph" w:customStyle="1" w:styleId="Bodylevel2CharChar">
    <w:name w:val="Body level 2 Char Char"/>
    <w:basedOn w:val="BodyCharCharChar"/>
    <w:rsid w:val="005D7AC4"/>
    <w:pPr>
      <w:ind w:left="1224"/>
    </w:pPr>
  </w:style>
  <w:style w:type="paragraph" w:customStyle="1" w:styleId="BodyCharCharChar">
    <w:name w:val="Body Char Char Char"/>
    <w:basedOn w:val="Normal"/>
    <w:rsid w:val="005D7AC4"/>
    <w:pPr>
      <w:spacing w:after="120" w:line="240" w:lineRule="auto"/>
      <w:ind w:left="720"/>
    </w:pPr>
    <w:rPr>
      <w:rFonts w:ascii="Times New Roman" w:eastAsia="Times New Roman" w:hAnsi="Times New Roman" w:cs="Times New Roman"/>
      <w:sz w:val="20"/>
      <w:szCs w:val="20"/>
      <w:lang w:val="en-US" w:eastAsia="zh-CN"/>
    </w:rPr>
  </w:style>
  <w:style w:type="paragraph" w:styleId="PargrafodaLista">
    <w:name w:val="List Paragraph"/>
    <w:basedOn w:val="Normal"/>
    <w:uiPriority w:val="34"/>
    <w:qFormat/>
    <w:rsid w:val="005D7AC4"/>
    <w:pPr>
      <w:ind w:left="720"/>
      <w:contextualSpacing/>
    </w:pPr>
  </w:style>
  <w:style w:type="paragraph" w:styleId="NormalWeb">
    <w:name w:val="Normal (Web)"/>
    <w:basedOn w:val="Normal"/>
    <w:uiPriority w:val="99"/>
    <w:unhideWhenUsed/>
    <w:rsid w:val="005D7AC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5D7A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especialistas.com.br/sla-ola-u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mgacademy.com/pt/glossario-itil/351-acordo-de-nivel-operacional-ano" TargetMode="External"/><Relationship Id="rId5" Type="http://schemas.openxmlformats.org/officeDocument/2006/relationships/hyperlink" Target="https://pt.scribd.com/doc/50809607/ITIL-v3-Fundament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1361</Words>
  <Characters>7355</Characters>
  <Application>Microsoft Office Word</Application>
  <DocSecurity>0</DocSecurity>
  <Lines>61</Lines>
  <Paragraphs>17</Paragraphs>
  <ScaleCrop>false</ScaleCrop>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uai</cp:lastModifiedBy>
  <cp:revision>3</cp:revision>
  <dcterms:created xsi:type="dcterms:W3CDTF">2018-06-04T23:17:00Z</dcterms:created>
  <dcterms:modified xsi:type="dcterms:W3CDTF">2018-06-16T22:09:00Z</dcterms:modified>
</cp:coreProperties>
</file>