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w:t>
      </w:r>
      <w:proofErr w:type="spellStart"/>
      <w:r w:rsidR="005659D8">
        <w:rPr>
          <w:rFonts w:ascii="Times New Roman" w:hAnsi="Times New Roman" w:cs="Times New Roman"/>
          <w:sz w:val="24"/>
          <w:szCs w:val="24"/>
        </w:rPr>
        <w:t>Senac</w:t>
      </w:r>
      <w:proofErr w:type="spellEnd"/>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BA6FAA" w:rsidRDefault="00BA6FAA" w:rsidP="00BA6FAA">
      <w:pPr>
        <w:pStyle w:val="Ttulo1"/>
        <w:numPr>
          <w:ilvl w:val="0"/>
          <w:numId w:val="0"/>
        </w:numPr>
        <w:shd w:val="clear" w:color="auto" w:fill="FFFFFF"/>
        <w:ind w:left="432"/>
        <w:jc w:val="center"/>
        <w:rPr>
          <w:rFonts w:ascii="Arial" w:hAnsi="Arial" w:cs="Arial"/>
          <w:color w:val="000000"/>
        </w:rPr>
      </w:pPr>
      <w:bookmarkStart w:id="1" w:name="_Toc452407039"/>
      <w:r>
        <w:rPr>
          <w:rFonts w:ascii="Arial" w:hAnsi="Arial" w:cs="Arial"/>
          <w:color w:val="000000"/>
        </w:rPr>
        <w:lastRenderedPageBreak/>
        <w:t>Noções de Direito</w:t>
      </w:r>
    </w:p>
    <w:p w:rsidR="00BA6FAA" w:rsidRDefault="00BA6FAA" w:rsidP="00BA6FAA">
      <w:pPr>
        <w:pStyle w:val="NormalWeb"/>
        <w:shd w:val="clear" w:color="auto" w:fill="FFFFFF"/>
        <w:ind w:firstLine="500"/>
        <w:jc w:val="center"/>
        <w:rPr>
          <w:rFonts w:ascii="Arial" w:hAnsi="Arial" w:cs="Arial"/>
          <w:color w:val="000000"/>
          <w:sz w:val="27"/>
          <w:szCs w:val="27"/>
        </w:rPr>
      </w:pPr>
      <w:r w:rsidRPr="00BA6FAA">
        <w:rPr>
          <w:rFonts w:ascii="Arial" w:hAnsi="Arial" w:cs="Arial"/>
          <w:color w:val="000000"/>
          <w:sz w:val="27"/>
          <w:szCs w:val="27"/>
          <w:u w:val="single"/>
        </w:rPr>
        <w:t>Lei 9609</w:t>
      </w:r>
      <w:r>
        <w:rPr>
          <w:rFonts w:ascii="Arial" w:hAnsi="Arial" w:cs="Arial"/>
          <w:color w:val="000000"/>
          <w:sz w:val="27"/>
          <w:szCs w:val="27"/>
        </w:rPr>
        <w:t xml:space="preserve">, </w:t>
      </w:r>
      <w:r w:rsidRPr="00BA6FAA">
        <w:rPr>
          <w:rFonts w:ascii="Arial" w:hAnsi="Arial" w:cs="Arial"/>
          <w:color w:val="000000"/>
          <w:sz w:val="27"/>
          <w:szCs w:val="27"/>
          <w:u w:val="single"/>
        </w:rPr>
        <w:t>Lei 9610</w:t>
      </w:r>
      <w:r>
        <w:rPr>
          <w:rFonts w:ascii="Arial" w:hAnsi="Arial" w:cs="Arial"/>
          <w:color w:val="000000"/>
          <w:sz w:val="27"/>
          <w:szCs w:val="27"/>
        </w:rPr>
        <w:t xml:space="preserve">, </w:t>
      </w:r>
      <w:r w:rsidRPr="00BA6FAA">
        <w:rPr>
          <w:rFonts w:ascii="Arial" w:hAnsi="Arial" w:cs="Arial"/>
          <w:color w:val="000000"/>
          <w:sz w:val="27"/>
          <w:szCs w:val="27"/>
          <w:u w:val="single"/>
        </w:rPr>
        <w:t>Lei 12737</w:t>
      </w:r>
      <w:r>
        <w:rPr>
          <w:rFonts w:ascii="Arial" w:hAnsi="Arial" w:cs="Arial"/>
          <w:color w:val="000000"/>
          <w:sz w:val="27"/>
          <w:szCs w:val="27"/>
        </w:rPr>
        <w:t xml:space="preserve"> e </w:t>
      </w:r>
      <w:r w:rsidRPr="00BA6FAA">
        <w:rPr>
          <w:rFonts w:ascii="Arial" w:hAnsi="Arial" w:cs="Arial"/>
          <w:color w:val="000000"/>
          <w:sz w:val="27"/>
          <w:szCs w:val="27"/>
          <w:u w:val="single"/>
        </w:rPr>
        <w:t xml:space="preserve">Marco </w:t>
      </w:r>
      <w:proofErr w:type="spellStart"/>
      <w:r w:rsidRPr="00BA6FAA">
        <w:rPr>
          <w:rFonts w:ascii="Arial" w:hAnsi="Arial" w:cs="Arial"/>
          <w:color w:val="000000"/>
          <w:sz w:val="27"/>
          <w:szCs w:val="27"/>
          <w:u w:val="single"/>
        </w:rPr>
        <w:t>Cívil</w:t>
      </w:r>
      <w:proofErr w:type="spellEnd"/>
      <w:r w:rsidRPr="00BA6FAA">
        <w:rPr>
          <w:rFonts w:ascii="Arial" w:hAnsi="Arial" w:cs="Arial"/>
          <w:color w:val="000000"/>
          <w:sz w:val="27"/>
          <w:szCs w:val="27"/>
          <w:u w:val="single"/>
        </w:rPr>
        <w:t xml:space="preserve"> da Internet</w:t>
      </w:r>
      <w:r>
        <w:rPr>
          <w:rFonts w:ascii="Arial" w:hAnsi="Arial" w:cs="Arial"/>
          <w:color w:val="000000"/>
          <w:sz w:val="27"/>
          <w:szCs w:val="27"/>
        </w:rPr>
        <w:t>.</w:t>
      </w: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Pr="008C1DC3" w:rsidRDefault="00BA6FAA" w:rsidP="009A2C0C">
      <w:pPr>
        <w:pStyle w:val="NormalWeb"/>
        <w:shd w:val="clear" w:color="auto" w:fill="FFFFFF"/>
        <w:ind w:firstLine="500"/>
        <w:jc w:val="both"/>
        <w:rPr>
          <w:rFonts w:ascii="Arial" w:hAnsi="Arial" w:cs="Arial"/>
          <w:color w:val="000000"/>
          <w:sz w:val="27"/>
          <w:szCs w:val="27"/>
          <w:highlight w:val="yellow"/>
          <w:u w:val="single"/>
        </w:rPr>
      </w:pPr>
      <w:r w:rsidRPr="008C1DC3">
        <w:rPr>
          <w:rFonts w:ascii="Arial" w:hAnsi="Arial" w:cs="Arial"/>
          <w:color w:val="000000"/>
          <w:sz w:val="27"/>
          <w:szCs w:val="27"/>
          <w:highlight w:val="yellow"/>
          <w:u w:val="single"/>
        </w:rPr>
        <w:t xml:space="preserve">Lei 9609: </w:t>
      </w:r>
    </w:p>
    <w:p w:rsidR="00BA6FAA" w:rsidRDefault="00BA6FAA" w:rsidP="009A2C0C">
      <w:pPr>
        <w:jc w:val="both"/>
        <w:rPr>
          <w:sz w:val="28"/>
          <w:szCs w:val="28"/>
        </w:rPr>
      </w:pPr>
      <w:r w:rsidRPr="008C1DC3">
        <w:rPr>
          <w:rFonts w:ascii="Arial" w:hAnsi="Arial" w:cs="Arial"/>
          <w:color w:val="000000"/>
          <w:sz w:val="27"/>
          <w:szCs w:val="27"/>
          <w:highlight w:val="yellow"/>
        </w:rPr>
        <w:t xml:space="preserve">Lei do software </w:t>
      </w:r>
      <w:r w:rsidRPr="008C1DC3">
        <w:rPr>
          <w:highlight w:val="yellow"/>
        </w:rPr>
        <w:t xml:space="preserve">- </w:t>
      </w:r>
      <w:hyperlink r:id="rId9" w:history="1">
        <w:r w:rsidRPr="008C1DC3">
          <w:rPr>
            <w:rStyle w:val="Hyperlink"/>
            <w:sz w:val="28"/>
            <w:szCs w:val="28"/>
            <w:highlight w:val="yellow"/>
          </w:rPr>
          <w:t>Lei nº 9.609 de 19 de Fevereiro de 1998</w:t>
        </w:r>
      </w:hyperlink>
    </w:p>
    <w:p w:rsidR="00226279" w:rsidRPr="00226279" w:rsidRDefault="00226279" w:rsidP="009A2C0C">
      <w:pPr>
        <w:jc w:val="both"/>
        <w:rPr>
          <w:sz w:val="28"/>
          <w:szCs w:val="28"/>
          <w:u w:val="single"/>
        </w:rPr>
      </w:pPr>
      <w:r w:rsidRPr="00226279">
        <w:rPr>
          <w:sz w:val="28"/>
          <w:szCs w:val="28"/>
          <w:u w:val="single"/>
        </w:rPr>
        <w:t xml:space="preserve">Conceito </w:t>
      </w:r>
      <w:r>
        <w:rPr>
          <w:sz w:val="28"/>
          <w:szCs w:val="28"/>
          <w:u w:val="single"/>
        </w:rPr>
        <w:t>de um soft</w:t>
      </w:r>
      <w:r w:rsidRPr="00226279">
        <w:rPr>
          <w:sz w:val="28"/>
          <w:szCs w:val="28"/>
          <w:u w:val="single"/>
        </w:rPr>
        <w:t>ware:</w:t>
      </w:r>
    </w:p>
    <w:p w:rsidR="00226279" w:rsidRDefault="00226279" w:rsidP="009A2C0C">
      <w:pPr>
        <w:jc w:val="both"/>
        <w:rPr>
          <w:rFonts w:ascii="Times New Roman" w:hAnsi="Times New Roman" w:cs="Times New Roman"/>
          <w:iCs/>
          <w:color w:val="000000" w:themeColor="text1"/>
          <w:spacing w:val="1"/>
          <w:sz w:val="28"/>
          <w:szCs w:val="28"/>
          <w:shd w:val="clear" w:color="auto" w:fill="FFFFFF"/>
        </w:rPr>
      </w:pPr>
      <w:r w:rsidRPr="00226279">
        <w:rPr>
          <w:rFonts w:ascii="Times New Roman" w:hAnsi="Times New Roman" w:cs="Times New Roman"/>
          <w:iCs/>
          <w:color w:val="000000" w:themeColor="text1"/>
          <w:spacing w:val="1"/>
          <w:sz w:val="28"/>
          <w:szCs w:val="28"/>
          <w:shd w:val="clear" w:color="auto" w:fill="FFFFFF"/>
        </w:rPr>
        <w:t>“Programa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226279" w:rsidRPr="00226279" w:rsidRDefault="00226279" w:rsidP="009A2C0C">
      <w:pPr>
        <w:jc w:val="both"/>
        <w:rPr>
          <w:rFonts w:ascii="Times New Roman" w:hAnsi="Times New Roman" w:cs="Times New Roman"/>
          <w:color w:val="000000" w:themeColor="text1"/>
          <w:sz w:val="28"/>
          <w:szCs w:val="28"/>
        </w:rPr>
      </w:pPr>
    </w:p>
    <w:p w:rsidR="00BA6FAA" w:rsidRDefault="00BA6FAA"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z w:val="28"/>
          <w:szCs w:val="28"/>
        </w:rPr>
        <w:t>Dispõe sobre a proteção da propriedade intelectual de programa de computador, sua comercialização no País, e dá outras providências.</w:t>
      </w:r>
    </w:p>
    <w:p w:rsidR="00226279" w:rsidRPr="00226279" w:rsidRDefault="00226279" w:rsidP="009A2C0C">
      <w:pPr>
        <w:shd w:val="clear" w:color="auto" w:fill="FFFFFF"/>
        <w:jc w:val="both"/>
        <w:rPr>
          <w:rFonts w:ascii="Times New Roman" w:hAnsi="Times New Roman" w:cs="Times New Roman"/>
          <w:color w:val="000000" w:themeColor="text1"/>
          <w:sz w:val="28"/>
          <w:szCs w:val="28"/>
        </w:rPr>
      </w:pPr>
    </w:p>
    <w:p w:rsidR="00BA6FAA" w:rsidRDefault="00BA6FAA" w:rsidP="009A2C0C">
      <w:pPr>
        <w:pStyle w:val="PargrafodaLista"/>
        <w:numPr>
          <w:ilvl w:val="0"/>
          <w:numId w:val="5"/>
        </w:numPr>
        <w:shd w:val="clear" w:color="auto" w:fill="FFFFFF"/>
        <w:jc w:val="both"/>
        <w:rPr>
          <w:rFonts w:ascii="Times New Roman" w:hAnsi="Times New Roman" w:cs="Times New Roman"/>
          <w:color w:val="000000" w:themeColor="text1"/>
          <w:spacing w:val="1"/>
          <w:sz w:val="28"/>
          <w:szCs w:val="28"/>
          <w:shd w:val="clear" w:color="auto" w:fill="FFFFFF"/>
        </w:rPr>
      </w:pPr>
      <w:r w:rsidRPr="00226279">
        <w:rPr>
          <w:rFonts w:ascii="Times New Roman" w:hAnsi="Times New Roman" w:cs="Times New Roman"/>
          <w:color w:val="000000" w:themeColor="text1"/>
          <w:spacing w:val="1"/>
          <w:sz w:val="28"/>
          <w:szCs w:val="28"/>
          <w:shd w:val="clear" w:color="auto" w:fill="FFFFFF"/>
        </w:rPr>
        <w:t>Com o avanço da tecnologia e a crescente em desenvolvimento de softwares, bem como a pressão dos maiores fabricantes, surge a necessidade de criar uma legislação especifica de proteção aos direitos oriundos ao desenvolvimento de softwares.</w:t>
      </w:r>
    </w:p>
    <w:p w:rsidR="00226279" w:rsidRPr="00226279" w:rsidRDefault="00226279" w:rsidP="009A2C0C">
      <w:pPr>
        <w:pStyle w:val="PargrafodaLista"/>
        <w:jc w:val="both"/>
        <w:rPr>
          <w:rFonts w:ascii="Times New Roman" w:hAnsi="Times New Roman" w:cs="Times New Roman"/>
          <w:color w:val="000000" w:themeColor="text1"/>
          <w:spacing w:val="1"/>
          <w:sz w:val="28"/>
          <w:szCs w:val="28"/>
          <w:shd w:val="clear" w:color="auto" w:fill="FFFFFF"/>
        </w:rPr>
      </w:pPr>
    </w:p>
    <w:p w:rsidR="00226279" w:rsidRPr="00226279" w:rsidRDefault="00226279" w:rsidP="009A2C0C">
      <w:pPr>
        <w:shd w:val="clear" w:color="auto" w:fill="FFFFFF"/>
        <w:jc w:val="both"/>
        <w:rPr>
          <w:rFonts w:ascii="Times New Roman" w:hAnsi="Times New Roman" w:cs="Times New Roman"/>
          <w:color w:val="000000" w:themeColor="text1"/>
          <w:spacing w:val="1"/>
          <w:sz w:val="28"/>
          <w:szCs w:val="28"/>
          <w:shd w:val="clear" w:color="auto" w:fill="FFFFFF"/>
        </w:rPr>
      </w:pPr>
    </w:p>
    <w:p w:rsidR="00226279" w:rsidRPr="00226279" w:rsidRDefault="00226279"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t>A priori a ideia da legislação é garantia dos direitos e incentivo à produção, uma vez que entende-se que com o </w:t>
      </w:r>
      <w:hyperlink r:id="rId10" w:tooltip="Lei nº 9.610, de 19 de fevereiro de 1998." w:history="1">
        <w:r w:rsidRPr="00226279">
          <w:rPr>
            <w:rStyle w:val="Hyperlink"/>
            <w:rFonts w:ascii="Times New Roman" w:hAnsi="Times New Roman" w:cs="Times New Roman"/>
            <w:color w:val="000000" w:themeColor="text1"/>
            <w:spacing w:val="1"/>
            <w:sz w:val="28"/>
            <w:szCs w:val="28"/>
            <w:shd w:val="clear" w:color="auto" w:fill="FFFFFF"/>
          </w:rPr>
          <w:t>Direito Autoral</w:t>
        </w:r>
      </w:hyperlink>
      <w:r w:rsidRPr="00226279">
        <w:rPr>
          <w:rFonts w:ascii="Times New Roman" w:hAnsi="Times New Roman" w:cs="Times New Roman"/>
          <w:color w:val="000000" w:themeColor="text1"/>
          <w:spacing w:val="1"/>
          <w:sz w:val="28"/>
          <w:szCs w:val="28"/>
          <w:shd w:val="clear" w:color="auto" w:fill="FFFFFF"/>
        </w:rPr>
        <w:t> garantido, a ambição pelo desenvolvimento será maior.</w:t>
      </w:r>
    </w:p>
    <w:p w:rsidR="00226279" w:rsidRDefault="00226279" w:rsidP="009A2C0C">
      <w:pPr>
        <w:shd w:val="clear" w:color="auto" w:fill="FFFFFF"/>
        <w:jc w:val="both"/>
        <w:rPr>
          <w:rFonts w:ascii="Times New Roman" w:hAnsi="Times New Roman" w:cs="Times New Roman"/>
          <w:color w:val="000000" w:themeColor="text1"/>
          <w:sz w:val="28"/>
          <w:szCs w:val="28"/>
        </w:rPr>
      </w:pPr>
    </w:p>
    <w:p w:rsidR="00226279" w:rsidRPr="00226279" w:rsidRDefault="00226279"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t>A lei que vigora no país atualmente é a </w:t>
      </w:r>
      <w:hyperlink r:id="rId11" w:tooltip="Lei nº 9.609 , de 19 de fevereiro de 1998." w:history="1">
        <w:r w:rsidRPr="00226279">
          <w:rPr>
            <w:rStyle w:val="Hyperlink"/>
            <w:rFonts w:ascii="Times New Roman" w:hAnsi="Times New Roman" w:cs="Times New Roman"/>
            <w:color w:val="000000" w:themeColor="text1"/>
            <w:spacing w:val="1"/>
            <w:sz w:val="28"/>
            <w:szCs w:val="28"/>
            <w:shd w:val="clear" w:color="auto" w:fill="FFFFFF"/>
          </w:rPr>
          <w:t>9609</w:t>
        </w:r>
      </w:hyperlink>
      <w:r w:rsidRPr="00226279">
        <w:rPr>
          <w:rFonts w:ascii="Times New Roman" w:hAnsi="Times New Roman" w:cs="Times New Roman"/>
          <w:color w:val="000000" w:themeColor="text1"/>
          <w:spacing w:val="1"/>
          <w:sz w:val="28"/>
          <w:szCs w:val="28"/>
          <w:shd w:val="clear" w:color="auto" w:fill="FFFFFF"/>
        </w:rPr>
        <w:t xml:space="preserve">/98. Tal lei surgiu para tentar garantir maior proteção aos desenvolvedores de Softwares, esta traduz </w:t>
      </w:r>
      <w:r w:rsidRPr="00226279">
        <w:rPr>
          <w:rFonts w:ascii="Times New Roman" w:hAnsi="Times New Roman" w:cs="Times New Roman"/>
          <w:color w:val="000000" w:themeColor="text1"/>
          <w:spacing w:val="1"/>
          <w:sz w:val="28"/>
          <w:szCs w:val="28"/>
          <w:shd w:val="clear" w:color="auto" w:fill="FFFFFF"/>
        </w:rPr>
        <w:lastRenderedPageBreak/>
        <w:t>em seu texto, garantia de segurança jurídica de cunho de Propriedade Intelectual, para à proteção de empresas ou pessoas físicas desenvolvedoras, buscando à defesa, contra qualquer inviolabilidade de sua Propriedade Intelectual.</w:t>
      </w:r>
    </w:p>
    <w:p w:rsidR="00226279" w:rsidRPr="00226279" w:rsidRDefault="00226279" w:rsidP="009A2C0C">
      <w:pPr>
        <w:pStyle w:val="PargrafodaLista"/>
        <w:jc w:val="both"/>
        <w:rPr>
          <w:rFonts w:ascii="Times New Roman" w:hAnsi="Times New Roman" w:cs="Times New Roman"/>
          <w:color w:val="000000" w:themeColor="text1"/>
          <w:sz w:val="28"/>
          <w:szCs w:val="28"/>
        </w:rPr>
      </w:pPr>
    </w:p>
    <w:p w:rsidR="00226279" w:rsidRPr="00C708DD" w:rsidRDefault="00E47997"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C708DD">
        <w:rPr>
          <w:rFonts w:ascii="Times New Roman" w:hAnsi="Times New Roman" w:cs="Times New Roman"/>
          <w:spacing w:val="1"/>
          <w:sz w:val="28"/>
          <w:szCs w:val="28"/>
          <w:shd w:val="clear" w:color="auto" w:fill="FFFFFF"/>
        </w:rPr>
        <w:t>Há também uma informação pouco conhecida, mas de suma importância. Esta estabelece que os programas de computador, tem proteção total na legislação de </w:t>
      </w:r>
      <w:hyperlink r:id="rId12" w:tooltip="Lei nº 9.610, de 19 de fevereiro de 1998." w:history="1">
        <w:r w:rsidRPr="00C708DD">
          <w:rPr>
            <w:rStyle w:val="Hyperlink"/>
            <w:rFonts w:ascii="Times New Roman" w:hAnsi="Times New Roman" w:cs="Times New Roman"/>
            <w:color w:val="0275D8"/>
            <w:spacing w:val="1"/>
            <w:sz w:val="28"/>
            <w:szCs w:val="28"/>
            <w:shd w:val="clear" w:color="auto" w:fill="FFFFFF"/>
          </w:rPr>
          <w:t>Direitos Autorais</w:t>
        </w:r>
      </w:hyperlink>
      <w:r w:rsidRPr="00C708DD">
        <w:rPr>
          <w:rFonts w:ascii="Times New Roman" w:hAnsi="Times New Roman" w:cs="Times New Roman"/>
          <w:spacing w:val="1"/>
          <w:sz w:val="28"/>
          <w:szCs w:val="28"/>
          <w:shd w:val="clear" w:color="auto" w:fill="FFFFFF"/>
        </w:rPr>
        <w:t>.</w:t>
      </w:r>
    </w:p>
    <w:p w:rsidR="00E47997" w:rsidRPr="00C708DD" w:rsidRDefault="00E47997" w:rsidP="009A2C0C">
      <w:pPr>
        <w:pStyle w:val="PargrafodaLista"/>
        <w:jc w:val="both"/>
        <w:rPr>
          <w:rFonts w:ascii="Times New Roman" w:hAnsi="Times New Roman" w:cs="Times New Roman"/>
          <w:color w:val="000000" w:themeColor="text1"/>
          <w:sz w:val="28"/>
          <w:szCs w:val="28"/>
        </w:rPr>
      </w:pPr>
    </w:p>
    <w:p w:rsidR="00E47997" w:rsidRPr="00C708DD" w:rsidRDefault="00E47997"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C708DD">
        <w:rPr>
          <w:rFonts w:ascii="Times New Roman" w:hAnsi="Times New Roman" w:cs="Times New Roman"/>
          <w:spacing w:val="1"/>
          <w:sz w:val="28"/>
          <w:szCs w:val="28"/>
          <w:shd w:val="clear" w:color="auto" w:fill="FFFFFF"/>
        </w:rPr>
        <w:t>O primeiro parágrafo é totalmente contraditório, ao caput, porque, menciona que não se aplica a programa de computador as disposições relativas aos direitos morais.</w:t>
      </w:r>
    </w:p>
    <w:p w:rsidR="00E47997" w:rsidRPr="00C708DD" w:rsidRDefault="00E47997" w:rsidP="009A2C0C">
      <w:pPr>
        <w:pStyle w:val="PargrafodaLista"/>
        <w:jc w:val="both"/>
        <w:rPr>
          <w:rFonts w:ascii="Times New Roman" w:hAnsi="Times New Roman" w:cs="Times New Roman"/>
          <w:color w:val="000000" w:themeColor="text1"/>
          <w:sz w:val="28"/>
          <w:szCs w:val="28"/>
        </w:rPr>
      </w:pPr>
    </w:p>
    <w:p w:rsidR="00E47997" w:rsidRPr="00C708DD" w:rsidRDefault="00E47997"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spacing w:val="1"/>
          <w:sz w:val="28"/>
          <w:szCs w:val="28"/>
        </w:rPr>
        <w:t>Há também uma informação pouco conhecida, mas de suma importância. Esta estabelece que os programas de computador, tem proteção total na legislação de </w:t>
      </w:r>
      <w:hyperlink r:id="rId13" w:tooltip="Lei nº 9.610, de 19 de fevereiro de 1998." w:history="1">
        <w:r w:rsidRPr="00C708DD">
          <w:rPr>
            <w:rStyle w:val="Hyperlink"/>
            <w:rFonts w:ascii="Times New Roman" w:hAnsi="Times New Roman"/>
            <w:color w:val="0275D8"/>
            <w:spacing w:val="1"/>
            <w:sz w:val="28"/>
            <w:szCs w:val="28"/>
          </w:rPr>
          <w:t>Direitos Autorais</w:t>
        </w:r>
      </w:hyperlink>
      <w:r w:rsidRPr="00C708DD">
        <w:rPr>
          <w:rFonts w:ascii="Times New Roman" w:hAnsi="Times New Roman"/>
          <w:spacing w:val="1"/>
          <w:sz w:val="28"/>
          <w:szCs w:val="28"/>
        </w:rPr>
        <w:t>.</w:t>
      </w:r>
    </w:p>
    <w:p w:rsidR="00E47997" w:rsidRPr="00C708DD" w:rsidRDefault="00E47997" w:rsidP="009A2C0C">
      <w:pPr>
        <w:pStyle w:val="PargrafodaLista"/>
        <w:jc w:val="both"/>
        <w:rPr>
          <w:rFonts w:ascii="Times New Roman" w:hAnsi="Times New Roman" w:cs="Times New Roman"/>
          <w:spacing w:val="1"/>
          <w:sz w:val="28"/>
          <w:szCs w:val="28"/>
        </w:rPr>
      </w:pPr>
    </w:p>
    <w:p w:rsidR="00E47997" w:rsidRPr="00C708DD" w:rsidRDefault="00E47997"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spacing w:val="1"/>
          <w:sz w:val="28"/>
          <w:szCs w:val="28"/>
          <w:shd w:val="clear" w:color="auto" w:fill="FFFFFF"/>
        </w:rPr>
        <w:t>Entretanto, o entendimento não é tão simples quanto parece, porque nos parágrafos seguintes do segundo artigo, existem divergências, que por sua vez, tornam o entendimento confuso.</w:t>
      </w:r>
    </w:p>
    <w:p w:rsidR="00E47997" w:rsidRPr="00C708DD" w:rsidRDefault="00E47997" w:rsidP="009A2C0C">
      <w:pPr>
        <w:pStyle w:val="PargrafodaLista"/>
        <w:jc w:val="both"/>
        <w:rPr>
          <w:rFonts w:ascii="Times New Roman" w:hAnsi="Times New Roman" w:cs="Times New Roman"/>
          <w:spacing w:val="1"/>
          <w:sz w:val="28"/>
          <w:szCs w:val="28"/>
        </w:rPr>
      </w:pPr>
    </w:p>
    <w:p w:rsidR="00E47997" w:rsidRPr="00C708DD" w:rsidRDefault="00C708DD"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color w:val="000000"/>
          <w:sz w:val="28"/>
          <w:szCs w:val="28"/>
          <w:shd w:val="clear" w:color="auto" w:fill="FFFFFF"/>
        </w:rPr>
        <w:t>Art. 9º O uso de programa de computador no País será objeto de contrato de licença.</w:t>
      </w:r>
    </w:p>
    <w:p w:rsidR="00C708DD" w:rsidRDefault="00C708DD" w:rsidP="009A2C0C">
      <w:pPr>
        <w:pStyle w:val="PargrafodaLista"/>
        <w:jc w:val="both"/>
        <w:rPr>
          <w:rFonts w:ascii="Times New Roman" w:hAnsi="Times New Roman"/>
          <w:spacing w:val="1"/>
          <w:sz w:val="28"/>
          <w:szCs w:val="28"/>
        </w:rPr>
      </w:pPr>
    </w:p>
    <w:p w:rsidR="00C708DD" w:rsidRPr="00C708DD" w:rsidRDefault="00C708DD" w:rsidP="009A2C0C">
      <w:pPr>
        <w:pStyle w:val="PargrafodaLista"/>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 1º Serão nulas as cláusulas que:</w:t>
      </w:r>
    </w:p>
    <w:p w:rsidR="00C708DD" w:rsidRPr="00C708DD" w:rsidRDefault="00C708DD"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I - limitem a produção, a distribuição ou a comercialização, em violação às disposições normativas em vigor;</w:t>
      </w:r>
    </w:p>
    <w:p w:rsidR="00C708DD" w:rsidRPr="00C708DD" w:rsidRDefault="00C708DD"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II - eximam qualquer dos contratantes das responsabilidades por eventuais ações de terceiros, decorrentes de vícios, defeitos ou violação de direitos de autor.</w:t>
      </w:r>
    </w:p>
    <w:p w:rsidR="003926C6" w:rsidRPr="003926C6" w:rsidRDefault="003926C6" w:rsidP="009A2C0C">
      <w:pPr>
        <w:pStyle w:val="PargrafodaLista"/>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CAPÍTULO III</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DAS GARANTIAS AOS USUÁRIOS DE PROGRAMA DE COMPUTADOR</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bookmarkStart w:id="2" w:name="art7"/>
      <w:bookmarkEnd w:id="2"/>
      <w:r w:rsidRPr="003926C6">
        <w:rPr>
          <w:rFonts w:ascii="Arial" w:eastAsia="Times New Roman" w:hAnsi="Arial" w:cs="Arial"/>
          <w:color w:val="000000"/>
          <w:sz w:val="24"/>
          <w:szCs w:val="24"/>
          <w:lang w:eastAsia="pt-BR"/>
        </w:rPr>
        <w:t xml:space="preserve">Art. 7º O contrato de licença de uso de programa de computador, o documento fiscal correspondente, os suportes físicos do programa ou as respectivas </w:t>
      </w:r>
      <w:r w:rsidRPr="003926C6">
        <w:rPr>
          <w:rFonts w:ascii="Arial" w:eastAsia="Times New Roman" w:hAnsi="Arial" w:cs="Arial"/>
          <w:color w:val="000000"/>
          <w:sz w:val="24"/>
          <w:szCs w:val="24"/>
          <w:lang w:eastAsia="pt-BR"/>
        </w:rPr>
        <w:lastRenderedPageBreak/>
        <w:t>embalagens deverão consignar, de forma facilmente legível pelo usuário, o prazo de validade técnica da versão comercializada.</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bookmarkStart w:id="3" w:name="art8"/>
      <w:bookmarkEnd w:id="3"/>
      <w:r w:rsidRPr="003926C6">
        <w:rPr>
          <w:rFonts w:ascii="Arial" w:eastAsia="Times New Roman" w:hAnsi="Arial" w:cs="Arial"/>
          <w:color w:val="000000"/>
          <w:sz w:val="24"/>
          <w:szCs w:val="24"/>
          <w:lang w:eastAsia="pt-BR"/>
        </w:rPr>
        <w:t>Art. 8º Aquele que comercializar programa de computador, quer seja titular dos direitos do programa, quer seja titular dos direitos de comercialização, fica obrigado, no território nacional, durante o prazo de validade técnica da respectiva versão, a assegurar aos respectivos usuários a prestação de serviços técnicos complementares relativos ao adequado funcionamento do programa, consideradas as suas especificações.</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Parágrafo único. A obrigação persistirá no caso de retirada de circulação comercial do programa de computador durante o prazo de validade, salvo justa indenização de eventuais prejuízos causados a terceiros.</w:t>
      </w:r>
    </w:p>
    <w:p w:rsidR="00C708DD" w:rsidRDefault="00603E5D" w:rsidP="009A2C0C">
      <w:pPr>
        <w:pStyle w:val="NormalWeb"/>
        <w:shd w:val="clear" w:color="auto" w:fill="FFFFFF"/>
        <w:spacing w:before="320" w:beforeAutospacing="0" w:after="0" w:afterAutospacing="0"/>
        <w:ind w:left="360"/>
        <w:jc w:val="both"/>
        <w:rPr>
          <w:b/>
          <w:bCs/>
          <w:color w:val="000000"/>
          <w:sz w:val="27"/>
          <w:szCs w:val="27"/>
          <w:shd w:val="clear" w:color="auto" w:fill="FFFFFF"/>
        </w:rPr>
      </w:pPr>
      <w:hyperlink r:id="rId14" w:history="1">
        <w:r w:rsidR="008C1DC3" w:rsidRPr="008C1DC3">
          <w:rPr>
            <w:rStyle w:val="Hyperlink"/>
            <w:rFonts w:ascii="Arial" w:hAnsi="Arial" w:cs="Arial"/>
            <w:b/>
            <w:bCs/>
            <w:color w:val="000080"/>
            <w:highlight w:val="yellow"/>
            <w:shd w:val="clear" w:color="auto" w:fill="FFFFFF"/>
          </w:rPr>
          <w:t>LEI Nº 9.610, DE 19 DE FEVEREIRO DE 1998.</w:t>
        </w:r>
      </w:hyperlink>
    </w:p>
    <w:p w:rsidR="008C1DC3" w:rsidRPr="00C708DD" w:rsidRDefault="008C1DC3" w:rsidP="009A2C0C">
      <w:pPr>
        <w:pStyle w:val="NormalWeb"/>
        <w:shd w:val="clear" w:color="auto" w:fill="FFFFFF"/>
        <w:spacing w:before="320" w:beforeAutospacing="0" w:after="0" w:afterAutospacing="0"/>
        <w:ind w:left="360"/>
        <w:jc w:val="both"/>
        <w:rPr>
          <w:rFonts w:ascii="Times New Roman" w:hAnsi="Times New Roman"/>
          <w:spacing w:val="1"/>
          <w:sz w:val="28"/>
          <w:szCs w:val="28"/>
        </w:rPr>
      </w:pPr>
    </w:p>
    <w:p w:rsidR="00E47997" w:rsidRPr="008C1DC3" w:rsidRDefault="008C1DC3" w:rsidP="009A2C0C">
      <w:pPr>
        <w:pStyle w:val="PargrafodaLista"/>
        <w:numPr>
          <w:ilvl w:val="0"/>
          <w:numId w:val="6"/>
        </w:numPr>
        <w:shd w:val="clear" w:color="auto" w:fill="FFFFFF"/>
        <w:jc w:val="both"/>
        <w:rPr>
          <w:rFonts w:ascii="Times New Roman" w:hAnsi="Times New Roman" w:cs="Times New Roman"/>
          <w:color w:val="000000" w:themeColor="text1"/>
          <w:sz w:val="28"/>
          <w:szCs w:val="28"/>
        </w:rPr>
      </w:pPr>
      <w:r w:rsidRPr="008C1DC3">
        <w:rPr>
          <w:rFonts w:ascii="Times New Roman" w:hAnsi="Times New Roman" w:cs="Times New Roman"/>
          <w:color w:val="000000"/>
          <w:sz w:val="28"/>
          <w:szCs w:val="28"/>
          <w:shd w:val="clear" w:color="auto" w:fill="FFFFFF"/>
        </w:rPr>
        <w:t>A</w:t>
      </w:r>
      <w:r w:rsidR="003926C6" w:rsidRPr="008C1DC3">
        <w:rPr>
          <w:rFonts w:ascii="Times New Roman" w:hAnsi="Times New Roman" w:cs="Times New Roman"/>
          <w:color w:val="000000"/>
          <w:sz w:val="28"/>
          <w:szCs w:val="28"/>
          <w:shd w:val="clear" w:color="auto" w:fill="FFFFFF"/>
        </w:rPr>
        <w:t>rt. 1º Esta Lei regula os direitos autorais, entendendo-se sob esta denominação os direitos de autor e os que lhes são conexos.</w:t>
      </w:r>
    </w:p>
    <w:p w:rsidR="008C1DC3" w:rsidRPr="008C1DC3" w:rsidRDefault="008C1DC3" w:rsidP="009A2C0C">
      <w:pPr>
        <w:shd w:val="clear" w:color="auto" w:fill="FFFFFF"/>
        <w:ind w:left="360"/>
        <w:jc w:val="both"/>
        <w:rPr>
          <w:rFonts w:ascii="Times New Roman" w:hAnsi="Times New Roman" w:cs="Times New Roman"/>
          <w:color w:val="000000" w:themeColor="text1"/>
          <w:sz w:val="28"/>
          <w:szCs w:val="28"/>
        </w:rPr>
      </w:pPr>
    </w:p>
    <w:p w:rsidR="008C1DC3" w:rsidRPr="008C1DC3" w:rsidRDefault="008C1DC3" w:rsidP="009A2C0C">
      <w:pPr>
        <w:pStyle w:val="PargrafodaLista"/>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8C1DC3">
        <w:rPr>
          <w:rFonts w:ascii="Arial" w:eastAsia="Times New Roman" w:hAnsi="Arial" w:cs="Arial"/>
          <w:color w:val="000000"/>
          <w:sz w:val="24"/>
          <w:szCs w:val="24"/>
          <w:lang w:eastAsia="pt-BR"/>
        </w:rPr>
        <w:t>Art. 5º Para os efeitos desta Lei, considera-se:</w:t>
      </w:r>
    </w:p>
    <w:p w:rsidR="008C1DC3" w:rsidRDefault="008C1DC3" w:rsidP="009A2C0C">
      <w:pPr>
        <w:spacing w:before="100" w:beforeAutospacing="1" w:after="100" w:afterAutospacing="1" w:line="240" w:lineRule="auto"/>
        <w:ind w:left="360"/>
        <w:jc w:val="both"/>
        <w:rPr>
          <w:rFonts w:ascii="Arial" w:eastAsia="Times New Roman" w:hAnsi="Arial" w:cs="Arial"/>
          <w:color w:val="000000"/>
          <w:sz w:val="24"/>
          <w:szCs w:val="24"/>
          <w:lang w:eastAsia="pt-BR"/>
        </w:rPr>
      </w:pPr>
      <w:r w:rsidRPr="008C1DC3">
        <w:rPr>
          <w:rFonts w:ascii="Arial" w:eastAsia="Times New Roman" w:hAnsi="Arial" w:cs="Arial"/>
          <w:color w:val="000000"/>
          <w:sz w:val="24"/>
          <w:szCs w:val="24"/>
          <w:lang w:eastAsia="pt-BR"/>
        </w:rPr>
        <w:t>I - publicação - o oferecimento de obra literária, artística ou científica ao conhecimento do público, com o consentimento do autor, ou de qualquer outro titular de direito de autor, por qualquer forma ou processo;</w:t>
      </w:r>
    </w:p>
    <w:p w:rsidR="008C1DC3" w:rsidRDefault="008C1DC3" w:rsidP="009A2C0C">
      <w:pPr>
        <w:spacing w:before="100" w:beforeAutospacing="1" w:after="100" w:afterAutospacing="1" w:line="240" w:lineRule="auto"/>
        <w:ind w:left="360"/>
        <w:jc w:val="both"/>
        <w:rPr>
          <w:rFonts w:ascii="Arial" w:eastAsia="Times New Roman" w:hAnsi="Arial" w:cs="Arial"/>
          <w:color w:val="000000"/>
          <w:sz w:val="24"/>
          <w:szCs w:val="24"/>
          <w:lang w:eastAsia="pt-BR"/>
        </w:rPr>
      </w:pPr>
    </w:p>
    <w:p w:rsidR="008C1DC3" w:rsidRPr="008C1DC3" w:rsidRDefault="008C1DC3" w:rsidP="009A2C0C">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eastAsia="pt-BR"/>
        </w:rPr>
      </w:pPr>
      <w:r w:rsidRPr="008C1DC3">
        <w:rPr>
          <w:rFonts w:ascii="Times New Roman" w:hAnsi="Times New Roman" w:cs="Times New Roman"/>
          <w:color w:val="000000"/>
          <w:sz w:val="28"/>
          <w:szCs w:val="28"/>
          <w:shd w:val="clear" w:color="auto" w:fill="FFFFFF"/>
        </w:rPr>
        <w:t>II - transmissão ou emissão - a difusão de sons ou de sons e imagens, por meio de ondas radioelétricas; sinais de satélite; fio, cabo ou outro condutor; meios óticos ou qualquer outro processo eletromagnético;</w:t>
      </w:r>
    </w:p>
    <w:p w:rsidR="008C1DC3" w:rsidRDefault="008C1DC3" w:rsidP="009A2C0C">
      <w:pPr>
        <w:shd w:val="clear" w:color="auto" w:fill="FFFFFF"/>
        <w:ind w:left="360"/>
        <w:jc w:val="both"/>
        <w:rPr>
          <w:rFonts w:ascii="Times New Roman" w:hAnsi="Times New Roman" w:cs="Times New Roman"/>
          <w:color w:val="000000" w:themeColor="text1"/>
          <w:sz w:val="28"/>
          <w:szCs w:val="28"/>
        </w:rPr>
      </w:pPr>
    </w:p>
    <w:p w:rsidR="008C1DC3" w:rsidRPr="008C1DC3" w:rsidRDefault="008C1DC3" w:rsidP="009A2C0C">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Capítulo VII</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Da Utilização de Bases de Dados</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bookmarkStart w:id="4" w:name="art87"/>
      <w:bookmarkEnd w:id="4"/>
      <w:r w:rsidRPr="008C1DC3">
        <w:rPr>
          <w:rFonts w:ascii="Times New Roman" w:eastAsia="Times New Roman" w:hAnsi="Times New Roman" w:cs="Times New Roman"/>
          <w:color w:val="000000"/>
          <w:sz w:val="28"/>
          <w:szCs w:val="28"/>
          <w:lang w:eastAsia="pt-BR"/>
        </w:rPr>
        <w:t>Art. 87. O titular do direito patrimonial sobre uma base de dados terá o direito exclusivo, a respeito da forma de expressão da estrutura da referida base, de autorizar ou proibir:</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 - sua reprodução total ou parcial, por qualquer meio ou processo;</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II - sua tradução, adaptação, reordenação ou qualquer outra modificação;</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lastRenderedPageBreak/>
        <w:t>III - a distribuição do original ou cópias da base de dados ou a sua comunicação ao público;</w:t>
      </w:r>
    </w:p>
    <w:p w:rsid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IV - a reprodução, distribuição ou comunicação ao público dos resultados das operações mencionadas no inciso II deste artigo.</w:t>
      </w: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9A2C0C" w:rsidP="009A2C0C">
      <w:pPr>
        <w:spacing w:before="100" w:beforeAutospacing="1" w:after="100" w:afterAutospacing="1" w:line="240" w:lineRule="auto"/>
        <w:ind w:left="360"/>
        <w:jc w:val="both"/>
        <w:rPr>
          <w:rFonts w:ascii="Arial" w:hAnsi="Arial" w:cs="Arial"/>
          <w:color w:val="000000"/>
          <w:sz w:val="27"/>
          <w:szCs w:val="27"/>
          <w:u w:val="single"/>
        </w:rPr>
      </w:pPr>
      <w:r w:rsidRPr="009A2C0C">
        <w:rPr>
          <w:rFonts w:ascii="Arial" w:hAnsi="Arial" w:cs="Arial"/>
          <w:color w:val="000000"/>
          <w:sz w:val="27"/>
          <w:szCs w:val="27"/>
          <w:highlight w:val="yellow"/>
          <w:u w:val="single"/>
        </w:rPr>
        <w:t xml:space="preserve">Lei 12737 </w:t>
      </w:r>
      <w:r w:rsidRPr="009A2C0C">
        <w:rPr>
          <w:rFonts w:ascii="Arial" w:hAnsi="Arial" w:cs="Arial"/>
          <w:b/>
          <w:bCs/>
          <w:color w:val="000000"/>
          <w:highlight w:val="yellow"/>
        </w:rPr>
        <w:t>“</w:t>
      </w:r>
      <w:r w:rsidRPr="009A2C0C">
        <w:rPr>
          <w:rFonts w:ascii="Times New Roman" w:hAnsi="Times New Roman" w:cs="Times New Roman"/>
          <w:b/>
          <w:bCs/>
          <w:color w:val="000000"/>
          <w:sz w:val="28"/>
          <w:szCs w:val="28"/>
          <w:highlight w:val="yellow"/>
        </w:rPr>
        <w:t>Invasão de dispositivo informático</w:t>
      </w:r>
      <w:r>
        <w:rPr>
          <w:rFonts w:ascii="Arial" w:hAnsi="Arial" w:cs="Arial"/>
          <w:b/>
          <w:bCs/>
          <w:color w:val="000000"/>
        </w:rPr>
        <w:t xml:space="preserve">  “</w:t>
      </w: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Pr="008C1DC3"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603E5D" w:rsidP="009A2C0C">
      <w:pPr>
        <w:pStyle w:val="texto2"/>
        <w:numPr>
          <w:ilvl w:val="0"/>
          <w:numId w:val="8"/>
        </w:numPr>
        <w:jc w:val="both"/>
        <w:rPr>
          <w:rFonts w:ascii="Arial" w:hAnsi="Arial" w:cs="Arial"/>
          <w:color w:val="000000"/>
        </w:rPr>
      </w:pPr>
      <w:hyperlink r:id="rId15" w:anchor="art154a" w:history="1">
        <w:r w:rsidR="009A2C0C">
          <w:rPr>
            <w:rStyle w:val="Hyperlink"/>
            <w:rFonts w:ascii="Arial" w:hAnsi="Arial" w:cs="Arial"/>
          </w:rPr>
          <w:t>Art. 154-A.</w:t>
        </w:r>
      </w:hyperlink>
      <w:r w:rsidR="009A2C0C">
        <w:rPr>
          <w:rFonts w:ascii="Arial" w:hAnsi="Arial" w:cs="Arial"/>
          <w:color w:val="000000"/>
        </w:rPr>
        <w:t>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w:t>
      </w:r>
    </w:p>
    <w:p w:rsidR="009A2C0C" w:rsidRDefault="009A2C0C" w:rsidP="009A2C0C">
      <w:pPr>
        <w:pStyle w:val="texto2"/>
        <w:ind w:left="360"/>
        <w:jc w:val="both"/>
        <w:rPr>
          <w:rFonts w:ascii="Arial" w:hAnsi="Arial" w:cs="Arial"/>
          <w:color w:val="000000"/>
        </w:rPr>
      </w:pPr>
      <w:r>
        <w:rPr>
          <w:rFonts w:ascii="Arial" w:hAnsi="Arial" w:cs="Arial"/>
          <w:color w:val="000000"/>
        </w:rPr>
        <w:t>Pena - detenção, de 3 (três) meses a 1 (um) ano, e multa.  </w:t>
      </w:r>
    </w:p>
    <w:p w:rsidR="009A2C0C" w:rsidRDefault="009A2C0C" w:rsidP="009A2C0C">
      <w:pPr>
        <w:pStyle w:val="texto2"/>
        <w:ind w:left="360"/>
        <w:jc w:val="both"/>
        <w:rPr>
          <w:rFonts w:ascii="Arial" w:hAnsi="Arial" w:cs="Arial"/>
          <w:color w:val="000000"/>
        </w:rPr>
      </w:pPr>
      <w:r>
        <w:rPr>
          <w:rFonts w:ascii="Arial" w:hAnsi="Arial" w:cs="Arial"/>
          <w:color w:val="000000"/>
        </w:rPr>
        <w:t>§ 1</w:t>
      </w:r>
      <w:r>
        <w:rPr>
          <w:rFonts w:ascii="Arial" w:hAnsi="Arial" w:cs="Arial"/>
          <w:color w:val="000000"/>
          <w:u w:val="single"/>
          <w:vertAlign w:val="superscript"/>
        </w:rPr>
        <w:t>o</w:t>
      </w:r>
      <w:r>
        <w:rPr>
          <w:rFonts w:ascii="Arial" w:hAnsi="Arial" w:cs="Arial"/>
          <w:color w:val="000000"/>
        </w:rPr>
        <w:t>  Na mesma pena incorre quem produz, oferece, distribui, vende ou difunde dispositivo ou programa de computador com o intuito de permitir a prática da conduta definida no </w:t>
      </w:r>
      <w:r>
        <w:rPr>
          <w:rFonts w:ascii="Arial" w:hAnsi="Arial" w:cs="Arial"/>
          <w:b/>
          <w:bCs/>
          <w:color w:val="000000"/>
        </w:rPr>
        <w:t>caput</w:t>
      </w:r>
      <w:r>
        <w:rPr>
          <w:rFonts w:ascii="Arial" w:hAnsi="Arial" w:cs="Arial"/>
          <w:color w:val="000000"/>
        </w:rPr>
        <w:t>.  </w:t>
      </w:r>
    </w:p>
    <w:p w:rsidR="009A2C0C" w:rsidRDefault="009A2C0C" w:rsidP="009A2C0C">
      <w:pPr>
        <w:pStyle w:val="texto2"/>
        <w:ind w:left="360"/>
        <w:jc w:val="both"/>
        <w:rPr>
          <w:rFonts w:ascii="Arial" w:hAnsi="Arial" w:cs="Arial"/>
          <w:color w:val="000000"/>
        </w:rPr>
      </w:pPr>
      <w:r>
        <w:rPr>
          <w:rFonts w:ascii="Arial" w:hAnsi="Arial" w:cs="Arial"/>
          <w:color w:val="000000"/>
        </w:rPr>
        <w:t>§ 2</w:t>
      </w:r>
      <w:r>
        <w:rPr>
          <w:rFonts w:ascii="Arial" w:hAnsi="Arial" w:cs="Arial"/>
          <w:color w:val="000000"/>
          <w:u w:val="single"/>
          <w:vertAlign w:val="superscript"/>
        </w:rPr>
        <w:t>o</w:t>
      </w:r>
      <w:r>
        <w:rPr>
          <w:rFonts w:ascii="Arial" w:hAnsi="Arial" w:cs="Arial"/>
          <w:color w:val="000000"/>
        </w:rPr>
        <w:t>  Aumenta-se a pena de um sexto a um terço se da invasão resulta prejuízo econômico.  </w:t>
      </w:r>
    </w:p>
    <w:p w:rsidR="009A2C0C" w:rsidRDefault="009A2C0C" w:rsidP="009A2C0C">
      <w:pPr>
        <w:pStyle w:val="texto2"/>
        <w:ind w:left="360"/>
        <w:jc w:val="both"/>
        <w:rPr>
          <w:rFonts w:ascii="Arial" w:hAnsi="Arial" w:cs="Arial"/>
          <w:color w:val="000000"/>
        </w:rPr>
      </w:pPr>
      <w:r>
        <w:rPr>
          <w:rFonts w:ascii="Arial" w:hAnsi="Arial" w:cs="Arial"/>
          <w:color w:val="000000"/>
        </w:rPr>
        <w:t>§ 3</w:t>
      </w:r>
      <w:r>
        <w:rPr>
          <w:rFonts w:ascii="Arial" w:hAnsi="Arial" w:cs="Arial"/>
          <w:color w:val="000000"/>
          <w:u w:val="single"/>
          <w:vertAlign w:val="superscript"/>
        </w:rPr>
        <w:t>o</w:t>
      </w:r>
      <w:r>
        <w:rPr>
          <w:rFonts w:ascii="Arial" w:hAnsi="Arial" w:cs="Arial"/>
          <w:color w:val="000000"/>
        </w:rPr>
        <w:t>  Se da invasão resultar a obtenção de conteúdo de comunicações eletrônicas privadas, segredos comerciais ou industriais, informações sigilosas, assim definidas em lei, ou o controle remoto não autorizado do dispositivo invadido:  </w:t>
      </w:r>
    </w:p>
    <w:p w:rsidR="009A2C0C" w:rsidRDefault="009A2C0C" w:rsidP="009A2C0C">
      <w:pPr>
        <w:pStyle w:val="texto2"/>
        <w:ind w:left="360"/>
        <w:jc w:val="both"/>
        <w:rPr>
          <w:rFonts w:ascii="Arial" w:hAnsi="Arial" w:cs="Arial"/>
          <w:color w:val="000000"/>
        </w:rPr>
      </w:pPr>
      <w:r>
        <w:rPr>
          <w:rFonts w:ascii="Arial" w:hAnsi="Arial" w:cs="Arial"/>
          <w:color w:val="000000"/>
        </w:rPr>
        <w:t>Pena - reclusão, de 6 (seis) meses a 2 (dois) anos, e multa, se a conduta não constitui crime mais grave.  </w:t>
      </w:r>
    </w:p>
    <w:p w:rsidR="009A2C0C" w:rsidRDefault="009A2C0C" w:rsidP="009A2C0C">
      <w:pPr>
        <w:pStyle w:val="texto2"/>
        <w:ind w:left="360"/>
        <w:jc w:val="both"/>
        <w:rPr>
          <w:rFonts w:ascii="Arial" w:hAnsi="Arial" w:cs="Arial"/>
          <w:color w:val="000000"/>
        </w:rPr>
      </w:pPr>
      <w:r>
        <w:rPr>
          <w:rFonts w:ascii="Arial" w:hAnsi="Arial" w:cs="Arial"/>
          <w:color w:val="000000"/>
        </w:rPr>
        <w:t>§ 4</w:t>
      </w:r>
      <w:r>
        <w:rPr>
          <w:rFonts w:ascii="Arial" w:hAnsi="Arial" w:cs="Arial"/>
          <w:color w:val="000000"/>
          <w:u w:val="single"/>
          <w:vertAlign w:val="superscript"/>
        </w:rPr>
        <w:t>o</w:t>
      </w:r>
      <w:r>
        <w:rPr>
          <w:rFonts w:ascii="Arial" w:hAnsi="Arial" w:cs="Arial"/>
          <w:color w:val="000000"/>
        </w:rPr>
        <w:t>  Na hipótese do § 3</w:t>
      </w:r>
      <w:r>
        <w:rPr>
          <w:rFonts w:ascii="Arial" w:hAnsi="Arial" w:cs="Arial"/>
          <w:color w:val="000000"/>
          <w:u w:val="single"/>
          <w:vertAlign w:val="superscript"/>
        </w:rPr>
        <w:t>o</w:t>
      </w:r>
      <w:r>
        <w:rPr>
          <w:rFonts w:ascii="Arial" w:hAnsi="Arial" w:cs="Arial"/>
          <w:color w:val="000000"/>
        </w:rPr>
        <w:t>, aumenta-se a pena de um a dois terços se houver divulgação, comercialização ou transmissão a terceiro, a qualquer título, dos dados ou informações obtidos.  </w:t>
      </w:r>
    </w:p>
    <w:p w:rsidR="009A2C0C" w:rsidRDefault="009A2C0C" w:rsidP="009A2C0C">
      <w:pPr>
        <w:pStyle w:val="texto2"/>
        <w:ind w:left="360"/>
        <w:jc w:val="both"/>
        <w:rPr>
          <w:rFonts w:ascii="Arial" w:hAnsi="Arial" w:cs="Arial"/>
          <w:color w:val="000000"/>
        </w:rPr>
      </w:pPr>
      <w:r>
        <w:rPr>
          <w:rFonts w:ascii="Arial" w:hAnsi="Arial" w:cs="Arial"/>
          <w:color w:val="000000"/>
        </w:rPr>
        <w:t>§ 5</w:t>
      </w:r>
      <w:r>
        <w:rPr>
          <w:rFonts w:ascii="Arial" w:hAnsi="Arial" w:cs="Arial"/>
          <w:color w:val="000000"/>
          <w:u w:val="single"/>
          <w:vertAlign w:val="superscript"/>
        </w:rPr>
        <w:t>o</w:t>
      </w:r>
      <w:r>
        <w:rPr>
          <w:rFonts w:ascii="Arial" w:hAnsi="Arial" w:cs="Arial"/>
          <w:color w:val="000000"/>
        </w:rPr>
        <w:t>  Aumenta-se a pena de um terço à metade se o crime for praticado contra:  </w:t>
      </w:r>
    </w:p>
    <w:p w:rsidR="009A2C0C" w:rsidRDefault="009A2C0C" w:rsidP="009A2C0C">
      <w:pPr>
        <w:pStyle w:val="texto2"/>
        <w:ind w:left="360"/>
        <w:jc w:val="both"/>
        <w:rPr>
          <w:rFonts w:ascii="Arial" w:hAnsi="Arial" w:cs="Arial"/>
          <w:color w:val="000000"/>
        </w:rPr>
      </w:pPr>
      <w:r>
        <w:rPr>
          <w:rFonts w:ascii="Arial" w:hAnsi="Arial" w:cs="Arial"/>
          <w:color w:val="000000"/>
        </w:rPr>
        <w:t>I - Presidente da República, governadores e prefeitos;  </w:t>
      </w:r>
    </w:p>
    <w:p w:rsidR="009A2C0C" w:rsidRDefault="009A2C0C" w:rsidP="009A2C0C">
      <w:pPr>
        <w:pStyle w:val="texto2"/>
        <w:ind w:left="360"/>
        <w:jc w:val="both"/>
        <w:rPr>
          <w:rFonts w:ascii="Arial" w:hAnsi="Arial" w:cs="Arial"/>
          <w:color w:val="000000"/>
        </w:rPr>
      </w:pPr>
      <w:r>
        <w:rPr>
          <w:rFonts w:ascii="Arial" w:hAnsi="Arial" w:cs="Arial"/>
          <w:color w:val="000000"/>
        </w:rPr>
        <w:t>II - Presidente do Supremo Tribunal Federal;  </w:t>
      </w:r>
    </w:p>
    <w:p w:rsidR="009A2C0C" w:rsidRDefault="009A2C0C" w:rsidP="009A2C0C">
      <w:pPr>
        <w:pStyle w:val="texto2"/>
        <w:ind w:left="360"/>
        <w:jc w:val="both"/>
        <w:rPr>
          <w:rFonts w:ascii="Arial" w:hAnsi="Arial" w:cs="Arial"/>
          <w:color w:val="000000"/>
        </w:rPr>
      </w:pPr>
      <w:r>
        <w:rPr>
          <w:rFonts w:ascii="Arial" w:hAnsi="Arial" w:cs="Arial"/>
          <w:color w:val="000000"/>
        </w:rPr>
        <w:lastRenderedPageBreak/>
        <w:t>III - Presidente da Câmara dos Deputados, do Senado Federal, de Assembleia Legislativa de Estado, da Câmara Legislativa do Distrito Federal ou de Câmara Municipal; ou  </w:t>
      </w:r>
    </w:p>
    <w:p w:rsidR="009A2C0C" w:rsidRDefault="009A2C0C" w:rsidP="009A2C0C">
      <w:pPr>
        <w:pStyle w:val="texto2"/>
        <w:ind w:left="360"/>
        <w:jc w:val="both"/>
        <w:rPr>
          <w:rFonts w:ascii="Arial" w:hAnsi="Arial" w:cs="Arial"/>
          <w:color w:val="000000"/>
        </w:rPr>
      </w:pPr>
      <w:r>
        <w:rPr>
          <w:rFonts w:ascii="Arial" w:hAnsi="Arial" w:cs="Arial"/>
          <w:color w:val="000000"/>
        </w:rPr>
        <w:t>IV - dirigente máximo da administração direta e indireta federal, estadual, municipal ou do Distrito Federal.”  </w:t>
      </w:r>
    </w:p>
    <w:p w:rsidR="009A2C0C" w:rsidRDefault="009A2C0C" w:rsidP="009A2C0C">
      <w:pPr>
        <w:pStyle w:val="texto1"/>
        <w:ind w:left="360"/>
        <w:jc w:val="both"/>
        <w:rPr>
          <w:rFonts w:ascii="Arial" w:hAnsi="Arial" w:cs="Arial"/>
          <w:b/>
          <w:bCs/>
          <w:color w:val="000000"/>
        </w:rPr>
      </w:pPr>
      <w:r>
        <w:rPr>
          <w:rFonts w:ascii="Arial" w:hAnsi="Arial" w:cs="Arial"/>
          <w:b/>
          <w:bCs/>
          <w:color w:val="000000"/>
        </w:rPr>
        <w:t xml:space="preserve">“Ação penal </w:t>
      </w:r>
    </w:p>
    <w:p w:rsidR="009A2C0C" w:rsidRDefault="009A2C0C" w:rsidP="009A2C0C">
      <w:pPr>
        <w:pStyle w:val="texto1"/>
        <w:ind w:left="360"/>
        <w:jc w:val="both"/>
        <w:rPr>
          <w:rFonts w:ascii="Arial" w:hAnsi="Arial" w:cs="Arial"/>
          <w:b/>
          <w:bCs/>
          <w:color w:val="000000"/>
        </w:rPr>
      </w:pPr>
    </w:p>
    <w:p w:rsidR="009A2C0C" w:rsidRDefault="009A2C0C" w:rsidP="009A2C0C">
      <w:pPr>
        <w:pStyle w:val="texto1"/>
        <w:ind w:left="360"/>
        <w:jc w:val="both"/>
        <w:rPr>
          <w:rFonts w:ascii="Arial" w:hAnsi="Arial" w:cs="Arial"/>
          <w:color w:val="000000"/>
          <w:sz w:val="27"/>
          <w:szCs w:val="27"/>
        </w:rPr>
      </w:pPr>
      <w:r>
        <w:rPr>
          <w:rFonts w:ascii="Arial" w:hAnsi="Arial" w:cs="Arial"/>
          <w:b/>
          <w:bCs/>
          <w:color w:val="000000"/>
        </w:rPr>
        <w:t> </w:t>
      </w:r>
      <w:r w:rsidRPr="009A2C0C">
        <w:rPr>
          <w:rFonts w:ascii="Arial" w:hAnsi="Arial" w:cs="Arial"/>
          <w:color w:val="000000"/>
          <w:sz w:val="27"/>
          <w:szCs w:val="27"/>
          <w:highlight w:val="yellow"/>
          <w:u w:val="single"/>
        </w:rPr>
        <w:t xml:space="preserve">Marco </w:t>
      </w:r>
      <w:proofErr w:type="spellStart"/>
      <w:r w:rsidRPr="009A2C0C">
        <w:rPr>
          <w:rFonts w:ascii="Arial" w:hAnsi="Arial" w:cs="Arial"/>
          <w:color w:val="000000"/>
          <w:sz w:val="27"/>
          <w:szCs w:val="27"/>
          <w:highlight w:val="yellow"/>
          <w:u w:val="single"/>
        </w:rPr>
        <w:t>Cívil</w:t>
      </w:r>
      <w:proofErr w:type="spellEnd"/>
      <w:r w:rsidRPr="009A2C0C">
        <w:rPr>
          <w:rFonts w:ascii="Arial" w:hAnsi="Arial" w:cs="Arial"/>
          <w:color w:val="000000"/>
          <w:sz w:val="27"/>
          <w:szCs w:val="27"/>
          <w:highlight w:val="yellow"/>
          <w:u w:val="single"/>
        </w:rPr>
        <w:t xml:space="preserve"> da Internet</w:t>
      </w:r>
      <w:r w:rsidRPr="009A2C0C">
        <w:rPr>
          <w:rFonts w:ascii="Arial" w:hAnsi="Arial" w:cs="Arial"/>
          <w:color w:val="000000"/>
          <w:sz w:val="27"/>
          <w:szCs w:val="27"/>
          <w:highlight w:val="yellow"/>
        </w:rPr>
        <w:t>.</w:t>
      </w:r>
    </w:p>
    <w:p w:rsidR="009A2C0C" w:rsidRPr="00A60086" w:rsidRDefault="00A60086" w:rsidP="00A60086">
      <w:pPr>
        <w:pStyle w:val="texto1"/>
        <w:numPr>
          <w:ilvl w:val="0"/>
          <w:numId w:val="8"/>
        </w:numPr>
        <w:jc w:val="both"/>
        <w:rPr>
          <w:rFonts w:ascii="Arial" w:hAnsi="Arial" w:cs="Arial"/>
          <w:b/>
          <w:bCs/>
          <w:color w:val="000000"/>
        </w:rPr>
      </w:pPr>
      <w:r>
        <w:rPr>
          <w:rFonts w:ascii="Arial" w:hAnsi="Arial" w:cs="Arial"/>
          <w:color w:val="000000"/>
        </w:rPr>
        <w:t>Art. 1</w:t>
      </w:r>
      <w:r>
        <w:rPr>
          <w:rFonts w:ascii="Arial" w:hAnsi="Arial" w:cs="Arial"/>
          <w:color w:val="000000"/>
          <w:u w:val="single"/>
          <w:vertAlign w:val="superscript"/>
        </w:rPr>
        <w:t>o</w:t>
      </w:r>
      <w:r>
        <w:rPr>
          <w:rFonts w:ascii="Arial" w:hAnsi="Arial" w:cs="Arial"/>
          <w:b/>
          <w:bCs/>
          <w:color w:val="000000"/>
        </w:rPr>
        <w:t> </w:t>
      </w:r>
      <w:r>
        <w:rPr>
          <w:rFonts w:ascii="Arial" w:hAnsi="Arial" w:cs="Arial"/>
          <w:color w:val="000000"/>
        </w:rPr>
        <w:t>Esta Lei estabelece princípios, garantias, direitos e deveres para o uso da internet no Brasil e determina as diretrizes para atuação da União, dos Estados, do Distrito Federal e dos Municípios em relação à matéria.</w:t>
      </w:r>
    </w:p>
    <w:p w:rsidR="00A60086" w:rsidRDefault="00A60086" w:rsidP="00A60086">
      <w:pPr>
        <w:pStyle w:val="texto1"/>
        <w:jc w:val="both"/>
        <w:rPr>
          <w:rFonts w:ascii="Arial" w:hAnsi="Arial" w:cs="Arial"/>
          <w:color w:val="000000"/>
        </w:rPr>
      </w:pPr>
    </w:p>
    <w:p w:rsidR="00A60086" w:rsidRDefault="00A60086" w:rsidP="00A60086">
      <w:pPr>
        <w:pStyle w:val="artigo"/>
        <w:numPr>
          <w:ilvl w:val="0"/>
          <w:numId w:val="8"/>
        </w:numPr>
        <w:jc w:val="both"/>
        <w:rPr>
          <w:rFonts w:ascii="Arial" w:hAnsi="Arial" w:cs="Arial"/>
          <w:color w:val="000000"/>
        </w:rPr>
      </w:pPr>
      <w:r>
        <w:rPr>
          <w:rFonts w:ascii="Arial" w:hAnsi="Arial" w:cs="Arial"/>
          <w:color w:val="000000"/>
        </w:rPr>
        <w:t>Art. 2</w:t>
      </w:r>
      <w:r>
        <w:rPr>
          <w:rFonts w:ascii="Arial" w:hAnsi="Arial" w:cs="Arial"/>
          <w:color w:val="000000"/>
          <w:u w:val="single"/>
          <w:vertAlign w:val="superscript"/>
        </w:rPr>
        <w:t>o</w:t>
      </w:r>
      <w:r>
        <w:rPr>
          <w:rFonts w:ascii="Arial" w:hAnsi="Arial" w:cs="Arial"/>
          <w:color w:val="000000"/>
        </w:rPr>
        <w:t> A disciplina do uso da internet no Brasil tem como fundamento o respeito à liberdade de expressão, bem como:</w:t>
      </w:r>
    </w:p>
    <w:p w:rsidR="00A60086" w:rsidRDefault="00A60086" w:rsidP="00A60086">
      <w:pPr>
        <w:pStyle w:val="artigo"/>
        <w:ind w:left="360"/>
        <w:jc w:val="both"/>
        <w:rPr>
          <w:rFonts w:ascii="Arial" w:hAnsi="Arial" w:cs="Arial"/>
          <w:color w:val="000000"/>
        </w:rPr>
      </w:pPr>
      <w:bookmarkStart w:id="5" w:name="art2i"/>
      <w:bookmarkEnd w:id="5"/>
      <w:r>
        <w:rPr>
          <w:rFonts w:ascii="Arial" w:hAnsi="Arial" w:cs="Arial"/>
          <w:color w:val="000000"/>
        </w:rPr>
        <w:t>I - o reconhecimento da escala mundial da rede;</w:t>
      </w:r>
    </w:p>
    <w:p w:rsidR="00A60086" w:rsidRDefault="00A60086" w:rsidP="00A60086">
      <w:pPr>
        <w:pStyle w:val="artigo"/>
        <w:ind w:left="360"/>
        <w:jc w:val="both"/>
        <w:rPr>
          <w:rFonts w:ascii="Arial" w:hAnsi="Arial" w:cs="Arial"/>
          <w:color w:val="000000"/>
        </w:rPr>
      </w:pPr>
      <w:bookmarkStart w:id="6" w:name="art2ii"/>
      <w:bookmarkEnd w:id="6"/>
      <w:r>
        <w:rPr>
          <w:rFonts w:ascii="Arial" w:hAnsi="Arial" w:cs="Arial"/>
          <w:color w:val="000000"/>
        </w:rPr>
        <w:t>II - os direitos humanos, o desenvolvimento da personalidade e o exercício da cidadania em meios digitais;</w:t>
      </w:r>
    </w:p>
    <w:p w:rsidR="00A60086" w:rsidRDefault="00A60086" w:rsidP="00A60086">
      <w:pPr>
        <w:pStyle w:val="artigo"/>
        <w:ind w:left="360"/>
        <w:jc w:val="both"/>
        <w:rPr>
          <w:rFonts w:ascii="Arial" w:hAnsi="Arial" w:cs="Arial"/>
          <w:color w:val="000000"/>
        </w:rPr>
      </w:pPr>
      <w:bookmarkStart w:id="7" w:name="art2iii"/>
      <w:bookmarkEnd w:id="7"/>
      <w:r>
        <w:rPr>
          <w:rFonts w:ascii="Arial" w:hAnsi="Arial" w:cs="Arial"/>
          <w:color w:val="000000"/>
        </w:rPr>
        <w:t>III - a pluralidade e a diversidade;</w:t>
      </w:r>
    </w:p>
    <w:p w:rsidR="00A60086" w:rsidRDefault="00A60086" w:rsidP="00A60086">
      <w:pPr>
        <w:pStyle w:val="artigo"/>
        <w:ind w:left="360"/>
        <w:jc w:val="both"/>
        <w:rPr>
          <w:rFonts w:ascii="Arial" w:hAnsi="Arial" w:cs="Arial"/>
          <w:color w:val="000000"/>
        </w:rPr>
      </w:pPr>
      <w:bookmarkStart w:id="8" w:name="art2iv"/>
      <w:bookmarkEnd w:id="8"/>
      <w:r>
        <w:rPr>
          <w:rFonts w:ascii="Arial" w:hAnsi="Arial" w:cs="Arial"/>
          <w:color w:val="000000"/>
        </w:rPr>
        <w:t>IV - a abertura e a colaboração;</w:t>
      </w:r>
    </w:p>
    <w:p w:rsidR="00A60086" w:rsidRDefault="00A60086" w:rsidP="00A60086">
      <w:pPr>
        <w:pStyle w:val="artigo"/>
        <w:ind w:left="360"/>
        <w:jc w:val="both"/>
        <w:rPr>
          <w:rFonts w:ascii="Arial" w:hAnsi="Arial" w:cs="Arial"/>
          <w:color w:val="000000"/>
        </w:rPr>
      </w:pPr>
      <w:bookmarkStart w:id="9" w:name="art2v"/>
      <w:bookmarkEnd w:id="9"/>
      <w:r>
        <w:rPr>
          <w:rFonts w:ascii="Arial" w:hAnsi="Arial" w:cs="Arial"/>
          <w:color w:val="000000"/>
        </w:rPr>
        <w:t>V - a livre iniciativa, a livre concorrência e a defesa do consumidor; e</w:t>
      </w:r>
    </w:p>
    <w:p w:rsidR="00A60086" w:rsidRDefault="00A60086" w:rsidP="00A60086">
      <w:pPr>
        <w:pStyle w:val="artigo"/>
        <w:ind w:left="360"/>
        <w:jc w:val="both"/>
        <w:rPr>
          <w:rFonts w:ascii="Arial" w:hAnsi="Arial" w:cs="Arial"/>
          <w:color w:val="000000"/>
        </w:rPr>
      </w:pPr>
      <w:bookmarkStart w:id="10" w:name="art2vi"/>
      <w:bookmarkEnd w:id="10"/>
      <w:r>
        <w:rPr>
          <w:rFonts w:ascii="Arial" w:hAnsi="Arial" w:cs="Arial"/>
          <w:color w:val="000000"/>
        </w:rPr>
        <w:t>VI - a finalidade social da rede.</w:t>
      </w:r>
    </w:p>
    <w:p w:rsidR="00A60086" w:rsidRDefault="00A60086" w:rsidP="00A60086">
      <w:pPr>
        <w:pStyle w:val="artigo"/>
        <w:ind w:left="360"/>
        <w:jc w:val="both"/>
        <w:rPr>
          <w:rFonts w:ascii="Arial" w:hAnsi="Arial" w:cs="Arial"/>
          <w:color w:val="000000"/>
        </w:rPr>
      </w:pPr>
    </w:p>
    <w:p w:rsidR="00A60086" w:rsidRDefault="00A60086" w:rsidP="00A60086">
      <w:pPr>
        <w:pStyle w:val="artigo"/>
        <w:numPr>
          <w:ilvl w:val="0"/>
          <w:numId w:val="9"/>
        </w:numPr>
        <w:jc w:val="both"/>
        <w:rPr>
          <w:rFonts w:ascii="Arial" w:hAnsi="Arial" w:cs="Arial"/>
          <w:color w:val="000000"/>
        </w:rPr>
      </w:pPr>
      <w:r>
        <w:rPr>
          <w:rFonts w:ascii="Arial" w:hAnsi="Arial" w:cs="Arial"/>
          <w:color w:val="000000"/>
        </w:rPr>
        <w:t>Art. 3</w:t>
      </w:r>
      <w:r>
        <w:rPr>
          <w:rFonts w:ascii="Arial" w:hAnsi="Arial" w:cs="Arial"/>
          <w:color w:val="000000"/>
          <w:u w:val="single"/>
          <w:vertAlign w:val="superscript"/>
        </w:rPr>
        <w:t>o</w:t>
      </w:r>
      <w:r>
        <w:rPr>
          <w:rFonts w:ascii="Arial" w:hAnsi="Arial" w:cs="Arial"/>
          <w:b/>
          <w:bCs/>
          <w:color w:val="000000"/>
        </w:rPr>
        <w:t>  </w:t>
      </w:r>
      <w:r>
        <w:rPr>
          <w:rFonts w:ascii="Arial" w:hAnsi="Arial" w:cs="Arial"/>
          <w:color w:val="000000"/>
        </w:rPr>
        <w:t>A disciplina do uso da internet no Brasil tem os seguintes princípios:</w:t>
      </w:r>
    </w:p>
    <w:p w:rsidR="00A60086" w:rsidRDefault="00A60086" w:rsidP="00A60086">
      <w:pPr>
        <w:pStyle w:val="artigo"/>
        <w:ind w:left="360"/>
        <w:jc w:val="both"/>
        <w:rPr>
          <w:rFonts w:ascii="Arial" w:hAnsi="Arial" w:cs="Arial"/>
          <w:color w:val="000000"/>
        </w:rPr>
      </w:pPr>
      <w:bookmarkStart w:id="11" w:name="art3i"/>
      <w:bookmarkEnd w:id="11"/>
      <w:r>
        <w:rPr>
          <w:rFonts w:ascii="Arial" w:hAnsi="Arial" w:cs="Arial"/>
          <w:color w:val="000000"/>
        </w:rPr>
        <w:t>I - garantia da liberdade de expressão, comunicação e manifestação de pensamento, nos termos da Constituição Federal;</w:t>
      </w:r>
    </w:p>
    <w:p w:rsidR="00A60086" w:rsidRDefault="00A60086" w:rsidP="00A60086">
      <w:pPr>
        <w:pStyle w:val="artigo"/>
        <w:ind w:left="360"/>
        <w:jc w:val="both"/>
        <w:rPr>
          <w:rFonts w:ascii="Arial" w:hAnsi="Arial" w:cs="Arial"/>
          <w:color w:val="000000"/>
        </w:rPr>
      </w:pPr>
      <w:bookmarkStart w:id="12" w:name="art3ii"/>
      <w:bookmarkEnd w:id="12"/>
      <w:r>
        <w:rPr>
          <w:rFonts w:ascii="Arial" w:hAnsi="Arial" w:cs="Arial"/>
          <w:color w:val="000000"/>
        </w:rPr>
        <w:t>II - proteção da privacidade;</w:t>
      </w:r>
    </w:p>
    <w:p w:rsidR="00A60086" w:rsidRDefault="00A60086" w:rsidP="00A60086">
      <w:pPr>
        <w:pStyle w:val="artigo"/>
        <w:ind w:left="360"/>
        <w:jc w:val="both"/>
        <w:rPr>
          <w:rFonts w:ascii="Arial" w:hAnsi="Arial" w:cs="Arial"/>
          <w:color w:val="000000"/>
        </w:rPr>
      </w:pPr>
      <w:bookmarkStart w:id="13" w:name="art3iii"/>
      <w:bookmarkEnd w:id="13"/>
      <w:r>
        <w:rPr>
          <w:rFonts w:ascii="Arial" w:hAnsi="Arial" w:cs="Arial"/>
          <w:color w:val="000000"/>
        </w:rPr>
        <w:t>III - proteção dos dados pessoais, na forma da lei;</w:t>
      </w:r>
    </w:p>
    <w:p w:rsidR="00A60086" w:rsidRDefault="00A60086" w:rsidP="00A60086">
      <w:pPr>
        <w:pStyle w:val="artigo"/>
        <w:ind w:left="360"/>
        <w:jc w:val="both"/>
        <w:rPr>
          <w:rFonts w:ascii="Arial" w:hAnsi="Arial" w:cs="Arial"/>
          <w:color w:val="000000"/>
        </w:rPr>
      </w:pPr>
      <w:bookmarkStart w:id="14" w:name="art3iv"/>
      <w:bookmarkEnd w:id="14"/>
      <w:r>
        <w:rPr>
          <w:rFonts w:ascii="Arial" w:hAnsi="Arial" w:cs="Arial"/>
          <w:color w:val="000000"/>
        </w:rPr>
        <w:t>IV - preservação e garantia da neutralidade de rede;</w:t>
      </w:r>
    </w:p>
    <w:p w:rsidR="00A60086" w:rsidRDefault="00A60086" w:rsidP="00A60086">
      <w:pPr>
        <w:pStyle w:val="artigo"/>
        <w:ind w:left="360"/>
        <w:jc w:val="both"/>
        <w:rPr>
          <w:rFonts w:ascii="Arial" w:hAnsi="Arial" w:cs="Arial"/>
          <w:color w:val="000000"/>
        </w:rPr>
      </w:pPr>
      <w:bookmarkStart w:id="15" w:name="art3v"/>
      <w:bookmarkEnd w:id="15"/>
      <w:r>
        <w:rPr>
          <w:rFonts w:ascii="Arial" w:hAnsi="Arial" w:cs="Arial"/>
          <w:color w:val="000000"/>
        </w:rPr>
        <w:lastRenderedPageBreak/>
        <w:t>V - preservação da estabilidade, segurança e funcionalidade da rede, por meio de medidas técnicas compatíveis com os padrões internacionais e pelo estímulo ao uso de boas práticas;</w:t>
      </w:r>
    </w:p>
    <w:p w:rsidR="00A60086" w:rsidRDefault="00A60086" w:rsidP="00A60086">
      <w:pPr>
        <w:pStyle w:val="artigo"/>
        <w:ind w:left="360"/>
        <w:jc w:val="both"/>
        <w:rPr>
          <w:rFonts w:ascii="Arial" w:hAnsi="Arial" w:cs="Arial"/>
          <w:color w:val="000000"/>
        </w:rPr>
      </w:pPr>
      <w:bookmarkStart w:id="16" w:name="art3vi"/>
      <w:bookmarkEnd w:id="16"/>
      <w:r>
        <w:rPr>
          <w:rFonts w:ascii="Arial" w:hAnsi="Arial" w:cs="Arial"/>
          <w:color w:val="000000"/>
        </w:rPr>
        <w:t>VI - responsabilização dos agentes de acordo com suas atividades, nos termos da lei;</w:t>
      </w:r>
    </w:p>
    <w:p w:rsidR="00A60086" w:rsidRDefault="00A60086" w:rsidP="00A60086">
      <w:pPr>
        <w:pStyle w:val="artigo"/>
        <w:ind w:left="360"/>
        <w:jc w:val="both"/>
        <w:rPr>
          <w:rFonts w:ascii="Arial" w:hAnsi="Arial" w:cs="Arial"/>
          <w:color w:val="000000"/>
        </w:rPr>
      </w:pPr>
      <w:bookmarkStart w:id="17" w:name="art3vii"/>
      <w:bookmarkEnd w:id="17"/>
      <w:r>
        <w:rPr>
          <w:rFonts w:ascii="Arial" w:hAnsi="Arial" w:cs="Arial"/>
          <w:color w:val="000000"/>
        </w:rPr>
        <w:t>VII - preservação da natureza participativa da rede;</w:t>
      </w:r>
    </w:p>
    <w:p w:rsidR="00A60086" w:rsidRDefault="00A60086" w:rsidP="00A60086">
      <w:pPr>
        <w:pStyle w:val="artigo"/>
        <w:ind w:left="360"/>
        <w:jc w:val="both"/>
        <w:rPr>
          <w:rFonts w:ascii="Arial" w:hAnsi="Arial" w:cs="Arial"/>
          <w:color w:val="000000"/>
        </w:rPr>
      </w:pPr>
      <w:bookmarkStart w:id="18" w:name="art3viii"/>
      <w:bookmarkEnd w:id="18"/>
      <w:r>
        <w:rPr>
          <w:rFonts w:ascii="Arial" w:hAnsi="Arial" w:cs="Arial"/>
          <w:color w:val="000000"/>
        </w:rPr>
        <w:t>VIII - liberdade dos modelos de negócios promovidos na internet, desde que não conflitem com os demais princípios estabelecidos nesta Lei.</w:t>
      </w:r>
    </w:p>
    <w:p w:rsidR="00A60086" w:rsidRDefault="00A60086" w:rsidP="00A60086">
      <w:pPr>
        <w:pStyle w:val="artigo"/>
        <w:ind w:left="360"/>
        <w:jc w:val="both"/>
        <w:rPr>
          <w:rFonts w:ascii="Arial" w:hAnsi="Arial" w:cs="Arial"/>
          <w:color w:val="000000"/>
        </w:rPr>
      </w:pPr>
      <w:bookmarkStart w:id="19" w:name="art3p"/>
      <w:bookmarkEnd w:id="19"/>
      <w:r>
        <w:rPr>
          <w:rFonts w:ascii="Arial" w:hAnsi="Arial" w:cs="Arial"/>
          <w:color w:val="000000"/>
        </w:rPr>
        <w:t>Parágrafo único. Os princípios expressos nesta Lei não excluem outros previstos no ordenamento jurídico pátrio relacionados à matéria ou nos tratados internacionais em que a República Federativa do Brasil seja parte.</w:t>
      </w:r>
    </w:p>
    <w:p w:rsidR="00A60086" w:rsidRDefault="00A60086" w:rsidP="00A60086">
      <w:pPr>
        <w:pStyle w:val="texto1"/>
        <w:ind w:left="360"/>
        <w:jc w:val="both"/>
        <w:rPr>
          <w:rFonts w:ascii="Arial" w:hAnsi="Arial" w:cs="Arial"/>
          <w:b/>
          <w:bCs/>
          <w:color w:val="000000"/>
        </w:rPr>
      </w:pPr>
    </w:p>
    <w:p w:rsidR="00A60086" w:rsidRDefault="00A60086" w:rsidP="00A60086">
      <w:pPr>
        <w:pStyle w:val="cap"/>
        <w:spacing w:after="0" w:afterAutospacing="0"/>
        <w:jc w:val="center"/>
        <w:rPr>
          <w:rFonts w:ascii="Arial" w:hAnsi="Arial" w:cs="Arial"/>
          <w:color w:val="000000"/>
        </w:rPr>
      </w:pPr>
      <w:r>
        <w:rPr>
          <w:rFonts w:ascii="Arial" w:hAnsi="Arial" w:cs="Arial"/>
          <w:color w:val="000000"/>
        </w:rPr>
        <w:t>CAPÍTULO II</w:t>
      </w:r>
      <w:r>
        <w:rPr>
          <w:rFonts w:ascii="Arial" w:hAnsi="Arial" w:cs="Arial"/>
          <w:color w:val="000000"/>
        </w:rPr>
        <w:br/>
        <w:t>DOS DIREITOS E GARANTIAS DOS USUÁRIOS</w:t>
      </w:r>
    </w:p>
    <w:p w:rsidR="00A60086" w:rsidRDefault="00A60086" w:rsidP="00A60086">
      <w:pPr>
        <w:pStyle w:val="artigo"/>
        <w:ind w:firstLine="380"/>
        <w:jc w:val="both"/>
        <w:rPr>
          <w:rFonts w:ascii="Arial" w:hAnsi="Arial" w:cs="Arial"/>
          <w:color w:val="000000"/>
        </w:rPr>
      </w:pPr>
      <w:r>
        <w:rPr>
          <w:rFonts w:ascii="Arial" w:hAnsi="Arial" w:cs="Arial"/>
          <w:color w:val="000000"/>
        </w:rPr>
        <w:t>Art. 7</w:t>
      </w:r>
      <w:r>
        <w:rPr>
          <w:rFonts w:ascii="Arial" w:hAnsi="Arial" w:cs="Arial"/>
          <w:color w:val="000000"/>
          <w:u w:val="single"/>
          <w:vertAlign w:val="superscript"/>
        </w:rPr>
        <w:t>o</w:t>
      </w:r>
      <w:r>
        <w:rPr>
          <w:rFonts w:ascii="Arial" w:hAnsi="Arial" w:cs="Arial"/>
          <w:color w:val="000000"/>
        </w:rPr>
        <w:t> O acesso à internet é essencial ao exercício da cidadania, e ao usuário são assegurados os seguintes direitos:</w:t>
      </w:r>
    </w:p>
    <w:p w:rsidR="00A60086" w:rsidRDefault="00A60086" w:rsidP="00A60086">
      <w:pPr>
        <w:pStyle w:val="artigo"/>
        <w:ind w:firstLine="380"/>
        <w:jc w:val="both"/>
        <w:rPr>
          <w:rFonts w:ascii="Arial" w:hAnsi="Arial" w:cs="Arial"/>
          <w:color w:val="000000"/>
        </w:rPr>
      </w:pPr>
      <w:bookmarkStart w:id="20" w:name="art7i"/>
      <w:bookmarkEnd w:id="20"/>
      <w:r>
        <w:rPr>
          <w:rFonts w:ascii="Arial" w:hAnsi="Arial" w:cs="Arial"/>
          <w:color w:val="000000"/>
        </w:rPr>
        <w:t>I - inviolabilidade da intimidade e da vida privada, sua proteção e indenização pelo dano material ou moral decorrente de sua violação;</w:t>
      </w:r>
    </w:p>
    <w:p w:rsidR="00A60086" w:rsidRDefault="00A60086" w:rsidP="00A60086">
      <w:pPr>
        <w:pStyle w:val="artigo"/>
        <w:ind w:firstLine="380"/>
        <w:jc w:val="both"/>
        <w:rPr>
          <w:rFonts w:ascii="Arial" w:hAnsi="Arial" w:cs="Arial"/>
          <w:color w:val="000000"/>
        </w:rPr>
      </w:pPr>
      <w:bookmarkStart w:id="21" w:name="art7ii"/>
      <w:bookmarkEnd w:id="21"/>
      <w:r>
        <w:rPr>
          <w:rFonts w:ascii="Arial" w:hAnsi="Arial" w:cs="Arial"/>
          <w:color w:val="000000"/>
        </w:rPr>
        <w:t>II - inviolabilidade e sigilo do fluxo de suas comunicações pela internet, salvo por ordem judicial, na forma da lei;</w:t>
      </w:r>
    </w:p>
    <w:p w:rsidR="00A60086" w:rsidRDefault="00A60086" w:rsidP="00A60086">
      <w:pPr>
        <w:pStyle w:val="artigo"/>
        <w:ind w:firstLine="380"/>
        <w:jc w:val="both"/>
        <w:rPr>
          <w:rFonts w:ascii="Arial" w:hAnsi="Arial" w:cs="Arial"/>
          <w:color w:val="000000"/>
        </w:rPr>
      </w:pPr>
      <w:bookmarkStart w:id="22" w:name="art7iii"/>
      <w:bookmarkEnd w:id="22"/>
      <w:r>
        <w:rPr>
          <w:rFonts w:ascii="Arial" w:hAnsi="Arial" w:cs="Arial"/>
          <w:color w:val="000000"/>
        </w:rPr>
        <w:t>III - inviolabilidade e sigilo de suas comunicações privadas armazenadas, salvo por ordem judicial;</w:t>
      </w:r>
    </w:p>
    <w:p w:rsidR="00A60086" w:rsidRDefault="00A60086" w:rsidP="00A60086">
      <w:pPr>
        <w:pStyle w:val="artigo"/>
        <w:ind w:firstLine="380"/>
        <w:jc w:val="both"/>
        <w:rPr>
          <w:rFonts w:ascii="Arial" w:hAnsi="Arial" w:cs="Arial"/>
          <w:color w:val="000000"/>
        </w:rPr>
      </w:pPr>
      <w:bookmarkStart w:id="23" w:name="art7iv"/>
      <w:bookmarkEnd w:id="23"/>
      <w:r>
        <w:rPr>
          <w:rFonts w:ascii="Arial" w:hAnsi="Arial" w:cs="Arial"/>
          <w:color w:val="000000"/>
        </w:rPr>
        <w:t>IV - não suspensão da conexão à internet, salvo por débito diretamente decorrente de sua utilização;</w:t>
      </w:r>
    </w:p>
    <w:p w:rsidR="00A60086" w:rsidRDefault="00A60086" w:rsidP="00A60086">
      <w:pPr>
        <w:pStyle w:val="artigo"/>
        <w:ind w:firstLine="380"/>
        <w:jc w:val="both"/>
        <w:rPr>
          <w:rFonts w:ascii="Arial" w:hAnsi="Arial" w:cs="Arial"/>
          <w:color w:val="000000"/>
        </w:rPr>
      </w:pPr>
      <w:bookmarkStart w:id="24" w:name="art7v"/>
      <w:bookmarkEnd w:id="24"/>
      <w:r>
        <w:rPr>
          <w:rFonts w:ascii="Arial" w:hAnsi="Arial" w:cs="Arial"/>
          <w:color w:val="000000"/>
        </w:rPr>
        <w:t>V - manutenção da qualidade contratada da conexão à internet;</w:t>
      </w:r>
    </w:p>
    <w:p w:rsidR="00A60086" w:rsidRDefault="00A60086" w:rsidP="00A60086">
      <w:pPr>
        <w:pStyle w:val="artigo"/>
        <w:ind w:firstLine="380"/>
        <w:jc w:val="both"/>
        <w:rPr>
          <w:rFonts w:ascii="Arial" w:hAnsi="Arial" w:cs="Arial"/>
          <w:color w:val="000000"/>
        </w:rPr>
      </w:pPr>
      <w:bookmarkStart w:id="25" w:name="art7vi"/>
      <w:bookmarkEnd w:id="25"/>
      <w:r>
        <w:rPr>
          <w:rFonts w:ascii="Arial" w:hAnsi="Arial" w:cs="Arial"/>
          <w:color w:val="000000"/>
        </w:rPr>
        <w:t>VI - informações claras e completas constantes dos contratos de prestação de serviços, com detalhamento sobre o regime de proteção aos registros de conexão e aos registros de acesso a aplicações de internet, bem como sobre práticas de gerenciamento da rede que possam afetar sua qualidade;</w:t>
      </w:r>
    </w:p>
    <w:p w:rsidR="00A60086" w:rsidRDefault="00A60086" w:rsidP="00A60086">
      <w:pPr>
        <w:pStyle w:val="artigo"/>
        <w:ind w:firstLine="380"/>
        <w:jc w:val="both"/>
        <w:rPr>
          <w:rFonts w:ascii="Arial" w:hAnsi="Arial" w:cs="Arial"/>
          <w:color w:val="000000"/>
        </w:rPr>
      </w:pPr>
      <w:bookmarkStart w:id="26" w:name="art7vii"/>
      <w:bookmarkEnd w:id="26"/>
      <w:r>
        <w:rPr>
          <w:rFonts w:ascii="Arial" w:hAnsi="Arial" w:cs="Arial"/>
          <w:color w:val="000000"/>
        </w:rPr>
        <w:t>VII - não fornecimento a terceiros de seus dados pessoais, inclusive registros de conexão, e de acesso a aplicações de internet, salvo mediante consentimento livre, expresso e informado ou nas hipóteses previstas em lei;</w:t>
      </w:r>
    </w:p>
    <w:p w:rsidR="00A60086" w:rsidRDefault="00A60086" w:rsidP="00A60086">
      <w:pPr>
        <w:pStyle w:val="artigo"/>
        <w:ind w:firstLine="380"/>
        <w:jc w:val="both"/>
        <w:rPr>
          <w:rFonts w:ascii="Arial" w:hAnsi="Arial" w:cs="Arial"/>
          <w:color w:val="000000"/>
        </w:rPr>
      </w:pPr>
      <w:bookmarkStart w:id="27" w:name="art7viii"/>
      <w:bookmarkEnd w:id="27"/>
      <w:r>
        <w:rPr>
          <w:rFonts w:ascii="Arial" w:hAnsi="Arial" w:cs="Arial"/>
          <w:color w:val="000000"/>
        </w:rPr>
        <w:t>VIII - informações claras e completas sobre coleta, uso, armazenamento, tratamento e proteção de seus dados pessoais, que somente poderão ser utilizados para finalidades que:</w:t>
      </w:r>
    </w:p>
    <w:p w:rsidR="00A60086" w:rsidRPr="00A60086" w:rsidRDefault="00A60086" w:rsidP="00A60086">
      <w:pPr>
        <w:pStyle w:val="artigo"/>
        <w:ind w:firstLine="380"/>
        <w:jc w:val="both"/>
        <w:rPr>
          <w:color w:val="000000"/>
          <w:sz w:val="28"/>
          <w:szCs w:val="28"/>
        </w:rPr>
      </w:pPr>
      <w:bookmarkStart w:id="28" w:name="art7viiia"/>
      <w:bookmarkEnd w:id="28"/>
      <w:r w:rsidRPr="00A60086">
        <w:rPr>
          <w:color w:val="000000"/>
          <w:sz w:val="28"/>
          <w:szCs w:val="28"/>
        </w:rPr>
        <w:lastRenderedPageBreak/>
        <w:t>a) justifiquem sua coleta;</w:t>
      </w:r>
    </w:p>
    <w:p w:rsidR="00A60086" w:rsidRPr="00A60086" w:rsidRDefault="00A60086" w:rsidP="00A60086">
      <w:pPr>
        <w:pStyle w:val="artigo"/>
        <w:ind w:firstLine="380"/>
        <w:jc w:val="both"/>
        <w:rPr>
          <w:color w:val="000000"/>
          <w:sz w:val="28"/>
          <w:szCs w:val="28"/>
        </w:rPr>
      </w:pPr>
      <w:bookmarkStart w:id="29" w:name="art7viiib"/>
      <w:bookmarkEnd w:id="29"/>
      <w:r w:rsidRPr="00A60086">
        <w:rPr>
          <w:color w:val="000000"/>
          <w:sz w:val="28"/>
          <w:szCs w:val="28"/>
        </w:rPr>
        <w:t>b) não sejam vedadas pela legislação; e</w:t>
      </w:r>
    </w:p>
    <w:p w:rsidR="00A60086" w:rsidRPr="00A60086" w:rsidRDefault="00A60086" w:rsidP="00A60086">
      <w:pPr>
        <w:pStyle w:val="artigo"/>
        <w:ind w:firstLine="380"/>
        <w:jc w:val="both"/>
        <w:rPr>
          <w:color w:val="000000"/>
          <w:sz w:val="28"/>
          <w:szCs w:val="28"/>
        </w:rPr>
      </w:pPr>
      <w:bookmarkStart w:id="30" w:name="art7viiic"/>
      <w:bookmarkEnd w:id="30"/>
      <w:r w:rsidRPr="00A60086">
        <w:rPr>
          <w:color w:val="000000"/>
          <w:sz w:val="28"/>
          <w:szCs w:val="28"/>
        </w:rPr>
        <w:t>c) estejam especificadas nos contratos de prestação de serviços ou em termos de uso de aplicações de internet;</w:t>
      </w:r>
    </w:p>
    <w:p w:rsidR="00A60086" w:rsidRPr="00A60086" w:rsidRDefault="00A60086" w:rsidP="00A60086">
      <w:pPr>
        <w:pStyle w:val="artigo"/>
        <w:ind w:firstLine="380"/>
        <w:jc w:val="both"/>
        <w:rPr>
          <w:color w:val="000000"/>
          <w:sz w:val="28"/>
          <w:szCs w:val="28"/>
        </w:rPr>
      </w:pPr>
      <w:bookmarkStart w:id="31" w:name="art7ix"/>
      <w:bookmarkEnd w:id="31"/>
      <w:r w:rsidRPr="00A60086">
        <w:rPr>
          <w:color w:val="000000"/>
          <w:sz w:val="28"/>
          <w:szCs w:val="28"/>
        </w:rPr>
        <w:t>IX - consentimento expresso sobre coleta, uso, armazenamento e tratamento de dados pessoais, que deverá ocorrer de forma destacada das demais cláusulas contratuais;</w:t>
      </w:r>
    </w:p>
    <w:p w:rsidR="00A60086" w:rsidRPr="00A60086" w:rsidRDefault="00A60086" w:rsidP="00A60086">
      <w:pPr>
        <w:pStyle w:val="artigo"/>
        <w:ind w:firstLine="380"/>
        <w:jc w:val="both"/>
        <w:rPr>
          <w:color w:val="000000"/>
          <w:sz w:val="28"/>
          <w:szCs w:val="28"/>
        </w:rPr>
      </w:pPr>
      <w:bookmarkStart w:id="32" w:name="art7x"/>
      <w:bookmarkEnd w:id="32"/>
      <w:r w:rsidRPr="00A60086">
        <w:rPr>
          <w:color w:val="000000"/>
          <w:sz w:val="28"/>
          <w:szCs w:val="28"/>
        </w:rPr>
        <w:t>X - exclusão definitiva dos dados pessoais que tiver fornecido a determinada aplicação de internet, a seu requerimento, ao término da relação entre as partes, ressalvadas as hipóteses de guarda obrigatória de registros previstas nesta Lei;</w:t>
      </w:r>
    </w:p>
    <w:p w:rsidR="00A60086" w:rsidRPr="00A60086" w:rsidRDefault="00A60086" w:rsidP="00A60086">
      <w:pPr>
        <w:pStyle w:val="artigo"/>
        <w:ind w:firstLine="380"/>
        <w:jc w:val="both"/>
        <w:rPr>
          <w:color w:val="000000"/>
          <w:sz w:val="28"/>
          <w:szCs w:val="28"/>
        </w:rPr>
      </w:pPr>
      <w:bookmarkStart w:id="33" w:name="art7xi"/>
      <w:bookmarkEnd w:id="33"/>
      <w:r w:rsidRPr="00A60086">
        <w:rPr>
          <w:color w:val="000000"/>
          <w:sz w:val="28"/>
          <w:szCs w:val="28"/>
        </w:rPr>
        <w:t>XI - publicidade e clareza de eventuais políticas de uso dos provedores de conexão à internet e de aplicações de internet;</w:t>
      </w:r>
    </w:p>
    <w:p w:rsidR="00A60086" w:rsidRPr="00A60086" w:rsidRDefault="00A60086" w:rsidP="00A60086">
      <w:pPr>
        <w:pStyle w:val="artigo"/>
        <w:ind w:firstLine="380"/>
        <w:jc w:val="both"/>
        <w:rPr>
          <w:color w:val="000000"/>
          <w:sz w:val="28"/>
          <w:szCs w:val="28"/>
        </w:rPr>
      </w:pPr>
      <w:bookmarkStart w:id="34" w:name="art7xii"/>
      <w:bookmarkEnd w:id="34"/>
      <w:r w:rsidRPr="00A60086">
        <w:rPr>
          <w:color w:val="000000"/>
          <w:sz w:val="28"/>
          <w:szCs w:val="28"/>
        </w:rPr>
        <w:t>XII - acessibilidade, consideradas as características físico-motoras, perceptivas, sensoriais, intelectuais e mentais do usuário, nos termos da lei; e</w:t>
      </w:r>
    </w:p>
    <w:p w:rsidR="00A60086" w:rsidRPr="00A60086" w:rsidRDefault="00A60086" w:rsidP="00A60086">
      <w:pPr>
        <w:pStyle w:val="artigo"/>
        <w:ind w:firstLine="380"/>
        <w:jc w:val="both"/>
        <w:rPr>
          <w:color w:val="000000"/>
          <w:sz w:val="28"/>
          <w:szCs w:val="28"/>
        </w:rPr>
      </w:pPr>
      <w:bookmarkStart w:id="35" w:name="art7xiii"/>
      <w:bookmarkEnd w:id="35"/>
      <w:r w:rsidRPr="00A60086">
        <w:rPr>
          <w:color w:val="000000"/>
          <w:sz w:val="28"/>
          <w:szCs w:val="28"/>
        </w:rPr>
        <w:t>XIII - aplicação das normas de proteção e defesa do consumidor nas relações de consumo realizadas na internet.</w:t>
      </w:r>
    </w:p>
    <w:p w:rsidR="00A60086" w:rsidRPr="00A60086" w:rsidRDefault="00A60086" w:rsidP="00A60086">
      <w:pPr>
        <w:pStyle w:val="artigo"/>
        <w:ind w:firstLine="380"/>
        <w:jc w:val="both"/>
        <w:rPr>
          <w:color w:val="000000"/>
          <w:sz w:val="28"/>
          <w:szCs w:val="28"/>
        </w:rPr>
      </w:pPr>
      <w:r w:rsidRPr="00A60086">
        <w:rPr>
          <w:color w:val="000000"/>
          <w:sz w:val="28"/>
          <w:szCs w:val="28"/>
        </w:rPr>
        <w:t>Art. 8</w:t>
      </w:r>
      <w:r w:rsidRPr="00A60086">
        <w:rPr>
          <w:color w:val="000000"/>
          <w:sz w:val="28"/>
          <w:szCs w:val="28"/>
          <w:u w:val="single"/>
          <w:vertAlign w:val="superscript"/>
        </w:rPr>
        <w:t>o</w:t>
      </w:r>
      <w:r w:rsidRPr="00A60086">
        <w:rPr>
          <w:b/>
          <w:bCs/>
          <w:color w:val="000000"/>
          <w:sz w:val="28"/>
          <w:szCs w:val="28"/>
        </w:rPr>
        <w:t> </w:t>
      </w:r>
      <w:r w:rsidRPr="00A60086">
        <w:rPr>
          <w:color w:val="000000"/>
          <w:sz w:val="28"/>
          <w:szCs w:val="28"/>
        </w:rPr>
        <w:t> A garantia do direito à privacidade e à liberdade de expressão nas comunicações é condição para o pleno exercício do direito de acesso à internet.</w:t>
      </w:r>
    </w:p>
    <w:p w:rsidR="00A60086" w:rsidRPr="00A60086" w:rsidRDefault="00A60086" w:rsidP="00A60086">
      <w:pPr>
        <w:pStyle w:val="artigo"/>
        <w:ind w:firstLine="380"/>
        <w:jc w:val="both"/>
        <w:rPr>
          <w:color w:val="000000"/>
          <w:sz w:val="28"/>
          <w:szCs w:val="28"/>
        </w:rPr>
      </w:pPr>
      <w:bookmarkStart w:id="36" w:name="art8p"/>
      <w:bookmarkEnd w:id="36"/>
      <w:r w:rsidRPr="00A60086">
        <w:rPr>
          <w:color w:val="000000"/>
          <w:sz w:val="28"/>
          <w:szCs w:val="28"/>
        </w:rPr>
        <w:t>Parágrafo único. São nulas de pleno direito as cláusulas contratuais que violem o disposto no </w:t>
      </w:r>
      <w:r w:rsidRPr="00A60086">
        <w:rPr>
          <w:b/>
          <w:bCs/>
          <w:color w:val="000000"/>
          <w:sz w:val="28"/>
          <w:szCs w:val="28"/>
        </w:rPr>
        <w:t>caput</w:t>
      </w:r>
      <w:r w:rsidRPr="00A60086">
        <w:rPr>
          <w:color w:val="000000"/>
          <w:sz w:val="28"/>
          <w:szCs w:val="28"/>
        </w:rPr>
        <w:t>, tais como aquelas que:</w:t>
      </w:r>
    </w:p>
    <w:p w:rsidR="00A60086" w:rsidRPr="00A60086" w:rsidRDefault="00A60086" w:rsidP="00A60086">
      <w:pPr>
        <w:pStyle w:val="artigo"/>
        <w:ind w:firstLine="380"/>
        <w:jc w:val="both"/>
        <w:rPr>
          <w:color w:val="000000"/>
          <w:sz w:val="28"/>
          <w:szCs w:val="28"/>
        </w:rPr>
      </w:pPr>
      <w:bookmarkStart w:id="37" w:name="art8pi"/>
      <w:bookmarkEnd w:id="37"/>
      <w:r w:rsidRPr="00A60086">
        <w:rPr>
          <w:color w:val="000000"/>
          <w:sz w:val="28"/>
          <w:szCs w:val="28"/>
        </w:rPr>
        <w:t>I - impliquem ofensa à inviolabilidade e ao sigilo das comunicações privadas, pela internet; ou</w:t>
      </w:r>
    </w:p>
    <w:p w:rsidR="00A60086" w:rsidRDefault="00A60086" w:rsidP="00A60086">
      <w:pPr>
        <w:pStyle w:val="artigo"/>
        <w:ind w:firstLine="380"/>
        <w:jc w:val="both"/>
        <w:rPr>
          <w:color w:val="000000"/>
          <w:sz w:val="28"/>
          <w:szCs w:val="28"/>
        </w:rPr>
      </w:pPr>
      <w:bookmarkStart w:id="38" w:name="art8pii"/>
      <w:bookmarkEnd w:id="38"/>
      <w:r w:rsidRPr="00A60086">
        <w:rPr>
          <w:color w:val="000000"/>
          <w:sz w:val="28"/>
          <w:szCs w:val="28"/>
        </w:rPr>
        <w:t>II - em contrato de adesão, não ofereçam como alternativa ao contratante a adoção do foro brasileiro para solução de controvérsias decorrentes de serviços prestados no Bras</w:t>
      </w:r>
      <w:r>
        <w:rPr>
          <w:color w:val="000000"/>
          <w:sz w:val="28"/>
          <w:szCs w:val="28"/>
        </w:rPr>
        <w:t xml:space="preserve">il </w:t>
      </w:r>
      <w:r w:rsidR="0059344C">
        <w:rPr>
          <w:color w:val="000000"/>
          <w:sz w:val="28"/>
          <w:szCs w:val="28"/>
        </w:rPr>
        <w:t>.</w:t>
      </w:r>
    </w:p>
    <w:p w:rsidR="0059344C" w:rsidRPr="00A60086" w:rsidRDefault="0059344C" w:rsidP="00A60086">
      <w:pPr>
        <w:pStyle w:val="artigo"/>
        <w:ind w:firstLine="380"/>
        <w:jc w:val="both"/>
        <w:rPr>
          <w:color w:val="000000"/>
          <w:sz w:val="28"/>
          <w:szCs w:val="28"/>
        </w:rPr>
      </w:pPr>
    </w:p>
    <w:p w:rsidR="009A2C0C" w:rsidRPr="00A60086" w:rsidRDefault="009A2C0C" w:rsidP="00A60086">
      <w:pPr>
        <w:pStyle w:val="texto1"/>
        <w:ind w:left="360"/>
        <w:jc w:val="both"/>
        <w:rPr>
          <w:b/>
          <w:bCs/>
          <w:color w:val="000000"/>
          <w:sz w:val="28"/>
          <w:szCs w:val="28"/>
        </w:rPr>
      </w:pPr>
    </w:p>
    <w:p w:rsidR="009A2C0C" w:rsidRPr="00A60086" w:rsidRDefault="009A2C0C" w:rsidP="00A60086">
      <w:pPr>
        <w:pStyle w:val="texto1"/>
        <w:ind w:left="360"/>
        <w:jc w:val="both"/>
        <w:rPr>
          <w:color w:val="000000"/>
          <w:sz w:val="28"/>
          <w:szCs w:val="28"/>
        </w:rPr>
      </w:pPr>
    </w:p>
    <w:p w:rsidR="008C1DC3" w:rsidRPr="00A60086" w:rsidRDefault="0015540C" w:rsidP="00A60086">
      <w:pPr>
        <w:shd w:val="clear" w:color="auto" w:fill="FFFFFF"/>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8C1DC3" w:rsidRPr="00A60086" w:rsidRDefault="008C1DC3" w:rsidP="00A60086">
      <w:pPr>
        <w:shd w:val="clear" w:color="auto" w:fill="FFFFFF"/>
        <w:ind w:left="360"/>
        <w:jc w:val="both"/>
        <w:rPr>
          <w:rFonts w:ascii="Times New Roman" w:hAnsi="Times New Roman" w:cs="Times New Roman"/>
          <w:color w:val="000000" w:themeColor="text1"/>
          <w:sz w:val="28"/>
          <w:szCs w:val="28"/>
        </w:rPr>
      </w:pPr>
    </w:p>
    <w:p w:rsidR="00BA6FAA" w:rsidRPr="00226279" w:rsidRDefault="00BA6FAA" w:rsidP="009A2C0C">
      <w:pPr>
        <w:pStyle w:val="NormalWeb"/>
        <w:shd w:val="clear" w:color="auto" w:fill="FFFFFF"/>
        <w:ind w:firstLine="575"/>
        <w:jc w:val="both"/>
        <w:rPr>
          <w:rFonts w:ascii="Times New Roman" w:hAnsi="Times New Roman"/>
          <w:color w:val="000000" w:themeColor="text1"/>
          <w:sz w:val="28"/>
          <w:szCs w:val="28"/>
        </w:rPr>
      </w:pPr>
    </w:p>
    <w:p w:rsidR="00BA6FAA" w:rsidRDefault="00BA6FAA" w:rsidP="009A2C0C">
      <w:pPr>
        <w:pStyle w:val="Ttulo1"/>
        <w:numPr>
          <w:ilvl w:val="0"/>
          <w:numId w:val="0"/>
        </w:numPr>
        <w:ind w:left="432"/>
        <w:jc w:val="both"/>
      </w:pPr>
    </w:p>
    <w:p w:rsidR="00206B6F" w:rsidRPr="00BB6562" w:rsidRDefault="0014696E" w:rsidP="00ED44CD">
      <w:pPr>
        <w:pStyle w:val="Ttulo1"/>
        <w:numPr>
          <w:ilvl w:val="0"/>
          <w:numId w:val="0"/>
        </w:numPr>
        <w:ind w:left="432"/>
      </w:pPr>
      <w:r w:rsidRPr="00BB6562">
        <w:t>REFERÊNCIAS BIBLIOGRÁFICAS</w:t>
      </w:r>
      <w:bookmarkEnd w:id="1"/>
    </w:p>
    <w:p w:rsidR="0082448E" w:rsidRDefault="00603E5D" w:rsidP="00052284">
      <w:hyperlink r:id="rId16" w:history="1">
        <w:r w:rsidR="00226279" w:rsidRPr="00BE0387">
          <w:rPr>
            <w:rStyle w:val="Hyperlink"/>
          </w:rPr>
          <w:t>https://www.jusbrasil.com.br/artigos/busca?q=Lei+9609%2F98</w:t>
        </w:r>
      </w:hyperlink>
    </w:p>
    <w:p w:rsidR="00C708DD" w:rsidRDefault="00603E5D" w:rsidP="00052284">
      <w:hyperlink r:id="rId17" w:history="1">
        <w:r w:rsidR="00C708DD" w:rsidRPr="000A2990">
          <w:rPr>
            <w:rStyle w:val="Hyperlink"/>
          </w:rPr>
          <w:t>http://www.planalto.gov.br/ccivil_03/leis/l9609.htm</w:t>
        </w:r>
      </w:hyperlink>
    </w:p>
    <w:p w:rsidR="00C708DD" w:rsidRDefault="00C708DD" w:rsidP="00052284"/>
    <w:p w:rsidR="00226279" w:rsidRDefault="00226279" w:rsidP="00052284"/>
    <w:p w:rsidR="00C82E60" w:rsidRPr="00BB6562" w:rsidRDefault="00C82E60" w:rsidP="00D917AC">
      <w:pPr>
        <w:ind w:firstLine="431"/>
        <w:rPr>
          <w:rFonts w:ascii="Times New Roman" w:hAnsi="Times New Roman" w:cs="Times New Roman"/>
          <w:color w:val="FF0000"/>
          <w:sz w:val="24"/>
          <w:szCs w:val="24"/>
        </w:rPr>
      </w:pPr>
      <w:bookmarkStart w:id="39" w:name="_Toc284190884"/>
      <w:bookmarkStart w:id="40" w:name="_Toc284190970"/>
      <w:bookmarkStart w:id="41" w:name="_Toc284191030"/>
      <w:r w:rsidRPr="00BB6562">
        <w:rPr>
          <w:rFonts w:ascii="Times New Roman" w:hAnsi="Times New Roman" w:cs="Times New Roman"/>
          <w:color w:val="FF0000"/>
          <w:sz w:val="24"/>
          <w:szCs w:val="24"/>
        </w:rPr>
        <w:t>.</w:t>
      </w:r>
      <w:bookmarkEnd w:id="39"/>
      <w:bookmarkEnd w:id="40"/>
      <w:bookmarkEnd w:id="41"/>
    </w:p>
    <w:p w:rsidR="00D93E2D" w:rsidRDefault="00D93E2D" w:rsidP="00D93E2D">
      <w:bookmarkStart w:id="42" w:name="_Toc396122513"/>
    </w:p>
    <w:p w:rsidR="009437C3" w:rsidRPr="00BB6562" w:rsidRDefault="00D93E2D" w:rsidP="00AC1BD4">
      <w:r>
        <w:tab/>
        <w:t xml:space="preserve"> </w:t>
      </w:r>
    </w:p>
    <w:bookmarkEnd w:id="42"/>
    <w:p w:rsidR="006350CF" w:rsidRPr="00D93E2D" w:rsidRDefault="006350CF" w:rsidP="00D93E2D">
      <w:pPr>
        <w:pStyle w:val="Ttulo1"/>
        <w:numPr>
          <w:ilvl w:val="0"/>
          <w:numId w:val="0"/>
        </w:numPr>
        <w:spacing w:after="600"/>
      </w:pPr>
    </w:p>
    <w:sectPr w:rsidR="006350CF" w:rsidRPr="00D93E2D" w:rsidSect="00B92DBC">
      <w:footerReference w:type="even" r:id="rId18"/>
      <w:footerReference w:type="default" r:id="rId19"/>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DF0" w:rsidRDefault="00F97DF0" w:rsidP="00445A19">
      <w:pPr>
        <w:spacing w:after="0" w:line="240" w:lineRule="auto"/>
      </w:pPr>
      <w:r>
        <w:separator/>
      </w:r>
    </w:p>
  </w:endnote>
  <w:endnote w:type="continuationSeparator" w:id="0">
    <w:p w:rsidR="00F97DF0" w:rsidRDefault="00F97DF0"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Pr="00A6369B" w:rsidRDefault="00603E5D">
    <w:pPr>
      <w:pStyle w:val="Rodap"/>
      <w:rPr>
        <w:lang w:val="en-US"/>
      </w:rPr>
    </w:pPr>
    <w:sdt>
      <w:sdtPr>
        <w:id w:val="1323857691"/>
        <w:temporary/>
        <w:showingPlcHdr/>
      </w:sdtPr>
      <w:sdtContent>
        <w:r w:rsidR="00ED38F3" w:rsidRPr="00A6369B">
          <w:rPr>
            <w:lang w:val="en-US"/>
          </w:rPr>
          <w:t>[Type text]</w:t>
        </w:r>
      </w:sdtContent>
    </w:sdt>
    <w:r w:rsidR="00ED38F3">
      <w:ptab w:relativeTo="margin" w:alignment="center" w:leader="none"/>
    </w:r>
    <w:sdt>
      <w:sdtPr>
        <w:id w:val="-1634941986"/>
        <w:temporary/>
        <w:showingPlcHdr/>
      </w:sdtPr>
      <w:sdtContent>
        <w:r w:rsidR="00ED38F3" w:rsidRPr="00A6369B">
          <w:rPr>
            <w:lang w:val="en-US"/>
          </w:rPr>
          <w:t>[Type text]</w:t>
        </w:r>
      </w:sdtContent>
    </w:sdt>
    <w:r w:rsidR="00ED38F3">
      <w:ptab w:relativeTo="margin" w:alignment="right" w:leader="none"/>
    </w:r>
    <w:sdt>
      <w:sdtPr>
        <w:id w:val="2117859147"/>
        <w:temporary/>
        <w:showingPlcHdr/>
      </w:sdtPr>
      <w:sdtContent>
        <w:r w:rsidR="00ED38F3" w:rsidRPr="00A6369B">
          <w:rPr>
            <w:lang w:val="en-US"/>
          </w:rP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Default="00ED38F3" w:rsidP="00445A19">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DF0" w:rsidRDefault="00F97DF0" w:rsidP="00445A19">
      <w:pPr>
        <w:spacing w:after="0" w:line="240" w:lineRule="auto"/>
      </w:pPr>
      <w:r>
        <w:separator/>
      </w:r>
    </w:p>
  </w:footnote>
  <w:footnote w:type="continuationSeparator" w:id="0">
    <w:p w:rsidR="00F97DF0" w:rsidRDefault="00F97DF0" w:rsidP="00445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52F0D2F"/>
    <w:multiLevelType w:val="hybridMultilevel"/>
    <w:tmpl w:val="0B340E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5466CFF"/>
    <w:multiLevelType w:val="hybridMultilevel"/>
    <w:tmpl w:val="1E5890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4162C"/>
    <w:multiLevelType w:val="hybridMultilevel"/>
    <w:tmpl w:val="A8AE8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71AF237E"/>
    <w:multiLevelType w:val="hybridMultilevel"/>
    <w:tmpl w:val="A7F889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00B85"/>
    <w:rsid w:val="00037C9D"/>
    <w:rsid w:val="00052284"/>
    <w:rsid w:val="00062D82"/>
    <w:rsid w:val="00065DAB"/>
    <w:rsid w:val="00065E57"/>
    <w:rsid w:val="00077D9A"/>
    <w:rsid w:val="00092221"/>
    <w:rsid w:val="000A5962"/>
    <w:rsid w:val="000B08E9"/>
    <w:rsid w:val="000B3D46"/>
    <w:rsid w:val="000F2000"/>
    <w:rsid w:val="00100807"/>
    <w:rsid w:val="00137C46"/>
    <w:rsid w:val="0014696E"/>
    <w:rsid w:val="0014750E"/>
    <w:rsid w:val="00153EC5"/>
    <w:rsid w:val="0015540C"/>
    <w:rsid w:val="001948D9"/>
    <w:rsid w:val="001A08A3"/>
    <w:rsid w:val="001E194C"/>
    <w:rsid w:val="001E7E98"/>
    <w:rsid w:val="00206B6F"/>
    <w:rsid w:val="00226279"/>
    <w:rsid w:val="002479E0"/>
    <w:rsid w:val="00253328"/>
    <w:rsid w:val="00262946"/>
    <w:rsid w:val="00275234"/>
    <w:rsid w:val="002B2605"/>
    <w:rsid w:val="002F4F72"/>
    <w:rsid w:val="002F782E"/>
    <w:rsid w:val="003041B8"/>
    <w:rsid w:val="00316E35"/>
    <w:rsid w:val="003262F4"/>
    <w:rsid w:val="003303EC"/>
    <w:rsid w:val="0033062D"/>
    <w:rsid w:val="00350DE5"/>
    <w:rsid w:val="00370A0F"/>
    <w:rsid w:val="003926C6"/>
    <w:rsid w:val="003C7540"/>
    <w:rsid w:val="003D5269"/>
    <w:rsid w:val="00410CB5"/>
    <w:rsid w:val="00445A19"/>
    <w:rsid w:val="00451948"/>
    <w:rsid w:val="00481E31"/>
    <w:rsid w:val="004825A7"/>
    <w:rsid w:val="00497042"/>
    <w:rsid w:val="004B45A5"/>
    <w:rsid w:val="004D1CC2"/>
    <w:rsid w:val="004F319F"/>
    <w:rsid w:val="00502245"/>
    <w:rsid w:val="00503107"/>
    <w:rsid w:val="00504A19"/>
    <w:rsid w:val="0050795A"/>
    <w:rsid w:val="005541B1"/>
    <w:rsid w:val="005659D8"/>
    <w:rsid w:val="005767CA"/>
    <w:rsid w:val="0059344C"/>
    <w:rsid w:val="005A09BB"/>
    <w:rsid w:val="00603E5D"/>
    <w:rsid w:val="00603E74"/>
    <w:rsid w:val="006350CF"/>
    <w:rsid w:val="006360D3"/>
    <w:rsid w:val="006528A5"/>
    <w:rsid w:val="00654A0A"/>
    <w:rsid w:val="006803BA"/>
    <w:rsid w:val="00687770"/>
    <w:rsid w:val="00702C4E"/>
    <w:rsid w:val="007352DC"/>
    <w:rsid w:val="007415E3"/>
    <w:rsid w:val="007A3C99"/>
    <w:rsid w:val="007C2436"/>
    <w:rsid w:val="00822960"/>
    <w:rsid w:val="0082448E"/>
    <w:rsid w:val="00832D93"/>
    <w:rsid w:val="00843C38"/>
    <w:rsid w:val="00856807"/>
    <w:rsid w:val="0086747F"/>
    <w:rsid w:val="008954D3"/>
    <w:rsid w:val="008A1873"/>
    <w:rsid w:val="008C1DC3"/>
    <w:rsid w:val="008D6710"/>
    <w:rsid w:val="00902D89"/>
    <w:rsid w:val="009437C3"/>
    <w:rsid w:val="009722D1"/>
    <w:rsid w:val="009A2C0C"/>
    <w:rsid w:val="009A5FEA"/>
    <w:rsid w:val="009F3B9D"/>
    <w:rsid w:val="00A01013"/>
    <w:rsid w:val="00A24F50"/>
    <w:rsid w:val="00A25BE9"/>
    <w:rsid w:val="00A34DBE"/>
    <w:rsid w:val="00A40AB7"/>
    <w:rsid w:val="00A448CB"/>
    <w:rsid w:val="00A52E01"/>
    <w:rsid w:val="00A60086"/>
    <w:rsid w:val="00A61FE9"/>
    <w:rsid w:val="00A630EB"/>
    <w:rsid w:val="00A6369B"/>
    <w:rsid w:val="00A85856"/>
    <w:rsid w:val="00A908F8"/>
    <w:rsid w:val="00AA05F0"/>
    <w:rsid w:val="00AC1BD4"/>
    <w:rsid w:val="00B06331"/>
    <w:rsid w:val="00B223E1"/>
    <w:rsid w:val="00B60E18"/>
    <w:rsid w:val="00B84C9E"/>
    <w:rsid w:val="00B92DBC"/>
    <w:rsid w:val="00BA6FAA"/>
    <w:rsid w:val="00BB6562"/>
    <w:rsid w:val="00BC0E4E"/>
    <w:rsid w:val="00BF4E8E"/>
    <w:rsid w:val="00C41925"/>
    <w:rsid w:val="00C52278"/>
    <w:rsid w:val="00C708DD"/>
    <w:rsid w:val="00C82E60"/>
    <w:rsid w:val="00D255CD"/>
    <w:rsid w:val="00D46BE5"/>
    <w:rsid w:val="00D576CA"/>
    <w:rsid w:val="00D6168F"/>
    <w:rsid w:val="00D876BF"/>
    <w:rsid w:val="00D917AC"/>
    <w:rsid w:val="00D93E2D"/>
    <w:rsid w:val="00DA7B52"/>
    <w:rsid w:val="00E170DE"/>
    <w:rsid w:val="00E35F36"/>
    <w:rsid w:val="00E47997"/>
    <w:rsid w:val="00E963B0"/>
    <w:rsid w:val="00EA0CB3"/>
    <w:rsid w:val="00EA23DA"/>
    <w:rsid w:val="00ED38F3"/>
    <w:rsid w:val="00ED44CD"/>
    <w:rsid w:val="00F1019D"/>
    <w:rsid w:val="00F36F0B"/>
    <w:rsid w:val="00F631D0"/>
    <w:rsid w:val="00F97DF0"/>
    <w:rsid w:val="00FF3FC2"/>
    <w:rsid w:val="00FF67E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 w:type="paragraph" w:customStyle="1" w:styleId="texto2">
    <w:name w:val="texto2"/>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p">
    <w:name w:val="cap"/>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390">
      <w:bodyDiv w:val="1"/>
      <w:marLeft w:val="0"/>
      <w:marRight w:val="0"/>
      <w:marTop w:val="0"/>
      <w:marBottom w:val="0"/>
      <w:divBdr>
        <w:top w:val="none" w:sz="0" w:space="0" w:color="auto"/>
        <w:left w:val="none" w:sz="0" w:space="0" w:color="auto"/>
        <w:bottom w:val="none" w:sz="0" w:space="0" w:color="auto"/>
        <w:right w:val="none" w:sz="0" w:space="0" w:color="auto"/>
      </w:divBdr>
    </w:div>
    <w:div w:id="201331149">
      <w:bodyDiv w:val="1"/>
      <w:marLeft w:val="0"/>
      <w:marRight w:val="0"/>
      <w:marTop w:val="0"/>
      <w:marBottom w:val="0"/>
      <w:divBdr>
        <w:top w:val="none" w:sz="0" w:space="0" w:color="auto"/>
        <w:left w:val="none" w:sz="0" w:space="0" w:color="auto"/>
        <w:bottom w:val="none" w:sz="0" w:space="0" w:color="auto"/>
        <w:right w:val="none" w:sz="0" w:space="0" w:color="auto"/>
      </w:divBdr>
    </w:div>
    <w:div w:id="359478885">
      <w:bodyDiv w:val="1"/>
      <w:marLeft w:val="0"/>
      <w:marRight w:val="0"/>
      <w:marTop w:val="0"/>
      <w:marBottom w:val="0"/>
      <w:divBdr>
        <w:top w:val="none" w:sz="0" w:space="0" w:color="auto"/>
        <w:left w:val="none" w:sz="0" w:space="0" w:color="auto"/>
        <w:bottom w:val="none" w:sz="0" w:space="0" w:color="auto"/>
        <w:right w:val="none" w:sz="0" w:space="0" w:color="auto"/>
      </w:divBdr>
    </w:div>
    <w:div w:id="381833406">
      <w:bodyDiv w:val="1"/>
      <w:marLeft w:val="0"/>
      <w:marRight w:val="0"/>
      <w:marTop w:val="0"/>
      <w:marBottom w:val="0"/>
      <w:divBdr>
        <w:top w:val="none" w:sz="0" w:space="0" w:color="auto"/>
        <w:left w:val="none" w:sz="0" w:space="0" w:color="auto"/>
        <w:bottom w:val="none" w:sz="0" w:space="0" w:color="auto"/>
        <w:right w:val="none" w:sz="0" w:space="0" w:color="auto"/>
      </w:divBdr>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214">
      <w:bodyDiv w:val="1"/>
      <w:marLeft w:val="0"/>
      <w:marRight w:val="0"/>
      <w:marTop w:val="0"/>
      <w:marBottom w:val="0"/>
      <w:divBdr>
        <w:top w:val="none" w:sz="0" w:space="0" w:color="auto"/>
        <w:left w:val="none" w:sz="0" w:space="0" w:color="auto"/>
        <w:bottom w:val="none" w:sz="0" w:space="0" w:color="auto"/>
        <w:right w:val="none" w:sz="0" w:space="0" w:color="auto"/>
      </w:divBdr>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845436074">
      <w:bodyDiv w:val="1"/>
      <w:marLeft w:val="0"/>
      <w:marRight w:val="0"/>
      <w:marTop w:val="0"/>
      <w:marBottom w:val="0"/>
      <w:divBdr>
        <w:top w:val="none" w:sz="0" w:space="0" w:color="auto"/>
        <w:left w:val="none" w:sz="0" w:space="0" w:color="auto"/>
        <w:bottom w:val="none" w:sz="0" w:space="0" w:color="auto"/>
        <w:right w:val="none" w:sz="0" w:space="0" w:color="auto"/>
      </w:divBdr>
    </w:div>
    <w:div w:id="21047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usbrasil.com.br/legislacao/92175/lei-de-direitos-autorais-lei-9610-9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usbrasil.com.br/legislacao/92175/lei-de-direitos-autorais-lei-9610-98" TargetMode="External"/><Relationship Id="rId17" Type="http://schemas.openxmlformats.org/officeDocument/2006/relationships/hyperlink" Target="http://www.planalto.gov.br/ccivil_03/leis/l9609.htm" TargetMode="External"/><Relationship Id="rId2" Type="http://schemas.openxmlformats.org/officeDocument/2006/relationships/numbering" Target="numbering.xml"/><Relationship Id="rId16" Type="http://schemas.openxmlformats.org/officeDocument/2006/relationships/hyperlink" Target="https://www.jusbrasil.com.br/artigos/busca?q=Lei+9609%2F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109879/lei-do-software-lei-9609-98" TargetMode="External"/><Relationship Id="rId5" Type="http://schemas.openxmlformats.org/officeDocument/2006/relationships/webSettings" Target="webSettings.xml"/><Relationship Id="rId15" Type="http://schemas.openxmlformats.org/officeDocument/2006/relationships/hyperlink" Target="http://www.planalto.gov.br/ccivil_03/Decreto-Lei/Del2848.htm" TargetMode="External"/><Relationship Id="rId10" Type="http://schemas.openxmlformats.org/officeDocument/2006/relationships/hyperlink" Target="http://www.jusbrasil.com.br/legislacao/92175/lei-de-direitos-autorais-lei-9610-9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jusbrasil.com.br/topicos/11723358/lei-n-9609-de-19-de-fevereiro-de-1998" TargetMode="External"/><Relationship Id="rId14" Type="http://schemas.openxmlformats.org/officeDocument/2006/relationships/hyperlink" Target="http://legislacao.planalto.gov.br/legisla/legislacao.nsf/Viw_Identificacao/lei%209.610-1998?OpenDocument" TargetMode="External"/><Relationship Id="rId2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4D56-A961-4651-BCF9-3503B752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2000</Words>
  <Characters>10801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Miguel</cp:lastModifiedBy>
  <cp:revision>9</cp:revision>
  <cp:lastPrinted>2018-06-10T22:06:00Z</cp:lastPrinted>
  <dcterms:created xsi:type="dcterms:W3CDTF">2018-06-10T21:51:00Z</dcterms:created>
  <dcterms:modified xsi:type="dcterms:W3CDTF">2018-06-14T22:28:00Z</dcterms:modified>
</cp:coreProperties>
</file>