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A1520" w:val="clear"/>
            <w:tcMar>
              <w:top w:type="dxa" w:w="600"/>
              <w:left w:type="dxa" w:w="500"/>
              <w:bottom w:type="dxa" w:w="600"/>
              <w:right w:type="dxa" w:w="500"/>
            </w:tcMar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C2A8"/>
                <w:sz w:val="16"/>
                <w:szCs w:val="16"/>
              </w:rPr>
              <w:t xml:space="preserve">Blueprint de Maturidade IA  ·  Guia de Progressão</w:t>
            </w:r>
          </w:p>
          <w:p>
            <w:pPr>
              <w:spacing w:after="4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40"/>
                <w:szCs w:val="40"/>
              </w:rPr>
              <w:t xml:space="preserve">Dimensão 2: Dados e Tecnologia</w:t>
            </w:r>
          </w:p>
          <w:p>
            <w:pPr>
              <w:spacing w:after="20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008F7A"/>
                <w:sz w:val="18"/>
                <w:szCs w:val="18"/>
              </w:rPr>
              <w:t xml:space="preserve">Framework: MIT CISR  ·  Peso no score: 7%</w:t>
            </w:r>
          </w:p>
          <w:p>
            <w:pPr>
              <w:spacing w:after="2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7A8FA6"/>
                <w:sz w:val="17"/>
                <w:szCs w:val="17"/>
              </w:rPr>
              <w:t xml:space="preserve">Este documento responde: o que você tem em cada nível, o que está faltando e o que precisa fazer para avançar.</w:t>
            </w:r>
          </w:p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C2A8"/>
                <w:sz w:val="16"/>
                <w:szCs w:val="16"/>
              </w:rPr>
              <w:t xml:space="preserve">Use a seção do seu nível atual como ponto de partida.</w:t>
            </w:r>
          </w:p>
        </w:tc>
      </w:tr>
    </w:tbl>
    <w:p>
      <w:r>
        <w:br w:type="page"/>
      </w:r>
    </w:p>
    <w:p>
      <w:pPr>
        <w:pStyle w:val="Heading1"/>
        <w:spacing w:after="100" w:before="0"/>
      </w:pPr>
      <w:r>
        <w:rPr>
          <w:rFonts w:ascii="Arial" w:cs="Arial" w:eastAsia="Arial" w:hAnsi="Arial"/>
        </w:rPr>
        <w:t xml:space="preserve">Mapa de Progressão — Dimensão 2</w:t>
      </w:r>
    </w:p>
    <w:p>
      <w:pPr>
        <w:spacing w:after="100" w:before="0"/>
        <w:jc w:val="left"/>
      </w:pPr>
      <w:r>
        <w:rPr>
          <w:rFonts w:ascii="Arial" w:cs="Arial" w:eastAsia="Arial" w:hAnsi="Arial"/>
          <w:b w:val="false"/>
          <w:bCs w:val="false"/>
          <w:color w:val="0D1B2A"/>
          <w:sz w:val="19"/>
          <w:szCs w:val="19"/>
        </w:rPr>
        <w:t xml:space="preserve">Os 5 níveis formam uma jornada. Encontre onde você está hoje e siga as ações daquele nível.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8B1A1A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DECEA"/>
                <w:sz w:val="15"/>
                <w:szCs w:val="15"/>
              </w:rPr>
              <w:t xml:space="preserve">NÍVEL 1</w:t>
            </w:r>
          </w:p>
          <w:p>
            <w:pPr>
              <w:spacing w:after="4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DECEA"/>
                <w:sz w:val="18"/>
                <w:szCs w:val="18"/>
              </w:rPr>
              <w:t xml:space="preserve">Inexistente</w:t>
            </w:r>
          </w:p>
          <w:p>
            <w:pPr>
              <w:spacing w:after="4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FDECEA"/>
                <w:sz w:val="14"/>
                <w:szCs w:val="14"/>
              </w:rPr>
              <w:t xml:space="preserve">1.0 – 1.8</w:t>
            </w:r>
          </w:p>
          <w:p>
            <w:pPr>
              <w:spacing w:after="10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FDECEA"/>
                <w:sz w:val="13"/>
                <w:szCs w:val="13"/>
              </w:rPr>
              <w:t xml:space="preserve">35% das empresas</w:t>
            </w:r>
          </w:p>
        </w:tc>
        <w:tc>
          <w:tcPr>
            <w:tcW w:type="dxa" w:w="1872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7A4800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0D0"/>
                <w:sz w:val="15"/>
                <w:szCs w:val="15"/>
              </w:rPr>
              <w:t xml:space="preserve">NÍVEL 2</w:t>
            </w:r>
          </w:p>
          <w:p>
            <w:pPr>
              <w:spacing w:after="4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0D0"/>
                <w:sz w:val="18"/>
                <w:szCs w:val="18"/>
              </w:rPr>
              <w:t xml:space="preserve">Inicial</w:t>
            </w:r>
          </w:p>
          <w:p>
            <w:pPr>
              <w:spacing w:after="4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FFF0D0"/>
                <w:sz w:val="14"/>
                <w:szCs w:val="14"/>
              </w:rPr>
              <w:t xml:space="preserve">1.8 – 2.6</w:t>
            </w:r>
          </w:p>
          <w:p>
            <w:pPr>
              <w:spacing w:after="10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FFF0D0"/>
                <w:sz w:val="13"/>
                <w:szCs w:val="13"/>
              </w:rPr>
              <w:t xml:space="preserve">30% das empresas</w:t>
            </w:r>
          </w:p>
        </w:tc>
        <w:tc>
          <w:tcPr>
            <w:tcW w:type="dxa" w:w="1872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4A3800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9C4"/>
                <w:sz w:val="15"/>
                <w:szCs w:val="15"/>
              </w:rPr>
              <w:t xml:space="preserve">NÍVEL 3</w:t>
            </w:r>
          </w:p>
          <w:p>
            <w:pPr>
              <w:spacing w:after="4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9C4"/>
                <w:sz w:val="18"/>
                <w:szCs w:val="18"/>
              </w:rPr>
              <w:t xml:space="preserve">Definido</w:t>
            </w:r>
          </w:p>
          <w:p>
            <w:pPr>
              <w:spacing w:after="4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FFF9C4"/>
                <w:sz w:val="14"/>
                <w:szCs w:val="14"/>
              </w:rPr>
              <w:t xml:space="preserve">2.6 – 3.4</w:t>
            </w:r>
          </w:p>
          <w:p>
            <w:pPr>
              <w:spacing w:after="10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FFF9C4"/>
                <w:sz w:val="13"/>
                <w:szCs w:val="13"/>
              </w:rPr>
              <w:t xml:space="preserve">20% das empresas</w:t>
            </w:r>
          </w:p>
        </w:tc>
        <w:tc>
          <w:tcPr>
            <w:tcW w:type="dxa" w:w="1872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0A3A18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E8F5E9"/>
                <w:sz w:val="15"/>
                <w:szCs w:val="15"/>
              </w:rPr>
              <w:t xml:space="preserve">NÍVEL 4</w:t>
            </w:r>
          </w:p>
          <w:p>
            <w:pPr>
              <w:spacing w:after="4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E8F5E9"/>
                <w:sz w:val="18"/>
                <w:szCs w:val="18"/>
              </w:rPr>
              <w:t xml:space="preserve">Gerenciado</w:t>
            </w:r>
          </w:p>
          <w:p>
            <w:pPr>
              <w:spacing w:after="4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E8F5E9"/>
                <w:sz w:val="14"/>
                <w:szCs w:val="14"/>
              </w:rPr>
              <w:t xml:space="preserve">3.4 – 4.2</w:t>
            </w:r>
          </w:p>
          <w:p>
            <w:pPr>
              <w:spacing w:after="10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E8F5E9"/>
                <w:sz w:val="13"/>
                <w:szCs w:val="13"/>
              </w:rPr>
              <w:t xml:space="preserve">11% das empresas</w:t>
            </w:r>
          </w:p>
        </w:tc>
        <w:tc>
          <w:tcPr>
            <w:tcW w:type="dxa" w:w="1872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003D38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E0F2F1"/>
                <w:sz w:val="15"/>
                <w:szCs w:val="15"/>
              </w:rPr>
              <w:t xml:space="preserve">NÍVEL 5</w:t>
            </w:r>
          </w:p>
          <w:p>
            <w:pPr>
              <w:spacing w:after="4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E0F2F1"/>
                <w:sz w:val="18"/>
                <w:szCs w:val="18"/>
              </w:rPr>
              <w:t xml:space="preserve">Otimizado</w:t>
            </w:r>
          </w:p>
          <w:p>
            <w:pPr>
              <w:spacing w:after="4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E0F2F1"/>
                <w:sz w:val="14"/>
                <w:szCs w:val="14"/>
              </w:rPr>
              <w:t xml:space="preserve">4.2 – 5.0</w:t>
            </w:r>
          </w:p>
          <w:p>
            <w:pPr>
              <w:spacing w:after="10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E0F2F1"/>
                <w:sz w:val="13"/>
                <w:szCs w:val="13"/>
              </w:rPr>
              <w:t xml:space="preserve">4% das empresas</w:t>
            </w:r>
          </w:p>
        </w:tc>
      </w:tr>
    </w:tbl>
    <w:p>
      <w:pPr>
        <w:spacing w:after="0" w:before="160"/>
      </w:pPr>
      <w:r>
        <w:rPr>
          <w:sz w:val="2"/>
          <w:szCs w:val="2"/>
        </w:rPr>
        <w:t xml:space="preserve"/>
      </w:r>
    </w:p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6560"/>
        <w:gridCol w:w="1600"/>
      </w:tblGrid>
      <w:tr>
        <w:tc>
          <w:tcPr>
            <w:tcW w:type="dxa" w:w="1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8B1A1A" w:val="clear"/>
            <w:tcMar>
              <w:top w:type="dxa" w:w="120"/>
              <w:left w:type="dxa" w:w="100"/>
              <w:bottom w:type="dxa" w:w="120"/>
              <w:right w:type="dxa" w:w="80"/>
            </w:tcMar>
          </w:tcPr>
          <w:p>
            <w:pPr>
              <w:spacing w:after="8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DECEA"/>
                <w:sz w:val="13"/>
                <w:szCs w:val="13"/>
              </w:rPr>
              <w:t xml:space="preserve">NÍVEL</w:t>
            </w:r>
          </w:p>
          <w:p>
            <w:pPr>
              <w:spacing w:after="4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DECEA"/>
                <w:sz w:val="52"/>
                <w:szCs w:val="52"/>
              </w:rPr>
              <w:t xml:space="preserve">1</w:t>
            </w:r>
          </w:p>
          <w:p>
            <w:pPr>
              <w:spacing w:after="10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DECEA"/>
                <w:sz w:val="13"/>
                <w:szCs w:val="13"/>
              </w:rPr>
              <w:t xml:space="preserve">INEXISTENTE</w:t>
            </w:r>
          </w:p>
        </w:tc>
        <w:tc>
          <w:tcPr>
            <w:tcW w:type="dxa" w:w="65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DECEA" w:val="clear"/>
            <w:tcMar>
              <w:top w:type="dxa" w:w="100"/>
              <w:left w:type="dxa" w:w="160"/>
              <w:bottom w:type="dxa" w:w="100"/>
              <w:right w:type="dxa" w:w="100"/>
            </w:tcMar>
          </w:tcPr>
          <w:p>
            <w:pPr>
              <w:spacing w:after="2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C0392B"/>
                <w:sz w:val="22"/>
                <w:szCs w:val="22"/>
              </w:rPr>
              <w:t xml:space="preserve">Dados e Tecnologia — Nível 1: Inexistente</w:t>
            </w:r>
          </w:p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8B1A1A"/>
                <w:sz w:val="16"/>
                <w:szCs w:val="16"/>
              </w:rPr>
              <w:t xml:space="preserve">Score 1.0 – 1.8  ·  35% das empresas estão neste nível</w:t>
            </w:r>
          </w:p>
        </w:tc>
        <w:tc>
          <w:tcPr>
            <w:tcW w:type="dxa" w:w="1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8B1A1A" w:val="clear"/>
            <w:tcMar>
              <w:top w:type="dxa" w:w="100"/>
              <w:left w:type="dxa" w:w="80"/>
              <w:bottom w:type="dxa" w:w="100"/>
              <w:right w:type="dxa" w:w="80"/>
            </w:tcMar>
          </w:tcPr>
          <w:p>
            <w:pPr>
              <w:spacing w:after="8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DECEA"/>
                <w:sz w:val="13"/>
                <w:szCs w:val="13"/>
              </w:rPr>
              <w:t xml:space="preserve">MIT CISR</w:t>
            </w:r>
          </w:p>
          <w:p>
            <w:pPr>
              <w:spacing w:after="10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FDECEA"/>
                <w:sz w:val="14"/>
                <w:szCs w:val="14"/>
              </w:rPr>
              <w:t xml:space="preserve">Estágio 1</w:t>
            </w:r>
          </w:p>
        </w:tc>
      </w:tr>
    </w:tbl>
    <w:p>
      <w:pPr>
        <w:spacing w:after="0" w:before="80"/>
      </w:pPr>
      <w:r>
        <w:rPr>
          <w:sz w:val="2"/>
          <w:szCs w:val="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8B1A1A" w:sz="1"/>
              <w:left w:val="single" w:color="8B1A1A" w:sz="1"/>
              <w:bottom w:val="single" w:color="8B1A1A" w:sz="1"/>
              <w:right w:val="single" w:color="8B1A1A" w:sz="1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tbl>
            <w:tblPr>
              <w:tblW w:type="dxa" w:w="468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4680"/>
            </w:tblGrid>
            <w:tr>
              <w:tc>
                <w:tcPr>
                  <w:tcW w:type="dxa" w:w="468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shd w:fill="8B1A1A" w:val="clear"/>
                  <w:tcMar>
                    <w:top w:type="dxa" w:w="80"/>
                    <w:left w:type="dxa" w:w="120"/>
                    <w:bottom w:type="dxa" w:w="80"/>
                    <w:right w:type="dxa" w:w="100"/>
                  </w:tcMar>
                </w:tcPr>
                <w:p>
                  <w:pPr>
                    <w:spacing w:after="100" w:before="0"/>
                    <w:jc w:val="left"/>
                  </w:pPr>
                  <w:r>
                    <w:rPr>
                      <w:rFonts w:ascii="Arial" w:cs="Arial" w:eastAsia="Arial" w:hAnsi="Arial"/>
                      <w:b/>
                      <w:bCs/>
                      <w:color w:val="FFFFFF"/>
                      <w:sz w:val="17"/>
                      <w:szCs w:val="17"/>
                    </w:rPr>
                    <w:t xml:space="preserve">O que você tem agora — Nível 1</w:t>
                  </w:r>
                </w:p>
              </w:tc>
            </w:tr>
            <w:tr>
              <w:tc>
                <w:tcPr>
                  <w:tcW w:type="dxa" w:w="468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shd w:fill="FAFAFA" w:val="clear"/>
                  <w:tcMar>
                    <w:top w:type="dxa" w:w="80"/>
                    <w:left w:type="dxa" w:w="100"/>
                    <w:bottom w:type="dxa" w:w="80"/>
                    <w:right w:type="dxa" w:w="80"/>
                  </w:tcMar>
                </w:tcPr>
                <w:p>
                  <w:pPr>
                    <w:pStyle w:val="ListParagraph"/>
                    <w:numPr>
                      <w:ilvl w:val="0"/>
                      <w:numId w:val="2"/>
                    </w:numPr>
                    <w:spacing w:after="30" w:before="3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0D1B2A"/>
                      <w:sz w:val="18"/>
                      <w:szCs w:val="18"/>
                    </w:rPr>
                    <w:t xml:space="preserve">Dados completamente siloados: cada time tem sua própria cópia desatualizada</w:t>
                  </w:r>
                </w:p>
                <w:p>
                  <w:pPr>
                    <w:pStyle w:val="ListParagraph"/>
                    <w:numPr>
                      <w:ilvl w:val="0"/>
                      <w:numId w:val="2"/>
                    </w:numPr>
                    <w:spacing w:after="30" w:before="3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0D1B2A"/>
                      <w:sz w:val="18"/>
                      <w:szCs w:val="18"/>
                    </w:rPr>
                    <w:t xml:space="preserve">Nenhum catálogo de dados: ninguém sabe o que existe, onde está ou quem é o dono</w:t>
                  </w:r>
                </w:p>
                <w:p>
                  <w:pPr>
                    <w:pStyle w:val="ListParagraph"/>
                    <w:numPr>
                      <w:ilvl w:val="0"/>
                      <w:numId w:val="2"/>
                    </w:numPr>
                    <w:spacing w:after="30" w:before="3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0D1B2A"/>
                      <w:sz w:val="18"/>
                      <w:szCs w:val="18"/>
                    </w:rPr>
                    <w:t xml:space="preserve">Qualidade de dados desconhecida: projetos descobrem problemas ao produzir resultados errados</w:t>
                  </w:r>
                </w:p>
                <w:p>
                  <w:pPr>
                    <w:pStyle w:val="ListParagraph"/>
                    <w:numPr>
                      <w:ilvl w:val="0"/>
                      <w:numId w:val="2"/>
                    </w:numPr>
                    <w:spacing w:after="30" w:before="3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0D1B2A"/>
                      <w:sz w:val="18"/>
                      <w:szCs w:val="18"/>
                    </w:rPr>
                    <w:t xml:space="preserve">Infraestrutura não preparada para IA: sem GPU, sem orquestração, sem APIs</w:t>
                  </w:r>
                </w:p>
                <w:p>
                  <w:pPr>
                    <w:pStyle w:val="ListParagraph"/>
                    <w:numPr>
                      <w:ilvl w:val="0"/>
                      <w:numId w:val="2"/>
                    </w:numPr>
                    <w:spacing w:after="30" w:before="3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0D1B2A"/>
                      <w:sz w:val="18"/>
                      <w:szCs w:val="18"/>
                    </w:rPr>
                    <w:t xml:space="preserve">Modelos de ML feitos à mão sem versionamento ou reprodutibilidade</w:t>
                  </w:r>
                </w:p>
                <w:p>
                  <w:pPr>
                    <w:pStyle w:val="ListParagraph"/>
                    <w:numPr>
                      <w:ilvl w:val="0"/>
                      <w:numId w:val="2"/>
                    </w:numPr>
                    <w:spacing w:after="30" w:before="3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0D1B2A"/>
                      <w:sz w:val="18"/>
                      <w:szCs w:val="18"/>
                    </w:rPr>
                    <w:t xml:space="preserve">ETL em scripts únicos não documentados e quebrados com frequência</w:t>
                  </w:r>
                </w:p>
              </w:tc>
            </w:tr>
          </w:tbl>
          <w:p/>
        </w:tc>
        <w:tc>
          <w:tcPr>
            <w:tcW w:type="dxa" w:w="4680"/>
            <w:tcBorders>
              <w:top w:val="single" w:color="C0392B" w:sz="1"/>
              <w:left w:val="single" w:color="C0392B" w:sz="1"/>
              <w:bottom w:val="single" w:color="C0392B" w:sz="1"/>
              <w:right w:val="single" w:color="C0392B" w:sz="1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tbl>
            <w:tblPr>
              <w:tblW w:type="dxa" w:w="468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4680"/>
            </w:tblGrid>
            <w:tr>
              <w:tc>
                <w:tcPr>
                  <w:tcW w:type="dxa" w:w="468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shd w:fill="C0392B" w:val="clear"/>
                  <w:tcMar>
                    <w:top w:type="dxa" w:w="80"/>
                    <w:left w:type="dxa" w:w="120"/>
                    <w:bottom w:type="dxa" w:w="80"/>
                    <w:right w:type="dxa" w:w="100"/>
                  </w:tcMar>
                </w:tcPr>
                <w:p>
                  <w:pPr>
                    <w:spacing w:after="100" w:before="0"/>
                    <w:jc w:val="left"/>
                  </w:pPr>
                  <w:r>
                    <w:rPr>
                      <w:rFonts w:ascii="Arial" w:cs="Arial" w:eastAsia="Arial" w:hAnsi="Arial"/>
                      <w:b/>
                      <w:bCs/>
                      <w:color w:val="FFFFFF"/>
                      <w:sz w:val="17"/>
                      <w:szCs w:val="17"/>
                    </w:rPr>
                    <w:t xml:space="preserve">O que você observa na prática</w:t>
                  </w:r>
                </w:p>
              </w:tc>
            </w:tr>
            <w:tr>
              <w:tc>
                <w:tcPr>
                  <w:tcW w:type="dxa" w:w="468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shd w:fill="FAFAFA" w:val="clear"/>
                  <w:tcMar>
                    <w:top w:type="dxa" w:w="80"/>
                    <w:left w:type="dxa" w:w="100"/>
                    <w:bottom w:type="dxa" w:w="80"/>
                    <w:right w:type="dxa" w:w="80"/>
                  </w:tcMar>
                </w:tcPr>
                <w:p>
                  <w:pPr>
                    <w:pStyle w:val="ListParagraph"/>
                    <w:numPr>
                      <w:ilvl w:val="0"/>
                      <w:numId w:val="2"/>
                    </w:numPr>
                    <w:spacing w:after="30" w:before="3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0D1B2A"/>
                      <w:sz w:val="18"/>
                      <w:szCs w:val="18"/>
                    </w:rPr>
                    <w:t xml:space="preserve">Projetos de IA falham ou são cancelados por dados ruins</w:t>
                  </w:r>
                </w:p>
                <w:p>
                  <w:pPr>
                    <w:pStyle w:val="ListParagraph"/>
                    <w:numPr>
                      <w:ilvl w:val="0"/>
                      <w:numId w:val="2"/>
                    </w:numPr>
                    <w:spacing w:after="30" w:before="3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0D1B2A"/>
                      <w:sz w:val="18"/>
                      <w:szCs w:val="18"/>
                    </w:rPr>
                    <w:t xml:space="preserve">Data scientists gastam 80% do tempo limpando dados e 20% fazendo IA</w:t>
                  </w:r>
                </w:p>
                <w:p>
                  <w:pPr>
                    <w:pStyle w:val="ListParagraph"/>
                    <w:numPr>
                      <w:ilvl w:val="0"/>
                      <w:numId w:val="2"/>
                    </w:numPr>
                    <w:spacing w:after="30" w:before="3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0D1B2A"/>
                      <w:sz w:val="18"/>
                      <w:szCs w:val="18"/>
                    </w:rPr>
                    <w:t xml:space="preserve">Cada projeto recria os mesmos pipelines do zero</w:t>
                  </w:r>
                </w:p>
                <w:p>
                  <w:pPr>
                    <w:pStyle w:val="ListParagraph"/>
                    <w:numPr>
                      <w:ilvl w:val="0"/>
                      <w:numId w:val="2"/>
                    </w:numPr>
                    <w:spacing w:after="30" w:before="3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0D1B2A"/>
                      <w:sz w:val="18"/>
                      <w:szCs w:val="18"/>
                    </w:rPr>
                    <w:t xml:space="preserve">Sem possibilidade de auditoria: ninguém sabe qual versão do modelo está em produção</w:t>
                  </w:r>
                </w:p>
              </w:tc>
            </w:tr>
          </w:tbl>
          <w:p/>
        </w:tc>
      </w:tr>
    </w:tbl>
    <w:p>
      <w:pPr>
        <w:spacing w:after="0" w:before="80"/>
      </w:pPr>
      <w:r>
        <w:rPr>
          <w:sz w:val="2"/>
          <w:szCs w:val="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300"/>
        <w:gridCol w:w="760"/>
        <w:gridCol w:w="4300"/>
      </w:tblGrid>
      <w:tr>
        <w:tc>
          <w:tcPr>
            <w:tcW w:type="dxa" w:w="43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DECEA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pPr>
              <w:spacing w:after="100" w:before="0"/>
              <w:jc w:val="right"/>
            </w:pPr>
            <w:r>
              <w:rPr>
                <w:rFonts w:ascii="Arial" w:cs="Arial" w:eastAsia="Arial" w:hAnsi="Arial"/>
                <w:b/>
                <w:bCs/>
                <w:color w:val="C0392B"/>
                <w:sz w:val="16"/>
                <w:szCs w:val="16"/>
              </w:rPr>
              <w:t xml:space="preserve">Nível 1 — Inexistente</w:t>
            </w:r>
          </w:p>
        </w:tc>
        <w:tc>
          <w:tcPr>
            <w:tcW w:type="dxa" w:w="7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B2A" w:val="clear"/>
            <w:tcMar>
              <w:top w:type="dxa" w:w="70"/>
              <w:left w:type="dxa" w:w="60"/>
              <w:bottom w:type="dxa" w:w="70"/>
              <w:right w:type="dxa" w:w="60"/>
            </w:tcMar>
          </w:tcPr>
          <w:p>
            <w:pPr>
              <w:spacing w:after="10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0C2A8"/>
                <w:sz w:val="22"/>
                <w:szCs w:val="22"/>
              </w:rPr>
              <w:t xml:space="preserve">→</w:t>
            </w:r>
          </w:p>
        </w:tc>
        <w:tc>
          <w:tcPr>
            <w:tcW w:type="dxa" w:w="43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0D0" w:val="clear"/>
            <w:tcMar>
              <w:top w:type="dxa" w:w="70"/>
              <w:left w:type="dxa" w:w="80"/>
              <w:bottom w:type="dxa" w:w="70"/>
              <w:right w:type="dxa" w:w="120"/>
            </w:tcMar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C07800"/>
                <w:sz w:val="16"/>
                <w:szCs w:val="16"/>
              </w:rPr>
              <w:t xml:space="preserve">Nível 2 — Inicial</w:t>
            </w:r>
          </w:p>
        </w:tc>
      </w:tr>
    </w:tbl>
    <w:p>
      <w:pPr>
        <w:spacing w:after="0" w:before="60"/>
      </w:pPr>
      <w:r>
        <w:rPr>
          <w:sz w:val="2"/>
          <w:szCs w:val="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D1B2A" w:sz="1"/>
              <w:left w:val="single" w:color="0D1B2A" w:sz="1"/>
              <w:bottom w:val="single" w:color="0D1B2A" w:sz="1"/>
              <w:right w:val="single" w:color="0D1B2A" w:sz="1"/>
            </w:tcBorders>
            <w:shd w:fill="0D1B2A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O que fazer para sair do Nível 1 e ir para o Nível 2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"/>
        <w:gridCol w:w="9000"/>
      </w:tblGrid>
      <w:tr>
        <w:tc>
          <w:tcPr>
            <w:tcW w:type="dxa" w:w="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08F7A" w:val="clear"/>
            <w:tcMar>
              <w:top w:type="dxa" w:w="80"/>
              <w:left w:type="dxa" w:w="80"/>
              <w:bottom w:type="dxa" w:w="80"/>
              <w:right w:type="dxa" w:w="60"/>
            </w:tcMar>
          </w:tcPr>
          <w:p>
            <w:pPr>
              <w:spacing w:after="10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1</w:t>
            </w:r>
          </w:p>
        </w:tc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DFB" w:val="clear"/>
            <w:tcMar>
              <w:top w:type="dxa" w:w="80"/>
              <w:left w:type="dxa" w:w="120"/>
              <w:bottom w:type="dxa" w:w="80"/>
              <w:right w:type="dxa" w:w="100"/>
            </w:tcMar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D1B2A"/>
                <w:sz w:val="19"/>
                <w:szCs w:val="19"/>
              </w:rPr>
              <w:t xml:space="preserve">Inventariar os 10–15 datasets mais importantes mapeando dono, localização e formato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"/>
        <w:gridCol w:w="9000"/>
      </w:tblGrid>
      <w:tr>
        <w:tc>
          <w:tcPr>
            <w:tcW w:type="dxa" w:w="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0C2A8" w:val="clear"/>
            <w:tcMar>
              <w:top w:type="dxa" w:w="80"/>
              <w:left w:type="dxa" w:w="80"/>
              <w:bottom w:type="dxa" w:w="80"/>
              <w:right w:type="dxa" w:w="60"/>
            </w:tcMar>
          </w:tcPr>
          <w:p>
            <w:pPr>
              <w:spacing w:after="10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2</w:t>
            </w:r>
          </w:p>
        </w:tc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8F8F5" w:val="clear"/>
            <w:tcMar>
              <w:top w:type="dxa" w:w="80"/>
              <w:left w:type="dxa" w:w="120"/>
              <w:bottom w:type="dxa" w:w="80"/>
              <w:right w:type="dxa" w:w="100"/>
            </w:tcMar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D1B2A"/>
                <w:sz w:val="19"/>
                <w:szCs w:val="19"/>
              </w:rPr>
              <w:t xml:space="preserve">Escolher uma ferramenta de catálogo de dados (Alation, Collibra ou planilha bem estruturada)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"/>
        <w:gridCol w:w="9000"/>
      </w:tblGrid>
      <w:tr>
        <w:tc>
          <w:tcPr>
            <w:tcW w:type="dxa" w:w="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08F7A" w:val="clear"/>
            <w:tcMar>
              <w:top w:type="dxa" w:w="80"/>
              <w:left w:type="dxa" w:w="80"/>
              <w:bottom w:type="dxa" w:w="80"/>
              <w:right w:type="dxa" w:w="60"/>
            </w:tcMar>
          </w:tcPr>
          <w:p>
            <w:pPr>
              <w:spacing w:after="10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3</w:t>
            </w:r>
          </w:p>
        </w:tc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DFB" w:val="clear"/>
            <w:tcMar>
              <w:top w:type="dxa" w:w="80"/>
              <w:left w:type="dxa" w:w="120"/>
              <w:bottom w:type="dxa" w:w="80"/>
              <w:right w:type="dxa" w:w="100"/>
            </w:tcMar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D1B2A"/>
                <w:sz w:val="19"/>
                <w:szCs w:val="19"/>
              </w:rPr>
              <w:t xml:space="preserve">Criar processo mínimo de versionamento de modelos — mesmo que seja convenção de nomenclatura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"/>
        <w:gridCol w:w="9000"/>
      </w:tblGrid>
      <w:tr>
        <w:tc>
          <w:tcPr>
            <w:tcW w:type="dxa" w:w="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0C2A8" w:val="clear"/>
            <w:tcMar>
              <w:top w:type="dxa" w:w="80"/>
              <w:left w:type="dxa" w:w="80"/>
              <w:bottom w:type="dxa" w:w="80"/>
              <w:right w:type="dxa" w:w="60"/>
            </w:tcMar>
          </w:tcPr>
          <w:p>
            <w:pPr>
              <w:spacing w:after="10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4</w:t>
            </w:r>
          </w:p>
        </w:tc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8F8F5" w:val="clear"/>
            <w:tcMar>
              <w:top w:type="dxa" w:w="80"/>
              <w:left w:type="dxa" w:w="120"/>
              <w:bottom w:type="dxa" w:w="80"/>
              <w:right w:type="dxa" w:w="100"/>
            </w:tcMar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D1B2A"/>
                <w:sz w:val="19"/>
                <w:szCs w:val="19"/>
              </w:rPr>
              <w:t xml:space="preserve">Designar um Data Engineer responsável pelos pipelines críticos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"/>
        <w:gridCol w:w="9000"/>
      </w:tblGrid>
      <w:tr>
        <w:tc>
          <w:tcPr>
            <w:tcW w:type="dxa" w:w="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08F7A" w:val="clear"/>
            <w:tcMar>
              <w:top w:type="dxa" w:w="80"/>
              <w:left w:type="dxa" w:w="80"/>
              <w:bottom w:type="dxa" w:w="80"/>
              <w:right w:type="dxa" w:w="60"/>
            </w:tcMar>
          </w:tcPr>
          <w:p>
            <w:pPr>
              <w:spacing w:after="10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5</w:t>
            </w:r>
          </w:p>
        </w:tc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DFB" w:val="clear"/>
            <w:tcMar>
              <w:top w:type="dxa" w:w="80"/>
              <w:left w:type="dxa" w:w="120"/>
              <w:bottom w:type="dxa" w:w="80"/>
              <w:right w:type="dxa" w:w="100"/>
            </w:tcMar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D1B2A"/>
                <w:sz w:val="19"/>
                <w:szCs w:val="19"/>
              </w:rPr>
              <w:t xml:space="preserve">Levantar requisitos de infraestrutura (GPU, storage) para os primeiros casos de uso planejados</w:t>
            </w:r>
          </w:p>
        </w:tc>
      </w:tr>
    </w:tbl>
    <w:p>
      <w:pPr>
        <w:spacing w:after="0" w:before="80"/>
      </w:pPr>
      <w:r>
        <w:rPr>
          <w:sz w:val="2"/>
          <w:szCs w:val="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07800" w:sz="1"/>
              <w:left w:val="single" w:color="C07800" w:sz="1"/>
              <w:bottom w:val="single" w:color="C07800" w:sz="1"/>
              <w:right w:val="single" w:color="C07800" w:sz="1"/>
            </w:tcBorders>
            <w:shd w:fill="FFF0D0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pPr>
              <w:spacing w:after="4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C07800"/>
                <w:sz w:val="17"/>
                <w:szCs w:val="17"/>
              </w:rPr>
              <w:t xml:space="preserve">Como confirmar que você atingiu o Nível 2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34" w:before="34"/>
            </w:pPr>
            <w:r>
              <w:rPr>
                <w:rFonts w:ascii="Arial" w:cs="Arial" w:eastAsia="Arial" w:hAnsi="Arial"/>
                <w:b w:val="false"/>
                <w:bCs w:val="false"/>
                <w:color w:val="0D1B2A"/>
                <w:sz w:val="18"/>
                <w:szCs w:val="18"/>
              </w:rPr>
              <w:t xml:space="preserve">Inventário com ao menos 10 datasets mapeados e donos identificados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34" w:before="34"/>
            </w:pPr>
            <w:r>
              <w:rPr>
                <w:rFonts w:ascii="Arial" w:cs="Arial" w:eastAsia="Arial" w:hAnsi="Arial"/>
                <w:b w:val="false"/>
                <w:bCs w:val="false"/>
                <w:color w:val="0D1B2A"/>
                <w:sz w:val="18"/>
                <w:szCs w:val="18"/>
              </w:rPr>
              <w:t xml:space="preserve">Ao menos 1 pipeline documentado e reproduzível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34" w:before="34"/>
            </w:pPr>
            <w:r>
              <w:rPr>
                <w:rFonts w:ascii="Arial" w:cs="Arial" w:eastAsia="Arial" w:hAnsi="Arial"/>
                <w:b w:val="false"/>
                <w:bCs w:val="false"/>
                <w:color w:val="0D1B2A"/>
                <w:sz w:val="18"/>
                <w:szCs w:val="18"/>
              </w:rPr>
              <w:t xml:space="preserve">Data Engineer designado para os primeiros projetos</w:t>
            </w:r>
          </w:p>
        </w:tc>
      </w:tr>
    </w:tbl>
    <w:p>
      <w:r>
        <w:br w:type="page"/>
      </w:r>
    </w:p>
    <w:p>
      <w:pPr>
        <w:spacing w:after="0" w:before="160"/>
      </w:pPr>
      <w:r>
        <w:rPr>
          <w:sz w:val="2"/>
          <w:szCs w:val="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6560"/>
        <w:gridCol w:w="1600"/>
      </w:tblGrid>
      <w:tr>
        <w:tc>
          <w:tcPr>
            <w:tcW w:type="dxa" w:w="1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7A4800" w:val="clear"/>
            <w:tcMar>
              <w:top w:type="dxa" w:w="120"/>
              <w:left w:type="dxa" w:w="100"/>
              <w:bottom w:type="dxa" w:w="120"/>
              <w:right w:type="dxa" w:w="80"/>
            </w:tcMar>
          </w:tcPr>
          <w:p>
            <w:pPr>
              <w:spacing w:after="8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0D0"/>
                <w:sz w:val="13"/>
                <w:szCs w:val="13"/>
              </w:rPr>
              <w:t xml:space="preserve">NÍVEL</w:t>
            </w:r>
          </w:p>
          <w:p>
            <w:pPr>
              <w:spacing w:after="4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0D0"/>
                <w:sz w:val="52"/>
                <w:szCs w:val="52"/>
              </w:rPr>
              <w:t xml:space="preserve">2</w:t>
            </w:r>
          </w:p>
          <w:p>
            <w:pPr>
              <w:spacing w:after="10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0D0"/>
                <w:sz w:val="13"/>
                <w:szCs w:val="13"/>
              </w:rPr>
              <w:t xml:space="preserve">INICIAL</w:t>
            </w:r>
          </w:p>
        </w:tc>
        <w:tc>
          <w:tcPr>
            <w:tcW w:type="dxa" w:w="65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0D0" w:val="clear"/>
            <w:tcMar>
              <w:top w:type="dxa" w:w="100"/>
              <w:left w:type="dxa" w:w="160"/>
              <w:bottom w:type="dxa" w:w="100"/>
              <w:right w:type="dxa" w:w="100"/>
            </w:tcMar>
          </w:tcPr>
          <w:p>
            <w:pPr>
              <w:spacing w:after="2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C07800"/>
                <w:sz w:val="22"/>
                <w:szCs w:val="22"/>
              </w:rPr>
              <w:t xml:space="preserve">Dados e Tecnologia — Nível 2: Inicial</w:t>
            </w:r>
          </w:p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7A4800"/>
                <w:sz w:val="16"/>
                <w:szCs w:val="16"/>
              </w:rPr>
              <w:t xml:space="preserve">Score 1.8 – 2.6  ·  30% das empresas estão neste nível</w:t>
            </w:r>
          </w:p>
        </w:tc>
        <w:tc>
          <w:tcPr>
            <w:tcW w:type="dxa" w:w="1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7A4800" w:val="clear"/>
            <w:tcMar>
              <w:top w:type="dxa" w:w="100"/>
              <w:left w:type="dxa" w:w="80"/>
              <w:bottom w:type="dxa" w:w="100"/>
              <w:right w:type="dxa" w:w="80"/>
            </w:tcMar>
          </w:tcPr>
          <w:p>
            <w:pPr>
              <w:spacing w:after="8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0D0"/>
                <w:sz w:val="13"/>
                <w:szCs w:val="13"/>
              </w:rPr>
              <w:t xml:space="preserve">MIT CISR</w:t>
            </w:r>
          </w:p>
          <w:p>
            <w:pPr>
              <w:spacing w:after="10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FFF0D0"/>
                <w:sz w:val="14"/>
                <w:szCs w:val="14"/>
              </w:rPr>
              <w:t xml:space="preserve">Estágio 1–2</w:t>
            </w:r>
          </w:p>
        </w:tc>
      </w:tr>
    </w:tbl>
    <w:p>
      <w:pPr>
        <w:spacing w:after="0" w:before="80"/>
      </w:pPr>
      <w:r>
        <w:rPr>
          <w:sz w:val="2"/>
          <w:szCs w:val="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7A4800" w:sz="1"/>
              <w:left w:val="single" w:color="7A4800" w:sz="1"/>
              <w:bottom w:val="single" w:color="7A4800" w:sz="1"/>
              <w:right w:val="single" w:color="7A4800" w:sz="1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tbl>
            <w:tblPr>
              <w:tblW w:type="dxa" w:w="468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4680"/>
            </w:tblGrid>
            <w:tr>
              <w:tc>
                <w:tcPr>
                  <w:tcW w:type="dxa" w:w="468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shd w:fill="7A4800" w:val="clear"/>
                  <w:tcMar>
                    <w:top w:type="dxa" w:w="80"/>
                    <w:left w:type="dxa" w:w="120"/>
                    <w:bottom w:type="dxa" w:w="80"/>
                    <w:right w:type="dxa" w:w="100"/>
                  </w:tcMar>
                </w:tcPr>
                <w:p>
                  <w:pPr>
                    <w:spacing w:after="100" w:before="0"/>
                    <w:jc w:val="left"/>
                  </w:pPr>
                  <w:r>
                    <w:rPr>
                      <w:rFonts w:ascii="Arial" w:cs="Arial" w:eastAsia="Arial" w:hAnsi="Arial"/>
                      <w:b/>
                      <w:bCs/>
                      <w:color w:val="FFFFFF"/>
                      <w:sz w:val="17"/>
                      <w:szCs w:val="17"/>
                    </w:rPr>
                    <w:t xml:space="preserve">O que você tem agora — Nível 2</w:t>
                  </w:r>
                </w:p>
              </w:tc>
            </w:tr>
            <w:tr>
              <w:tc>
                <w:tcPr>
                  <w:tcW w:type="dxa" w:w="468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shd w:fill="FAFAFA" w:val="clear"/>
                  <w:tcMar>
                    <w:top w:type="dxa" w:w="80"/>
                    <w:left w:type="dxa" w:w="100"/>
                    <w:bottom w:type="dxa" w:w="80"/>
                    <w:right w:type="dxa" w:w="80"/>
                  </w:tcMar>
                </w:tcPr>
                <w:p>
                  <w:pPr>
                    <w:pStyle w:val="ListParagraph"/>
                    <w:numPr>
                      <w:ilvl w:val="0"/>
                      <w:numId w:val="2"/>
                    </w:numPr>
                    <w:spacing w:after="30" w:before="3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0D1B2A"/>
                      <w:sz w:val="18"/>
                      <w:szCs w:val="18"/>
                    </w:rPr>
                    <w:t xml:space="preserve">Acesso a dados existe mas é pontual e manual: cada projeto negocia acesso individualmente</w:t>
                  </w:r>
                </w:p>
                <w:p>
                  <w:pPr>
                    <w:pStyle w:val="ListParagraph"/>
                    <w:numPr>
                      <w:ilvl w:val="0"/>
                      <w:numId w:val="2"/>
                    </w:numPr>
                    <w:spacing w:after="30" w:before="3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0D1B2A"/>
                      <w:sz w:val="18"/>
                      <w:szCs w:val="18"/>
                    </w:rPr>
                    <w:t xml:space="preserve">Catálogo de dados em construção mas incompleto e frequentemente desatualizado</w:t>
                  </w:r>
                </w:p>
                <w:p>
                  <w:pPr>
                    <w:pStyle w:val="ListParagraph"/>
                    <w:numPr>
                      <w:ilvl w:val="0"/>
                      <w:numId w:val="2"/>
                    </w:numPr>
                    <w:spacing w:after="30" w:before="3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0D1B2A"/>
                      <w:sz w:val="18"/>
                      <w:szCs w:val="18"/>
                    </w:rPr>
                    <w:t xml:space="preserve">Qualidade inconsistente: alguns datasets com governança, a maioria sem</w:t>
                  </w:r>
                </w:p>
                <w:p>
                  <w:pPr>
                    <w:pStyle w:val="ListParagraph"/>
                    <w:numPr>
                      <w:ilvl w:val="0"/>
                      <w:numId w:val="2"/>
                    </w:numPr>
                    <w:spacing w:after="30" w:before="3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0D1B2A"/>
                      <w:sz w:val="18"/>
                      <w:szCs w:val="18"/>
                    </w:rPr>
                    <w:t xml:space="preserve">Primeiros pipelines de ML mas manuais e frágeis</w:t>
                  </w:r>
                </w:p>
                <w:p>
                  <w:pPr>
                    <w:pStyle w:val="ListParagraph"/>
                    <w:numPr>
                      <w:ilvl w:val="0"/>
                      <w:numId w:val="2"/>
                    </w:numPr>
                    <w:spacing w:after="30" w:before="3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0D1B2A"/>
                      <w:sz w:val="18"/>
                      <w:szCs w:val="18"/>
                    </w:rPr>
                    <w:t xml:space="preserve">Infraestrutura básica disponível mas mal dimensionada</w:t>
                  </w:r>
                </w:p>
                <w:p>
                  <w:pPr>
                    <w:pStyle w:val="ListParagraph"/>
                    <w:numPr>
                      <w:ilvl w:val="0"/>
                      <w:numId w:val="2"/>
                    </w:numPr>
                    <w:spacing w:after="30" w:before="3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0D1B2A"/>
                      <w:sz w:val="18"/>
                      <w:szCs w:val="18"/>
                    </w:rPr>
                    <w:t xml:space="preserve">Scripts de ETL difíceis de manter e dependentes de pessoas específicas</w:t>
                  </w:r>
                </w:p>
              </w:tc>
            </w:tr>
          </w:tbl>
          <w:p/>
        </w:tc>
        <w:tc>
          <w:tcPr>
            <w:tcW w:type="dxa" w:w="4680"/>
            <w:tcBorders>
              <w:top w:val="single" w:color="C07800" w:sz="1"/>
              <w:left w:val="single" w:color="C07800" w:sz="1"/>
              <w:bottom w:val="single" w:color="C07800" w:sz="1"/>
              <w:right w:val="single" w:color="C07800" w:sz="1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tbl>
            <w:tblPr>
              <w:tblW w:type="dxa" w:w="468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4680"/>
            </w:tblGrid>
            <w:tr>
              <w:tc>
                <w:tcPr>
                  <w:tcW w:type="dxa" w:w="468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shd w:fill="C07800" w:val="clear"/>
                  <w:tcMar>
                    <w:top w:type="dxa" w:w="80"/>
                    <w:left w:type="dxa" w:w="120"/>
                    <w:bottom w:type="dxa" w:w="80"/>
                    <w:right w:type="dxa" w:w="100"/>
                  </w:tcMar>
                </w:tcPr>
                <w:p>
                  <w:pPr>
                    <w:spacing w:after="100" w:before="0"/>
                    <w:jc w:val="left"/>
                  </w:pPr>
                  <w:r>
                    <w:rPr>
                      <w:rFonts w:ascii="Arial" w:cs="Arial" w:eastAsia="Arial" w:hAnsi="Arial"/>
                      <w:b/>
                      <w:bCs/>
                      <w:color w:val="FFFFFF"/>
                      <w:sz w:val="17"/>
                      <w:szCs w:val="17"/>
                    </w:rPr>
                    <w:t xml:space="preserve">O que você observa na prática</w:t>
                  </w:r>
                </w:p>
              </w:tc>
            </w:tr>
            <w:tr>
              <w:tc>
                <w:tcPr>
                  <w:tcW w:type="dxa" w:w="468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shd w:fill="FAFAFA" w:val="clear"/>
                  <w:tcMar>
                    <w:top w:type="dxa" w:w="80"/>
                    <w:left w:type="dxa" w:w="100"/>
                    <w:bottom w:type="dxa" w:w="80"/>
                    <w:right w:type="dxa" w:w="80"/>
                  </w:tcMar>
                </w:tcPr>
                <w:p>
                  <w:pPr>
                    <w:pStyle w:val="ListParagraph"/>
                    <w:numPr>
                      <w:ilvl w:val="0"/>
                      <w:numId w:val="2"/>
                    </w:numPr>
                    <w:spacing w:after="30" w:before="3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0D1B2A"/>
                      <w:sz w:val="18"/>
                      <w:szCs w:val="18"/>
                    </w:rPr>
                    <w:t xml:space="preserve">É possível fazer pilotos mas escalar é difícil e custoso</w:t>
                  </w:r>
                </w:p>
                <w:p>
                  <w:pPr>
                    <w:pStyle w:val="ListParagraph"/>
                    <w:numPr>
                      <w:ilvl w:val="0"/>
                      <w:numId w:val="2"/>
                    </w:numPr>
                    <w:spacing w:after="30" w:before="3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0D1B2A"/>
                      <w:sz w:val="18"/>
                      <w:szCs w:val="18"/>
                    </w:rPr>
                    <w:t xml:space="preserve">Modelos chegam a produção ocasionalmente mas sem monitoramento formal</w:t>
                  </w:r>
                </w:p>
                <w:p>
                  <w:pPr>
                    <w:pStyle w:val="ListParagraph"/>
                    <w:numPr>
                      <w:ilvl w:val="0"/>
                      <w:numId w:val="2"/>
                    </w:numPr>
                    <w:spacing w:after="30" w:before="3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0D1B2A"/>
                      <w:sz w:val="18"/>
                      <w:szCs w:val="18"/>
                    </w:rPr>
                    <w:t xml:space="preserve">Funciona na minha máquina é o estado padrão</w:t>
                  </w:r>
                </w:p>
                <w:p>
                  <w:pPr>
                    <w:pStyle w:val="ListParagraph"/>
                    <w:numPr>
                      <w:ilvl w:val="0"/>
                      <w:numId w:val="2"/>
                    </w:numPr>
                    <w:spacing w:after="30" w:before="3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0D1B2A"/>
                      <w:sz w:val="18"/>
                      <w:szCs w:val="18"/>
                    </w:rPr>
                    <w:t xml:space="preserve">Time de dados é o gargalo de todos os projetos de IA</w:t>
                  </w:r>
                </w:p>
              </w:tc>
            </w:tr>
          </w:tbl>
          <w:p/>
        </w:tc>
      </w:tr>
    </w:tbl>
    <w:p>
      <w:pPr>
        <w:spacing w:after="0" w:before="80"/>
      </w:pPr>
      <w:r>
        <w:rPr>
          <w:sz w:val="2"/>
          <w:szCs w:val="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300"/>
        <w:gridCol w:w="760"/>
        <w:gridCol w:w="4300"/>
      </w:tblGrid>
      <w:tr>
        <w:tc>
          <w:tcPr>
            <w:tcW w:type="dxa" w:w="43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0D0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pPr>
              <w:spacing w:after="100" w:before="0"/>
              <w:jc w:val="right"/>
            </w:pPr>
            <w:r>
              <w:rPr>
                <w:rFonts w:ascii="Arial" w:cs="Arial" w:eastAsia="Arial" w:hAnsi="Arial"/>
                <w:b/>
                <w:bCs/>
                <w:color w:val="C07800"/>
                <w:sz w:val="16"/>
                <w:szCs w:val="16"/>
              </w:rPr>
              <w:t xml:space="preserve">Nível 2 — Inicial</w:t>
            </w:r>
          </w:p>
        </w:tc>
        <w:tc>
          <w:tcPr>
            <w:tcW w:type="dxa" w:w="7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B2A" w:val="clear"/>
            <w:tcMar>
              <w:top w:type="dxa" w:w="70"/>
              <w:left w:type="dxa" w:w="60"/>
              <w:bottom w:type="dxa" w:w="70"/>
              <w:right w:type="dxa" w:w="60"/>
            </w:tcMar>
          </w:tcPr>
          <w:p>
            <w:pPr>
              <w:spacing w:after="10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0C2A8"/>
                <w:sz w:val="22"/>
                <w:szCs w:val="22"/>
              </w:rPr>
              <w:t xml:space="preserve">→</w:t>
            </w:r>
          </w:p>
        </w:tc>
        <w:tc>
          <w:tcPr>
            <w:tcW w:type="dxa" w:w="43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9C4" w:val="clear"/>
            <w:tcMar>
              <w:top w:type="dxa" w:w="70"/>
              <w:left w:type="dxa" w:w="80"/>
              <w:bottom w:type="dxa" w:w="70"/>
              <w:right w:type="dxa" w:w="120"/>
            </w:tcMar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856400"/>
                <w:sz w:val="16"/>
                <w:szCs w:val="16"/>
              </w:rPr>
              <w:t xml:space="preserve">Nível 3 — Definido</w:t>
            </w:r>
          </w:p>
        </w:tc>
      </w:tr>
    </w:tbl>
    <w:p>
      <w:pPr>
        <w:spacing w:after="0" w:before="60"/>
      </w:pPr>
      <w:r>
        <w:rPr>
          <w:sz w:val="2"/>
          <w:szCs w:val="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D1B2A" w:sz="1"/>
              <w:left w:val="single" w:color="0D1B2A" w:sz="1"/>
              <w:bottom w:val="single" w:color="0D1B2A" w:sz="1"/>
              <w:right w:val="single" w:color="0D1B2A" w:sz="1"/>
            </w:tcBorders>
            <w:shd w:fill="0D1B2A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O que fazer para sair do Nível 2 e ir para o Nível 3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"/>
        <w:gridCol w:w="9000"/>
      </w:tblGrid>
      <w:tr>
        <w:tc>
          <w:tcPr>
            <w:tcW w:type="dxa" w:w="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08F7A" w:val="clear"/>
            <w:tcMar>
              <w:top w:type="dxa" w:w="80"/>
              <w:left w:type="dxa" w:w="80"/>
              <w:bottom w:type="dxa" w:w="80"/>
              <w:right w:type="dxa" w:w="60"/>
            </w:tcMar>
          </w:tcPr>
          <w:p>
            <w:pPr>
              <w:spacing w:after="10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1</w:t>
            </w:r>
          </w:p>
        </w:tc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DFB" w:val="clear"/>
            <w:tcMar>
              <w:top w:type="dxa" w:w="80"/>
              <w:left w:type="dxa" w:w="120"/>
              <w:bottom w:type="dxa" w:w="80"/>
              <w:right w:type="dxa" w:w="100"/>
            </w:tcMar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D1B2A"/>
                <w:sz w:val="19"/>
                <w:szCs w:val="19"/>
              </w:rPr>
              <w:t xml:space="preserve">Implementar catálogo de dados operacional com metadados essenciais em todos os datasets críticos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"/>
        <w:gridCol w:w="9000"/>
      </w:tblGrid>
      <w:tr>
        <w:tc>
          <w:tcPr>
            <w:tcW w:type="dxa" w:w="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0C2A8" w:val="clear"/>
            <w:tcMar>
              <w:top w:type="dxa" w:w="80"/>
              <w:left w:type="dxa" w:w="80"/>
              <w:bottom w:type="dxa" w:w="80"/>
              <w:right w:type="dxa" w:w="60"/>
            </w:tcMar>
          </w:tcPr>
          <w:p>
            <w:pPr>
              <w:spacing w:after="10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2</w:t>
            </w:r>
          </w:p>
        </w:tc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8F8F5" w:val="clear"/>
            <w:tcMar>
              <w:top w:type="dxa" w:w="80"/>
              <w:left w:type="dxa" w:w="120"/>
              <w:bottom w:type="dxa" w:w="80"/>
              <w:right w:type="dxa" w:w="100"/>
            </w:tcMar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D1B2A"/>
                <w:sz w:val="19"/>
                <w:szCs w:val="19"/>
              </w:rPr>
              <w:t xml:space="preserve">Instalar ferramentas básicas de MLOps: DVC para versionamento, MLflow para rastreamento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"/>
        <w:gridCol w:w="9000"/>
      </w:tblGrid>
      <w:tr>
        <w:tc>
          <w:tcPr>
            <w:tcW w:type="dxa" w:w="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08F7A" w:val="clear"/>
            <w:tcMar>
              <w:top w:type="dxa" w:w="80"/>
              <w:left w:type="dxa" w:w="80"/>
              <w:bottom w:type="dxa" w:w="80"/>
              <w:right w:type="dxa" w:w="60"/>
            </w:tcMar>
          </w:tcPr>
          <w:p>
            <w:pPr>
              <w:spacing w:after="10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3</w:t>
            </w:r>
          </w:p>
        </w:tc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DFB" w:val="clear"/>
            <w:tcMar>
              <w:top w:type="dxa" w:w="80"/>
              <w:left w:type="dxa" w:w="120"/>
              <w:bottom w:type="dxa" w:w="80"/>
              <w:right w:type="dxa" w:w="100"/>
            </w:tcMar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D1B2A"/>
                <w:sz w:val="19"/>
                <w:szCs w:val="19"/>
              </w:rPr>
              <w:t xml:space="preserve">Criar padrões de qualidade de dados mensuráveis e monitorados automaticamente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"/>
        <w:gridCol w:w="9000"/>
      </w:tblGrid>
      <w:tr>
        <w:tc>
          <w:tcPr>
            <w:tcW w:type="dxa" w:w="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0C2A8" w:val="clear"/>
            <w:tcMar>
              <w:top w:type="dxa" w:w="80"/>
              <w:left w:type="dxa" w:w="80"/>
              <w:bottom w:type="dxa" w:w="80"/>
              <w:right w:type="dxa" w:w="60"/>
            </w:tcMar>
          </w:tcPr>
          <w:p>
            <w:pPr>
              <w:spacing w:after="10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4</w:t>
            </w:r>
          </w:p>
        </w:tc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8F8F5" w:val="clear"/>
            <w:tcMar>
              <w:top w:type="dxa" w:w="80"/>
              <w:left w:type="dxa" w:w="120"/>
              <w:bottom w:type="dxa" w:w="80"/>
              <w:right w:type="dxa" w:w="100"/>
            </w:tcMar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D1B2A"/>
                <w:sz w:val="19"/>
                <w:szCs w:val="19"/>
              </w:rPr>
              <w:t xml:space="preserve">Implantar infraestrutura cloud com capacidade de GPU/TPU sob demanda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"/>
        <w:gridCol w:w="9000"/>
      </w:tblGrid>
      <w:tr>
        <w:tc>
          <w:tcPr>
            <w:tcW w:type="dxa" w:w="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08F7A" w:val="clear"/>
            <w:tcMar>
              <w:top w:type="dxa" w:w="80"/>
              <w:left w:type="dxa" w:w="80"/>
              <w:bottom w:type="dxa" w:w="80"/>
              <w:right w:type="dxa" w:w="60"/>
            </w:tcMar>
          </w:tcPr>
          <w:p>
            <w:pPr>
              <w:spacing w:after="10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5</w:t>
            </w:r>
          </w:p>
        </w:tc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DFB" w:val="clear"/>
            <w:tcMar>
              <w:top w:type="dxa" w:w="80"/>
              <w:left w:type="dxa" w:w="120"/>
              <w:bottom w:type="dxa" w:w="80"/>
              <w:right w:type="dxa" w:w="100"/>
            </w:tcMar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D1B2A"/>
                <w:sz w:val="19"/>
                <w:szCs w:val="19"/>
              </w:rPr>
              <w:t xml:space="preserve">Documentar e automatizar os 3–5 pipelines mais críticos com CI/CD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"/>
        <w:gridCol w:w="9000"/>
      </w:tblGrid>
      <w:tr>
        <w:tc>
          <w:tcPr>
            <w:tcW w:type="dxa" w:w="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0C2A8" w:val="clear"/>
            <w:tcMar>
              <w:top w:type="dxa" w:w="80"/>
              <w:left w:type="dxa" w:w="80"/>
              <w:bottom w:type="dxa" w:w="80"/>
              <w:right w:type="dxa" w:w="60"/>
            </w:tcMar>
          </w:tcPr>
          <w:p>
            <w:pPr>
              <w:spacing w:after="10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6</w:t>
            </w:r>
          </w:p>
        </w:tc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8F8F5" w:val="clear"/>
            <w:tcMar>
              <w:top w:type="dxa" w:w="80"/>
              <w:left w:type="dxa" w:w="120"/>
              <w:bottom w:type="dxa" w:w="80"/>
              <w:right w:type="dxa" w:w="100"/>
            </w:tcMar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D1B2A"/>
                <w:sz w:val="19"/>
                <w:szCs w:val="19"/>
              </w:rPr>
              <w:t xml:space="preserve">Definir e publicar APIs padronizadas para acesso aos datasets mais consumidos</w:t>
            </w:r>
          </w:p>
        </w:tc>
      </w:tr>
    </w:tbl>
    <w:p>
      <w:pPr>
        <w:spacing w:after="0" w:before="80"/>
      </w:pPr>
      <w:r>
        <w:rPr>
          <w:sz w:val="2"/>
          <w:szCs w:val="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856400" w:sz="1"/>
              <w:left w:val="single" w:color="856400" w:sz="1"/>
              <w:bottom w:val="single" w:color="856400" w:sz="1"/>
              <w:right w:val="single" w:color="856400" w:sz="1"/>
            </w:tcBorders>
            <w:shd w:fill="FFF9C4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pPr>
              <w:spacing w:after="4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856400"/>
                <w:sz w:val="17"/>
                <w:szCs w:val="17"/>
              </w:rPr>
              <w:t xml:space="preserve">Como confirmar que você atingiu o Nível 3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34" w:before="34"/>
            </w:pPr>
            <w:r>
              <w:rPr>
                <w:rFonts w:ascii="Arial" w:cs="Arial" w:eastAsia="Arial" w:hAnsi="Arial"/>
                <w:b w:val="false"/>
                <w:bCs w:val="false"/>
                <w:color w:val="0D1B2A"/>
                <w:sz w:val="18"/>
                <w:szCs w:val="18"/>
              </w:rPr>
              <w:t xml:space="preserve">Catálogo operacional com ao menos 70% dos datasets críticos catalogados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34" w:before="34"/>
            </w:pPr>
            <w:r>
              <w:rPr>
                <w:rFonts w:ascii="Arial" w:cs="Arial" w:eastAsia="Arial" w:hAnsi="Arial"/>
                <w:b w:val="false"/>
                <w:bCs w:val="false"/>
                <w:color w:val="0D1B2A"/>
                <w:sz w:val="18"/>
                <w:szCs w:val="18"/>
              </w:rPr>
              <w:t xml:space="preserve">MLOps básico: experimentos rastreados e modelos versionados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34" w:before="34"/>
            </w:pPr>
            <w:r>
              <w:rPr>
                <w:rFonts w:ascii="Arial" w:cs="Arial" w:eastAsia="Arial" w:hAnsi="Arial"/>
                <w:b w:val="false"/>
                <w:bCs w:val="false"/>
                <w:color w:val="0D1B2A"/>
                <w:sz w:val="18"/>
                <w:szCs w:val="18"/>
              </w:rPr>
              <w:t xml:space="preserve">Ao menos 3 pipelines automatizados com CI/CD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34" w:before="34"/>
            </w:pPr>
            <w:r>
              <w:rPr>
                <w:rFonts w:ascii="Arial" w:cs="Arial" w:eastAsia="Arial" w:hAnsi="Arial"/>
                <w:b w:val="false"/>
                <w:bCs w:val="false"/>
                <w:color w:val="0D1B2A"/>
                <w:sz w:val="18"/>
                <w:szCs w:val="18"/>
              </w:rPr>
              <w:t xml:space="preserve">APIs de acesso a dados publicadas e documentadas</w:t>
            </w:r>
          </w:p>
        </w:tc>
      </w:tr>
    </w:tbl>
    <w:p>
      <w:r>
        <w:br w:type="page"/>
      </w:r>
    </w:p>
    <w:p>
      <w:pPr>
        <w:spacing w:after="0" w:before="160"/>
      </w:pPr>
      <w:r>
        <w:rPr>
          <w:sz w:val="2"/>
          <w:szCs w:val="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6560"/>
        <w:gridCol w:w="1600"/>
      </w:tblGrid>
      <w:tr>
        <w:tc>
          <w:tcPr>
            <w:tcW w:type="dxa" w:w="1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4A3800" w:val="clear"/>
            <w:tcMar>
              <w:top w:type="dxa" w:w="120"/>
              <w:left w:type="dxa" w:w="100"/>
              <w:bottom w:type="dxa" w:w="120"/>
              <w:right w:type="dxa" w:w="80"/>
            </w:tcMar>
          </w:tcPr>
          <w:p>
            <w:pPr>
              <w:spacing w:after="8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9C4"/>
                <w:sz w:val="13"/>
                <w:szCs w:val="13"/>
              </w:rPr>
              <w:t xml:space="preserve">NÍVEL</w:t>
            </w:r>
          </w:p>
          <w:p>
            <w:pPr>
              <w:spacing w:after="4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9C4"/>
                <w:sz w:val="52"/>
                <w:szCs w:val="52"/>
              </w:rPr>
              <w:t xml:space="preserve">3</w:t>
            </w:r>
          </w:p>
          <w:p>
            <w:pPr>
              <w:spacing w:after="10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9C4"/>
                <w:sz w:val="13"/>
                <w:szCs w:val="13"/>
              </w:rPr>
              <w:t xml:space="preserve">DEFINIDO</w:t>
            </w:r>
          </w:p>
        </w:tc>
        <w:tc>
          <w:tcPr>
            <w:tcW w:type="dxa" w:w="65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9C4" w:val="clear"/>
            <w:tcMar>
              <w:top w:type="dxa" w:w="100"/>
              <w:left w:type="dxa" w:w="160"/>
              <w:bottom w:type="dxa" w:w="100"/>
              <w:right w:type="dxa" w:w="100"/>
            </w:tcMar>
          </w:tcPr>
          <w:p>
            <w:pPr>
              <w:spacing w:after="2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856400"/>
                <w:sz w:val="22"/>
                <w:szCs w:val="22"/>
              </w:rPr>
              <w:t xml:space="preserve">Dados e Tecnologia — Nível 3: Definido</w:t>
            </w:r>
          </w:p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A3800"/>
                <w:sz w:val="16"/>
                <w:szCs w:val="16"/>
              </w:rPr>
              <w:t xml:space="preserve">Score 2.6 – 3.4  ·  20% das empresas estão neste nível</w:t>
            </w:r>
          </w:p>
        </w:tc>
        <w:tc>
          <w:tcPr>
            <w:tcW w:type="dxa" w:w="1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4A3800" w:val="clear"/>
            <w:tcMar>
              <w:top w:type="dxa" w:w="100"/>
              <w:left w:type="dxa" w:w="80"/>
              <w:bottom w:type="dxa" w:w="100"/>
              <w:right w:type="dxa" w:w="80"/>
            </w:tcMar>
          </w:tcPr>
          <w:p>
            <w:pPr>
              <w:spacing w:after="8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9C4"/>
                <w:sz w:val="13"/>
                <w:szCs w:val="13"/>
              </w:rPr>
              <w:t xml:space="preserve">MIT CISR</w:t>
            </w:r>
          </w:p>
          <w:p>
            <w:pPr>
              <w:spacing w:after="10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FFF9C4"/>
                <w:sz w:val="14"/>
                <w:szCs w:val="14"/>
              </w:rPr>
              <w:t xml:space="preserve">Estágio 2–3</w:t>
            </w:r>
          </w:p>
        </w:tc>
      </w:tr>
    </w:tbl>
    <w:p>
      <w:pPr>
        <w:spacing w:after="0" w:before="80"/>
      </w:pPr>
      <w:r>
        <w:rPr>
          <w:sz w:val="2"/>
          <w:szCs w:val="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4A3800" w:sz="1"/>
              <w:left w:val="single" w:color="4A3800" w:sz="1"/>
              <w:bottom w:val="single" w:color="4A3800" w:sz="1"/>
              <w:right w:val="single" w:color="4A3800" w:sz="1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tbl>
            <w:tblPr>
              <w:tblW w:type="dxa" w:w="468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4680"/>
            </w:tblGrid>
            <w:tr>
              <w:tc>
                <w:tcPr>
                  <w:tcW w:type="dxa" w:w="468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shd w:fill="4A3800" w:val="clear"/>
                  <w:tcMar>
                    <w:top w:type="dxa" w:w="80"/>
                    <w:left w:type="dxa" w:w="120"/>
                    <w:bottom w:type="dxa" w:w="80"/>
                    <w:right w:type="dxa" w:w="100"/>
                  </w:tcMar>
                </w:tcPr>
                <w:p>
                  <w:pPr>
                    <w:spacing w:after="100" w:before="0"/>
                    <w:jc w:val="left"/>
                  </w:pPr>
                  <w:r>
                    <w:rPr>
                      <w:rFonts w:ascii="Arial" w:cs="Arial" w:eastAsia="Arial" w:hAnsi="Arial"/>
                      <w:b/>
                      <w:bCs/>
                      <w:color w:val="FFFFFF"/>
                      <w:sz w:val="17"/>
                      <w:szCs w:val="17"/>
                    </w:rPr>
                    <w:t xml:space="preserve">O que você tem agora — Nível 3</w:t>
                  </w:r>
                </w:p>
              </w:tc>
            </w:tr>
            <w:tr>
              <w:tc>
                <w:tcPr>
                  <w:tcW w:type="dxa" w:w="468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shd w:fill="FAFAFA" w:val="clear"/>
                  <w:tcMar>
                    <w:top w:type="dxa" w:w="80"/>
                    <w:left w:type="dxa" w:w="100"/>
                    <w:bottom w:type="dxa" w:w="80"/>
                    <w:right w:type="dxa" w:w="80"/>
                  </w:tcMar>
                </w:tcPr>
                <w:p>
                  <w:pPr>
                    <w:pStyle w:val="ListParagraph"/>
                    <w:numPr>
                      <w:ilvl w:val="0"/>
                      <w:numId w:val="2"/>
                    </w:numPr>
                    <w:spacing w:after="30" w:before="3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0D1B2A"/>
                      <w:sz w:val="18"/>
                      <w:szCs w:val="18"/>
                    </w:rPr>
                    <w:t xml:space="preserve">Catálogo de dados operacional com metadados completos e donos definidos</w:t>
                  </w:r>
                </w:p>
                <w:p>
                  <w:pPr>
                    <w:pStyle w:val="ListParagraph"/>
                    <w:numPr>
                      <w:ilvl w:val="0"/>
                      <w:numId w:val="2"/>
                    </w:numPr>
                    <w:spacing w:after="30" w:before="3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0D1B2A"/>
                      <w:sz w:val="18"/>
                      <w:szCs w:val="18"/>
                    </w:rPr>
                    <w:t xml:space="preserve">Qualidade monitorada automaticamente em datasets críticos com alertas</w:t>
                  </w:r>
                </w:p>
                <w:p>
                  <w:pPr>
                    <w:pStyle w:val="ListParagraph"/>
                    <w:numPr>
                      <w:ilvl w:val="0"/>
                      <w:numId w:val="2"/>
                    </w:numPr>
                    <w:spacing w:after="30" w:before="3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0D1B2A"/>
                      <w:sz w:val="18"/>
                      <w:szCs w:val="18"/>
                    </w:rPr>
                    <w:t xml:space="preserve">MLOps básico: versionamento, tracking de experimentos, CI/CD para modelos</w:t>
                  </w:r>
                </w:p>
                <w:p>
                  <w:pPr>
                    <w:pStyle w:val="ListParagraph"/>
                    <w:numPr>
                      <w:ilvl w:val="0"/>
                      <w:numId w:val="2"/>
                    </w:numPr>
                    <w:spacing w:after="30" w:before="3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0D1B2A"/>
                      <w:sz w:val="18"/>
                      <w:szCs w:val="18"/>
                    </w:rPr>
                    <w:t xml:space="preserve">APIs padronizadas e documentadas para consumo de dados e modelos</w:t>
                  </w:r>
                </w:p>
                <w:p>
                  <w:pPr>
                    <w:pStyle w:val="ListParagraph"/>
                    <w:numPr>
                      <w:ilvl w:val="0"/>
                      <w:numId w:val="2"/>
                    </w:numPr>
                    <w:spacing w:after="30" w:before="3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0D1B2A"/>
                      <w:sz w:val="18"/>
                      <w:szCs w:val="18"/>
                    </w:rPr>
                    <w:t xml:space="preserve">Infraestrutura cloud escalável com GPU sob demanda</w:t>
                  </w:r>
                </w:p>
                <w:p>
                  <w:pPr>
                    <w:pStyle w:val="ListParagraph"/>
                    <w:numPr>
                      <w:ilvl w:val="0"/>
                      <w:numId w:val="2"/>
                    </w:numPr>
                    <w:spacing w:after="30" w:before="3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0D1B2A"/>
                      <w:sz w:val="18"/>
                      <w:szCs w:val="18"/>
                    </w:rPr>
                    <w:t xml:space="preserve">Pipelines automatizados e monitorados nos casos de uso principais</w:t>
                  </w:r>
                </w:p>
              </w:tc>
            </w:tr>
          </w:tbl>
          <w:p/>
        </w:tc>
        <w:tc>
          <w:tcPr>
            <w:tcW w:type="dxa" w:w="4680"/>
            <w:tcBorders>
              <w:top w:val="single" w:color="856400" w:sz="1"/>
              <w:left w:val="single" w:color="856400" w:sz="1"/>
              <w:bottom w:val="single" w:color="856400" w:sz="1"/>
              <w:right w:val="single" w:color="856400" w:sz="1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tbl>
            <w:tblPr>
              <w:tblW w:type="dxa" w:w="468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4680"/>
            </w:tblGrid>
            <w:tr>
              <w:tc>
                <w:tcPr>
                  <w:tcW w:type="dxa" w:w="468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shd w:fill="856400" w:val="clear"/>
                  <w:tcMar>
                    <w:top w:type="dxa" w:w="80"/>
                    <w:left w:type="dxa" w:w="120"/>
                    <w:bottom w:type="dxa" w:w="80"/>
                    <w:right w:type="dxa" w:w="100"/>
                  </w:tcMar>
                </w:tcPr>
                <w:p>
                  <w:pPr>
                    <w:spacing w:after="100" w:before="0"/>
                    <w:jc w:val="left"/>
                  </w:pPr>
                  <w:r>
                    <w:rPr>
                      <w:rFonts w:ascii="Arial" w:cs="Arial" w:eastAsia="Arial" w:hAnsi="Arial"/>
                      <w:b/>
                      <w:bCs/>
                      <w:color w:val="FFFFFF"/>
                      <w:sz w:val="17"/>
                      <w:szCs w:val="17"/>
                    </w:rPr>
                    <w:t xml:space="preserve">O que você observa na prática</w:t>
                  </w:r>
                </w:p>
              </w:tc>
            </w:tr>
            <w:tr>
              <w:tc>
                <w:tcPr>
                  <w:tcW w:type="dxa" w:w="468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shd w:fill="FAFAFA" w:val="clear"/>
                  <w:tcMar>
                    <w:top w:type="dxa" w:w="80"/>
                    <w:left w:type="dxa" w:w="100"/>
                    <w:bottom w:type="dxa" w:w="80"/>
                    <w:right w:type="dxa" w:w="80"/>
                  </w:tcMar>
                </w:tcPr>
                <w:p>
                  <w:pPr>
                    <w:pStyle w:val="ListParagraph"/>
                    <w:numPr>
                      <w:ilvl w:val="0"/>
                      <w:numId w:val="2"/>
                    </w:numPr>
                    <w:spacing w:after="30" w:before="3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0D1B2A"/>
                      <w:sz w:val="18"/>
                      <w:szCs w:val="18"/>
                    </w:rPr>
                    <w:t xml:space="preserve">Projetos chegam a produção de forma reproduzível e previsível</w:t>
                  </w:r>
                </w:p>
                <w:p>
                  <w:pPr>
                    <w:pStyle w:val="ListParagraph"/>
                    <w:numPr>
                      <w:ilvl w:val="0"/>
                      <w:numId w:val="2"/>
                    </w:numPr>
                    <w:spacing w:after="30" w:before="3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0D1B2A"/>
                      <w:sz w:val="18"/>
                      <w:szCs w:val="18"/>
                    </w:rPr>
                    <w:t xml:space="preserve">Time-to-production abaixo de 8 semanas para casos similares</w:t>
                  </w:r>
                </w:p>
                <w:p>
                  <w:pPr>
                    <w:pStyle w:val="ListParagraph"/>
                    <w:numPr>
                      <w:ilvl w:val="0"/>
                      <w:numId w:val="2"/>
                    </w:numPr>
                    <w:spacing w:after="30" w:before="3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0D1B2A"/>
                      <w:sz w:val="18"/>
                      <w:szCs w:val="18"/>
                    </w:rPr>
                    <w:t xml:space="preserve">Incidentes de qualidade detectados antes de impactar modelos</w:t>
                  </w:r>
                </w:p>
                <w:p>
                  <w:pPr>
                    <w:pStyle w:val="ListParagraph"/>
                    <w:numPr>
                      <w:ilvl w:val="0"/>
                      <w:numId w:val="2"/>
                    </w:numPr>
                    <w:spacing w:after="30" w:before="3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0D1B2A"/>
                      <w:sz w:val="18"/>
                      <w:szCs w:val="18"/>
                    </w:rPr>
                    <w:t xml:space="preserve">Data scientists passam mais tempo em modelagem do que em engenharia de dados</w:t>
                  </w:r>
                </w:p>
              </w:tc>
            </w:tr>
          </w:tbl>
          <w:p/>
        </w:tc>
      </w:tr>
    </w:tbl>
    <w:p>
      <w:pPr>
        <w:spacing w:after="0" w:before="80"/>
      </w:pPr>
      <w:r>
        <w:rPr>
          <w:sz w:val="2"/>
          <w:szCs w:val="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300"/>
        <w:gridCol w:w="760"/>
        <w:gridCol w:w="4300"/>
      </w:tblGrid>
      <w:tr>
        <w:tc>
          <w:tcPr>
            <w:tcW w:type="dxa" w:w="43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9C4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pPr>
              <w:spacing w:after="100" w:before="0"/>
              <w:jc w:val="right"/>
            </w:pPr>
            <w:r>
              <w:rPr>
                <w:rFonts w:ascii="Arial" w:cs="Arial" w:eastAsia="Arial" w:hAnsi="Arial"/>
                <w:b/>
                <w:bCs/>
                <w:color w:val="856400"/>
                <w:sz w:val="16"/>
                <w:szCs w:val="16"/>
              </w:rPr>
              <w:t xml:space="preserve">Nível 3 — Definido</w:t>
            </w:r>
          </w:p>
        </w:tc>
        <w:tc>
          <w:tcPr>
            <w:tcW w:type="dxa" w:w="7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B2A" w:val="clear"/>
            <w:tcMar>
              <w:top w:type="dxa" w:w="70"/>
              <w:left w:type="dxa" w:w="60"/>
              <w:bottom w:type="dxa" w:w="70"/>
              <w:right w:type="dxa" w:w="60"/>
            </w:tcMar>
          </w:tcPr>
          <w:p>
            <w:pPr>
              <w:spacing w:after="10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0C2A8"/>
                <w:sz w:val="22"/>
                <w:szCs w:val="22"/>
              </w:rPr>
              <w:t xml:space="preserve">→</w:t>
            </w:r>
          </w:p>
        </w:tc>
        <w:tc>
          <w:tcPr>
            <w:tcW w:type="dxa" w:w="43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8F5E9" w:val="clear"/>
            <w:tcMar>
              <w:top w:type="dxa" w:w="70"/>
              <w:left w:type="dxa" w:w="80"/>
              <w:bottom w:type="dxa" w:w="70"/>
              <w:right w:type="dxa" w:w="120"/>
            </w:tcMar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1B6B35"/>
                <w:sz w:val="16"/>
                <w:szCs w:val="16"/>
              </w:rPr>
              <w:t xml:space="preserve">Nível 4 — Gerenciado</w:t>
            </w:r>
          </w:p>
        </w:tc>
      </w:tr>
    </w:tbl>
    <w:p>
      <w:pPr>
        <w:spacing w:after="0" w:before="60"/>
      </w:pPr>
      <w:r>
        <w:rPr>
          <w:sz w:val="2"/>
          <w:szCs w:val="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D1B2A" w:sz="1"/>
              <w:left w:val="single" w:color="0D1B2A" w:sz="1"/>
              <w:bottom w:val="single" w:color="0D1B2A" w:sz="1"/>
              <w:right w:val="single" w:color="0D1B2A" w:sz="1"/>
            </w:tcBorders>
            <w:shd w:fill="0D1B2A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O que fazer para sair do Nível 3 e ir para o Nível 4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"/>
        <w:gridCol w:w="9000"/>
      </w:tblGrid>
      <w:tr>
        <w:tc>
          <w:tcPr>
            <w:tcW w:type="dxa" w:w="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08F7A" w:val="clear"/>
            <w:tcMar>
              <w:top w:type="dxa" w:w="80"/>
              <w:left w:type="dxa" w:w="80"/>
              <w:bottom w:type="dxa" w:w="80"/>
              <w:right w:type="dxa" w:w="60"/>
            </w:tcMar>
          </w:tcPr>
          <w:p>
            <w:pPr>
              <w:spacing w:after="10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1</w:t>
            </w:r>
          </w:p>
        </w:tc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DFB" w:val="clear"/>
            <w:tcMar>
              <w:top w:type="dxa" w:w="80"/>
              <w:left w:type="dxa" w:w="120"/>
              <w:bottom w:type="dxa" w:w="80"/>
              <w:right w:type="dxa" w:w="100"/>
            </w:tcMar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D1B2A"/>
                <w:sz w:val="19"/>
                <w:szCs w:val="19"/>
              </w:rPr>
              <w:t xml:space="preserve">Implementar Feature Store para centralizar e reutilizar features entre projetos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"/>
        <w:gridCol w:w="9000"/>
      </w:tblGrid>
      <w:tr>
        <w:tc>
          <w:tcPr>
            <w:tcW w:type="dxa" w:w="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0C2A8" w:val="clear"/>
            <w:tcMar>
              <w:top w:type="dxa" w:w="80"/>
              <w:left w:type="dxa" w:w="80"/>
              <w:bottom w:type="dxa" w:w="80"/>
              <w:right w:type="dxa" w:w="60"/>
            </w:tcMar>
          </w:tcPr>
          <w:p>
            <w:pPr>
              <w:spacing w:after="10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2</w:t>
            </w:r>
          </w:p>
        </w:tc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8F8F5" w:val="clear"/>
            <w:tcMar>
              <w:top w:type="dxa" w:w="80"/>
              <w:left w:type="dxa" w:w="120"/>
              <w:bottom w:type="dxa" w:w="80"/>
              <w:right w:type="dxa" w:w="100"/>
            </w:tcMar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D1B2A"/>
                <w:sz w:val="19"/>
                <w:szCs w:val="19"/>
              </w:rPr>
              <w:t xml:space="preserve">Criar Model Registry centralizado com versionamento, staging e promoção controlada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"/>
        <w:gridCol w:w="9000"/>
      </w:tblGrid>
      <w:tr>
        <w:tc>
          <w:tcPr>
            <w:tcW w:type="dxa" w:w="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08F7A" w:val="clear"/>
            <w:tcMar>
              <w:top w:type="dxa" w:w="80"/>
              <w:left w:type="dxa" w:w="80"/>
              <w:bottom w:type="dxa" w:w="80"/>
              <w:right w:type="dxa" w:w="60"/>
            </w:tcMar>
          </w:tcPr>
          <w:p>
            <w:pPr>
              <w:spacing w:after="10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3</w:t>
            </w:r>
          </w:p>
        </w:tc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DFB" w:val="clear"/>
            <w:tcMar>
              <w:top w:type="dxa" w:w="80"/>
              <w:left w:type="dxa" w:w="120"/>
              <w:bottom w:type="dxa" w:w="80"/>
              <w:right w:type="dxa" w:w="100"/>
            </w:tcMar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D1B2A"/>
                <w:sz w:val="19"/>
                <w:szCs w:val="19"/>
              </w:rPr>
              <w:t xml:space="preserve">Implantar monitoramento automático de drift com alertas e rollback automático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"/>
        <w:gridCol w:w="9000"/>
      </w:tblGrid>
      <w:tr>
        <w:tc>
          <w:tcPr>
            <w:tcW w:type="dxa" w:w="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0C2A8" w:val="clear"/>
            <w:tcMar>
              <w:top w:type="dxa" w:w="80"/>
              <w:left w:type="dxa" w:w="80"/>
              <w:bottom w:type="dxa" w:w="80"/>
              <w:right w:type="dxa" w:w="60"/>
            </w:tcMar>
          </w:tcPr>
          <w:p>
            <w:pPr>
              <w:spacing w:after="10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4</w:t>
            </w:r>
          </w:p>
        </w:tc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8F8F5" w:val="clear"/>
            <w:tcMar>
              <w:top w:type="dxa" w:w="80"/>
              <w:left w:type="dxa" w:w="120"/>
              <w:bottom w:type="dxa" w:w="80"/>
              <w:right w:type="dxa" w:w="100"/>
            </w:tcMar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D1B2A"/>
                <w:sz w:val="19"/>
                <w:szCs w:val="19"/>
              </w:rPr>
              <w:t xml:space="preserve">Implementar arquitetura de dados em tempo real (streaming) para casos de baixa latência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"/>
        <w:gridCol w:w="9000"/>
      </w:tblGrid>
      <w:tr>
        <w:tc>
          <w:tcPr>
            <w:tcW w:type="dxa" w:w="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08F7A" w:val="clear"/>
            <w:tcMar>
              <w:top w:type="dxa" w:w="80"/>
              <w:left w:type="dxa" w:w="80"/>
              <w:bottom w:type="dxa" w:w="80"/>
              <w:right w:type="dxa" w:w="60"/>
            </w:tcMar>
          </w:tcPr>
          <w:p>
            <w:pPr>
              <w:spacing w:after="10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5</w:t>
            </w:r>
          </w:p>
        </w:tc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DFB" w:val="clear"/>
            <w:tcMar>
              <w:top w:type="dxa" w:w="80"/>
              <w:left w:type="dxa" w:w="120"/>
              <w:bottom w:type="dxa" w:w="80"/>
              <w:right w:type="dxa" w:w="100"/>
            </w:tcMar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D1B2A"/>
                <w:sz w:val="19"/>
                <w:szCs w:val="19"/>
              </w:rPr>
              <w:t xml:space="preserve">Construir capacidade de A/B testing automático para modelos em produção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"/>
        <w:gridCol w:w="9000"/>
      </w:tblGrid>
      <w:tr>
        <w:tc>
          <w:tcPr>
            <w:tcW w:type="dxa" w:w="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0C2A8" w:val="clear"/>
            <w:tcMar>
              <w:top w:type="dxa" w:w="80"/>
              <w:left w:type="dxa" w:w="80"/>
              <w:bottom w:type="dxa" w:w="80"/>
              <w:right w:type="dxa" w:w="60"/>
            </w:tcMar>
          </w:tcPr>
          <w:p>
            <w:pPr>
              <w:spacing w:after="10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6</w:t>
            </w:r>
          </w:p>
        </w:tc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8F8F5" w:val="clear"/>
            <w:tcMar>
              <w:top w:type="dxa" w:w="80"/>
              <w:left w:type="dxa" w:w="120"/>
              <w:bottom w:type="dxa" w:w="80"/>
              <w:right w:type="dxa" w:w="100"/>
            </w:tcMar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D1B2A"/>
                <w:sz w:val="19"/>
                <w:szCs w:val="19"/>
              </w:rPr>
              <w:t xml:space="preserve">Estabelecer SLAs formais de disponibilidade e qualidade para datasets e modelos críticos</w:t>
            </w:r>
          </w:p>
        </w:tc>
      </w:tr>
    </w:tbl>
    <w:p>
      <w:pPr>
        <w:spacing w:after="0" w:before="80"/>
      </w:pPr>
      <w:r>
        <w:rPr>
          <w:sz w:val="2"/>
          <w:szCs w:val="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B6B35" w:sz="1"/>
              <w:left w:val="single" w:color="1B6B35" w:sz="1"/>
              <w:bottom w:val="single" w:color="1B6B35" w:sz="1"/>
              <w:right w:val="single" w:color="1B6B35" w:sz="1"/>
            </w:tcBorders>
            <w:shd w:fill="E8F5E9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pPr>
              <w:spacing w:after="4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1B6B35"/>
                <w:sz w:val="17"/>
                <w:szCs w:val="17"/>
              </w:rPr>
              <w:t xml:space="preserve">Como confirmar que você atingiu o Nível 4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34" w:before="34"/>
            </w:pPr>
            <w:r>
              <w:rPr>
                <w:rFonts w:ascii="Arial" w:cs="Arial" w:eastAsia="Arial" w:hAnsi="Arial"/>
                <w:b w:val="false"/>
                <w:bCs w:val="false"/>
                <w:color w:val="0D1B2A"/>
                <w:sz w:val="18"/>
                <w:szCs w:val="18"/>
              </w:rPr>
              <w:t xml:space="preserve">Feature Store operacional usada por ao menos 3 projetos diferentes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34" w:before="34"/>
            </w:pPr>
            <w:r>
              <w:rPr>
                <w:rFonts w:ascii="Arial" w:cs="Arial" w:eastAsia="Arial" w:hAnsi="Arial"/>
                <w:b w:val="false"/>
                <w:bCs w:val="false"/>
                <w:color w:val="0D1B2A"/>
                <w:sz w:val="18"/>
                <w:szCs w:val="18"/>
              </w:rPr>
              <w:t xml:space="preserve">Model Registry com ciclo completo de promoção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34" w:before="34"/>
            </w:pPr>
            <w:r>
              <w:rPr>
                <w:rFonts w:ascii="Arial" w:cs="Arial" w:eastAsia="Arial" w:hAnsi="Arial"/>
                <w:b w:val="false"/>
                <w:bCs w:val="false"/>
                <w:color w:val="0D1B2A"/>
                <w:sz w:val="18"/>
                <w:szCs w:val="18"/>
              </w:rPr>
              <w:t xml:space="preserve">Monitoramento de drift automático em todos os modelos críticos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34" w:before="34"/>
            </w:pPr>
            <w:r>
              <w:rPr>
                <w:rFonts w:ascii="Arial" w:cs="Arial" w:eastAsia="Arial" w:hAnsi="Arial"/>
                <w:b w:val="false"/>
                <w:bCs w:val="false"/>
                <w:color w:val="0D1B2A"/>
                <w:sz w:val="18"/>
                <w:szCs w:val="18"/>
              </w:rPr>
              <w:t xml:space="preserve">Time-to-production abaixo de 4 semanas</w:t>
            </w:r>
          </w:p>
        </w:tc>
      </w:tr>
    </w:tbl>
    <w:p>
      <w:r>
        <w:br w:type="page"/>
      </w:r>
    </w:p>
    <w:p>
      <w:pPr>
        <w:spacing w:after="0" w:before="160"/>
      </w:pPr>
      <w:r>
        <w:rPr>
          <w:sz w:val="2"/>
          <w:szCs w:val="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6560"/>
        <w:gridCol w:w="1600"/>
      </w:tblGrid>
      <w:tr>
        <w:tc>
          <w:tcPr>
            <w:tcW w:type="dxa" w:w="1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A3A18" w:val="clear"/>
            <w:tcMar>
              <w:top w:type="dxa" w:w="120"/>
              <w:left w:type="dxa" w:w="100"/>
              <w:bottom w:type="dxa" w:w="120"/>
              <w:right w:type="dxa" w:w="80"/>
            </w:tcMar>
          </w:tcPr>
          <w:p>
            <w:pPr>
              <w:spacing w:after="8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E8F5E9"/>
                <w:sz w:val="13"/>
                <w:szCs w:val="13"/>
              </w:rPr>
              <w:t xml:space="preserve">NÍVEL</w:t>
            </w:r>
          </w:p>
          <w:p>
            <w:pPr>
              <w:spacing w:after="4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E8F5E9"/>
                <w:sz w:val="52"/>
                <w:szCs w:val="52"/>
              </w:rPr>
              <w:t xml:space="preserve">4</w:t>
            </w:r>
          </w:p>
          <w:p>
            <w:pPr>
              <w:spacing w:after="10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E8F5E9"/>
                <w:sz w:val="13"/>
                <w:szCs w:val="13"/>
              </w:rPr>
              <w:t xml:space="preserve">GERENCIADO</w:t>
            </w:r>
          </w:p>
        </w:tc>
        <w:tc>
          <w:tcPr>
            <w:tcW w:type="dxa" w:w="65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8F5E9" w:val="clear"/>
            <w:tcMar>
              <w:top w:type="dxa" w:w="100"/>
              <w:left w:type="dxa" w:w="160"/>
              <w:bottom w:type="dxa" w:w="100"/>
              <w:right w:type="dxa" w:w="100"/>
            </w:tcMar>
          </w:tcPr>
          <w:p>
            <w:pPr>
              <w:spacing w:after="2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1B6B35"/>
                <w:sz w:val="22"/>
                <w:szCs w:val="22"/>
              </w:rPr>
              <w:t xml:space="preserve">Dados e Tecnologia — Nível 4: Gerenciado</w:t>
            </w:r>
          </w:p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A3A18"/>
                <w:sz w:val="16"/>
                <w:szCs w:val="16"/>
              </w:rPr>
              <w:t xml:space="preserve">Score 3.4 – 4.2  ·  11% das empresas estão neste nível</w:t>
            </w:r>
          </w:p>
        </w:tc>
        <w:tc>
          <w:tcPr>
            <w:tcW w:type="dxa" w:w="1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A3A18" w:val="clear"/>
            <w:tcMar>
              <w:top w:type="dxa" w:w="100"/>
              <w:left w:type="dxa" w:w="80"/>
              <w:bottom w:type="dxa" w:w="100"/>
              <w:right w:type="dxa" w:w="80"/>
            </w:tcMar>
          </w:tcPr>
          <w:p>
            <w:pPr>
              <w:spacing w:after="8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E8F5E9"/>
                <w:sz w:val="13"/>
                <w:szCs w:val="13"/>
              </w:rPr>
              <w:t xml:space="preserve">MIT CISR</w:t>
            </w:r>
          </w:p>
          <w:p>
            <w:pPr>
              <w:spacing w:after="10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E8F5E9"/>
                <w:sz w:val="14"/>
                <w:szCs w:val="14"/>
              </w:rPr>
              <w:t xml:space="preserve">Estágio 3–4</w:t>
            </w:r>
          </w:p>
        </w:tc>
      </w:tr>
    </w:tbl>
    <w:p>
      <w:pPr>
        <w:spacing w:after="0" w:before="80"/>
      </w:pPr>
      <w:r>
        <w:rPr>
          <w:sz w:val="2"/>
          <w:szCs w:val="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0A3A18" w:sz="1"/>
              <w:left w:val="single" w:color="0A3A18" w:sz="1"/>
              <w:bottom w:val="single" w:color="0A3A18" w:sz="1"/>
              <w:right w:val="single" w:color="0A3A18" w:sz="1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tbl>
            <w:tblPr>
              <w:tblW w:type="dxa" w:w="468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4680"/>
            </w:tblGrid>
            <w:tr>
              <w:tc>
                <w:tcPr>
                  <w:tcW w:type="dxa" w:w="468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shd w:fill="0A3A18" w:val="clear"/>
                  <w:tcMar>
                    <w:top w:type="dxa" w:w="80"/>
                    <w:left w:type="dxa" w:w="120"/>
                    <w:bottom w:type="dxa" w:w="80"/>
                    <w:right w:type="dxa" w:w="100"/>
                  </w:tcMar>
                </w:tcPr>
                <w:p>
                  <w:pPr>
                    <w:spacing w:after="100" w:before="0"/>
                    <w:jc w:val="left"/>
                  </w:pPr>
                  <w:r>
                    <w:rPr>
                      <w:rFonts w:ascii="Arial" w:cs="Arial" w:eastAsia="Arial" w:hAnsi="Arial"/>
                      <w:b/>
                      <w:bCs/>
                      <w:color w:val="FFFFFF"/>
                      <w:sz w:val="17"/>
                      <w:szCs w:val="17"/>
                    </w:rPr>
                    <w:t xml:space="preserve">O que você tem agora — Nível 4</w:t>
                  </w:r>
                </w:p>
              </w:tc>
            </w:tr>
            <w:tr>
              <w:tc>
                <w:tcPr>
                  <w:tcW w:type="dxa" w:w="468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shd w:fill="FAFAFA" w:val="clear"/>
                  <w:tcMar>
                    <w:top w:type="dxa" w:w="80"/>
                    <w:left w:type="dxa" w:w="100"/>
                    <w:bottom w:type="dxa" w:w="80"/>
                    <w:right w:type="dxa" w:w="80"/>
                  </w:tcMar>
                </w:tcPr>
                <w:p>
                  <w:pPr>
                    <w:pStyle w:val="ListParagraph"/>
                    <w:numPr>
                      <w:ilvl w:val="0"/>
                      <w:numId w:val="2"/>
                    </w:numPr>
                    <w:spacing w:after="30" w:before="3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0D1B2A"/>
                      <w:sz w:val="18"/>
                      <w:szCs w:val="18"/>
                    </w:rPr>
                    <w:t xml:space="preserve">Plataforma unificada com Feature Store, Model Registry e data lineage completo</w:t>
                  </w:r>
                </w:p>
                <w:p>
                  <w:pPr>
                    <w:pStyle w:val="ListParagraph"/>
                    <w:numPr>
                      <w:ilvl w:val="0"/>
                      <w:numId w:val="2"/>
                    </w:numPr>
                    <w:spacing w:after="30" w:before="3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0D1B2A"/>
                      <w:sz w:val="18"/>
                      <w:szCs w:val="18"/>
                    </w:rPr>
                    <w:t xml:space="preserve">Qualidade com SLAs formais, medidos e reportados automaticamente</w:t>
                  </w:r>
                </w:p>
                <w:p>
                  <w:pPr>
                    <w:pStyle w:val="ListParagraph"/>
                    <w:numPr>
                      <w:ilvl w:val="0"/>
                      <w:numId w:val="2"/>
                    </w:numPr>
                    <w:spacing w:after="30" w:before="3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0D1B2A"/>
                      <w:sz w:val="18"/>
                      <w:szCs w:val="18"/>
                    </w:rPr>
                    <w:t xml:space="preserve">MLOps avançado: deploy automático, A/B testing, rollback, drift detection</w:t>
                  </w:r>
                </w:p>
                <w:p>
                  <w:pPr>
                    <w:pStyle w:val="ListParagraph"/>
                    <w:numPr>
                      <w:ilvl w:val="0"/>
                      <w:numId w:val="2"/>
                    </w:numPr>
                    <w:spacing w:after="30" w:before="3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0D1B2A"/>
                      <w:sz w:val="18"/>
                      <w:szCs w:val="18"/>
                    </w:rPr>
                    <w:t xml:space="preserve">Infraestrutura elástica otimizada por custo: spot instances, auto-scaling</w:t>
                  </w:r>
                </w:p>
                <w:p>
                  <w:pPr>
                    <w:pStyle w:val="ListParagraph"/>
                    <w:numPr>
                      <w:ilvl w:val="0"/>
                      <w:numId w:val="2"/>
                    </w:numPr>
                    <w:spacing w:after="30" w:before="3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0D1B2A"/>
                      <w:sz w:val="18"/>
                      <w:szCs w:val="18"/>
                    </w:rPr>
                    <w:t xml:space="preserve">Dados em tempo real para modelos críticos com latência abaixo de 100ms</w:t>
                  </w:r>
                </w:p>
                <w:p>
                  <w:pPr>
                    <w:pStyle w:val="ListParagraph"/>
                    <w:numPr>
                      <w:ilvl w:val="0"/>
                      <w:numId w:val="2"/>
                    </w:numPr>
                    <w:spacing w:after="30" w:before="3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0D1B2A"/>
                      <w:sz w:val="18"/>
                      <w:szCs w:val="18"/>
                    </w:rPr>
                    <w:t xml:space="preserve">Reuso de features e componentes acima de 60% entre projetos</w:t>
                  </w:r>
                </w:p>
              </w:tc>
            </w:tr>
          </w:tbl>
          <w:p/>
        </w:tc>
        <w:tc>
          <w:tcPr>
            <w:tcW w:type="dxa" w:w="4680"/>
            <w:tcBorders>
              <w:top w:val="single" w:color="1B6B35" w:sz="1"/>
              <w:left w:val="single" w:color="1B6B35" w:sz="1"/>
              <w:bottom w:val="single" w:color="1B6B35" w:sz="1"/>
              <w:right w:val="single" w:color="1B6B35" w:sz="1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tbl>
            <w:tblPr>
              <w:tblW w:type="dxa" w:w="468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4680"/>
            </w:tblGrid>
            <w:tr>
              <w:tc>
                <w:tcPr>
                  <w:tcW w:type="dxa" w:w="468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shd w:fill="1B6B35" w:val="clear"/>
                  <w:tcMar>
                    <w:top w:type="dxa" w:w="80"/>
                    <w:left w:type="dxa" w:w="120"/>
                    <w:bottom w:type="dxa" w:w="80"/>
                    <w:right w:type="dxa" w:w="100"/>
                  </w:tcMar>
                </w:tcPr>
                <w:p>
                  <w:pPr>
                    <w:spacing w:after="100" w:before="0"/>
                    <w:jc w:val="left"/>
                  </w:pPr>
                  <w:r>
                    <w:rPr>
                      <w:rFonts w:ascii="Arial" w:cs="Arial" w:eastAsia="Arial" w:hAnsi="Arial"/>
                      <w:b/>
                      <w:bCs/>
                      <w:color w:val="FFFFFF"/>
                      <w:sz w:val="17"/>
                      <w:szCs w:val="17"/>
                    </w:rPr>
                    <w:t xml:space="preserve">O que você observa na prática</w:t>
                  </w:r>
                </w:p>
              </w:tc>
            </w:tr>
            <w:tr>
              <w:tc>
                <w:tcPr>
                  <w:tcW w:type="dxa" w:w="468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shd w:fill="FAFAFA" w:val="clear"/>
                  <w:tcMar>
                    <w:top w:type="dxa" w:w="80"/>
                    <w:left w:type="dxa" w:w="100"/>
                    <w:bottom w:type="dxa" w:w="80"/>
                    <w:right w:type="dxa" w:w="80"/>
                  </w:tcMar>
                </w:tcPr>
                <w:p>
                  <w:pPr>
                    <w:pStyle w:val="ListParagraph"/>
                    <w:numPr>
                      <w:ilvl w:val="0"/>
                      <w:numId w:val="2"/>
                    </w:numPr>
                    <w:spacing w:after="30" w:before="3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0D1B2A"/>
                      <w:sz w:val="18"/>
                      <w:szCs w:val="18"/>
                    </w:rPr>
                    <w:t xml:space="preserve">Time-to-production abaixo de 4 semanas para qualquer tipo de modelo</w:t>
                  </w:r>
                </w:p>
                <w:p>
                  <w:pPr>
                    <w:pStyle w:val="ListParagraph"/>
                    <w:numPr>
                      <w:ilvl w:val="0"/>
                      <w:numId w:val="2"/>
                    </w:numPr>
                    <w:spacing w:after="30" w:before="3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0D1B2A"/>
                      <w:sz w:val="18"/>
                      <w:szCs w:val="18"/>
                    </w:rPr>
                    <w:t xml:space="preserve">Incidentes detectados e resolvidos antes de impactar o negócio</w:t>
                  </w:r>
                </w:p>
                <w:p>
                  <w:pPr>
                    <w:pStyle w:val="ListParagraph"/>
                    <w:numPr>
                      <w:ilvl w:val="0"/>
                      <w:numId w:val="2"/>
                    </w:numPr>
                    <w:spacing w:after="30" w:before="3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0D1B2A"/>
                      <w:sz w:val="18"/>
                      <w:szCs w:val="18"/>
                    </w:rPr>
                    <w:t xml:space="preserve">Data scientists operam com autonomia total dentro da plataforma</w:t>
                  </w:r>
                </w:p>
                <w:p>
                  <w:pPr>
                    <w:pStyle w:val="ListParagraph"/>
                    <w:numPr>
                      <w:ilvl w:val="0"/>
                      <w:numId w:val="2"/>
                    </w:numPr>
                    <w:spacing w:after="30" w:before="3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0D1B2A"/>
                      <w:sz w:val="18"/>
                      <w:szCs w:val="18"/>
                    </w:rPr>
                    <w:t xml:space="preserve">A empresa entrega 10x mais projetos de IA com o mesmo time</w:t>
                  </w:r>
                </w:p>
              </w:tc>
            </w:tr>
          </w:tbl>
          <w:p/>
        </w:tc>
      </w:tr>
    </w:tbl>
    <w:p>
      <w:pPr>
        <w:spacing w:after="0" w:before="80"/>
      </w:pPr>
      <w:r>
        <w:rPr>
          <w:sz w:val="2"/>
          <w:szCs w:val="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300"/>
        <w:gridCol w:w="760"/>
        <w:gridCol w:w="4300"/>
      </w:tblGrid>
      <w:tr>
        <w:tc>
          <w:tcPr>
            <w:tcW w:type="dxa" w:w="43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8F5E9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pPr>
              <w:spacing w:after="100" w:before="0"/>
              <w:jc w:val="right"/>
            </w:pPr>
            <w:r>
              <w:rPr>
                <w:rFonts w:ascii="Arial" w:cs="Arial" w:eastAsia="Arial" w:hAnsi="Arial"/>
                <w:b/>
                <w:bCs/>
                <w:color w:val="1B6B35"/>
                <w:sz w:val="16"/>
                <w:szCs w:val="16"/>
              </w:rPr>
              <w:t xml:space="preserve">Nível 4 — Gerenciado</w:t>
            </w:r>
          </w:p>
        </w:tc>
        <w:tc>
          <w:tcPr>
            <w:tcW w:type="dxa" w:w="7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B2A" w:val="clear"/>
            <w:tcMar>
              <w:top w:type="dxa" w:w="70"/>
              <w:left w:type="dxa" w:w="60"/>
              <w:bottom w:type="dxa" w:w="70"/>
              <w:right w:type="dxa" w:w="60"/>
            </w:tcMar>
          </w:tcPr>
          <w:p>
            <w:pPr>
              <w:spacing w:after="10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0C2A8"/>
                <w:sz w:val="22"/>
                <w:szCs w:val="22"/>
              </w:rPr>
              <w:t xml:space="preserve">→</w:t>
            </w:r>
          </w:p>
        </w:tc>
        <w:tc>
          <w:tcPr>
            <w:tcW w:type="dxa" w:w="43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0F2F1" w:val="clear"/>
            <w:tcMar>
              <w:top w:type="dxa" w:w="70"/>
              <w:left w:type="dxa" w:w="80"/>
              <w:bottom w:type="dxa" w:w="70"/>
              <w:right w:type="dxa" w:w="120"/>
            </w:tcMar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00695C"/>
                <w:sz w:val="16"/>
                <w:szCs w:val="16"/>
              </w:rPr>
              <w:t xml:space="preserve">Nível 5 — Otimizado</w:t>
            </w:r>
          </w:p>
        </w:tc>
      </w:tr>
    </w:tbl>
    <w:p>
      <w:pPr>
        <w:spacing w:after="0" w:before="60"/>
      </w:pPr>
      <w:r>
        <w:rPr>
          <w:sz w:val="2"/>
          <w:szCs w:val="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D1B2A" w:sz="1"/>
              <w:left w:val="single" w:color="0D1B2A" w:sz="1"/>
              <w:bottom w:val="single" w:color="0D1B2A" w:sz="1"/>
              <w:right w:val="single" w:color="0D1B2A" w:sz="1"/>
            </w:tcBorders>
            <w:shd w:fill="0D1B2A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O que fazer para sair do Nível 4 e ir para o Nível 5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"/>
        <w:gridCol w:w="9000"/>
      </w:tblGrid>
      <w:tr>
        <w:tc>
          <w:tcPr>
            <w:tcW w:type="dxa" w:w="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08F7A" w:val="clear"/>
            <w:tcMar>
              <w:top w:type="dxa" w:w="80"/>
              <w:left w:type="dxa" w:w="80"/>
              <w:bottom w:type="dxa" w:w="80"/>
              <w:right w:type="dxa" w:w="60"/>
            </w:tcMar>
          </w:tcPr>
          <w:p>
            <w:pPr>
              <w:spacing w:after="10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1</w:t>
            </w:r>
          </w:p>
        </w:tc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DFB" w:val="clear"/>
            <w:tcMar>
              <w:top w:type="dxa" w:w="80"/>
              <w:left w:type="dxa" w:w="120"/>
              <w:bottom w:type="dxa" w:w="80"/>
              <w:right w:type="dxa" w:w="100"/>
            </w:tcMar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D1B2A"/>
                <w:sz w:val="19"/>
                <w:szCs w:val="19"/>
              </w:rPr>
              <w:t xml:space="preserve">Implementar Data Mesh ou Data Fabric com dados como produto gerenciado por domínio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"/>
        <w:gridCol w:w="9000"/>
      </w:tblGrid>
      <w:tr>
        <w:tc>
          <w:tcPr>
            <w:tcW w:type="dxa" w:w="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0C2A8" w:val="clear"/>
            <w:tcMar>
              <w:top w:type="dxa" w:w="80"/>
              <w:left w:type="dxa" w:w="80"/>
              <w:bottom w:type="dxa" w:w="80"/>
              <w:right w:type="dxa" w:w="60"/>
            </w:tcMar>
          </w:tcPr>
          <w:p>
            <w:pPr>
              <w:spacing w:after="10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2</w:t>
            </w:r>
          </w:p>
        </w:tc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8F8F5" w:val="clear"/>
            <w:tcMar>
              <w:top w:type="dxa" w:w="80"/>
              <w:left w:type="dxa" w:w="120"/>
              <w:bottom w:type="dxa" w:w="80"/>
              <w:right w:type="dxa" w:w="100"/>
            </w:tcMar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D1B2A"/>
                <w:sz w:val="19"/>
                <w:szCs w:val="19"/>
              </w:rPr>
              <w:t xml:space="preserve">Criar capacidade de AutoML para automatizar seleção de modelos e hyperparameter tuning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"/>
        <w:gridCol w:w="9000"/>
      </w:tblGrid>
      <w:tr>
        <w:tc>
          <w:tcPr>
            <w:tcW w:type="dxa" w:w="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08F7A" w:val="clear"/>
            <w:tcMar>
              <w:top w:type="dxa" w:w="80"/>
              <w:left w:type="dxa" w:w="80"/>
              <w:bottom w:type="dxa" w:w="80"/>
              <w:right w:type="dxa" w:w="60"/>
            </w:tcMar>
          </w:tcPr>
          <w:p>
            <w:pPr>
              <w:spacing w:after="10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3</w:t>
            </w:r>
          </w:p>
        </w:tc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DFB" w:val="clear"/>
            <w:tcMar>
              <w:top w:type="dxa" w:w="80"/>
              <w:left w:type="dxa" w:w="120"/>
              <w:bottom w:type="dxa" w:w="80"/>
              <w:right w:type="dxa" w:w="100"/>
            </w:tcMar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D1B2A"/>
                <w:sz w:val="19"/>
                <w:szCs w:val="19"/>
              </w:rPr>
              <w:t xml:space="preserve">Implementar plataforma de dados sintéticos para treinar modelos sem dados reais sensíveis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"/>
        <w:gridCol w:w="9000"/>
      </w:tblGrid>
      <w:tr>
        <w:tc>
          <w:tcPr>
            <w:tcW w:type="dxa" w:w="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0C2A8" w:val="clear"/>
            <w:tcMar>
              <w:top w:type="dxa" w:w="80"/>
              <w:left w:type="dxa" w:w="80"/>
              <w:bottom w:type="dxa" w:w="80"/>
              <w:right w:type="dxa" w:w="60"/>
            </w:tcMar>
          </w:tcPr>
          <w:p>
            <w:pPr>
              <w:spacing w:after="10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4</w:t>
            </w:r>
          </w:p>
        </w:tc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8F8F5" w:val="clear"/>
            <w:tcMar>
              <w:top w:type="dxa" w:w="80"/>
              <w:left w:type="dxa" w:w="120"/>
              <w:bottom w:type="dxa" w:w="80"/>
              <w:right w:type="dxa" w:w="100"/>
            </w:tcMar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D1B2A"/>
                <w:sz w:val="19"/>
                <w:szCs w:val="19"/>
              </w:rPr>
              <w:t xml:space="preserve">Desenvolver capacidade de federated learning para dados distribuídos e privados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"/>
        <w:gridCol w:w="9000"/>
      </w:tblGrid>
      <w:tr>
        <w:tc>
          <w:tcPr>
            <w:tcW w:type="dxa" w:w="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08F7A" w:val="clear"/>
            <w:tcMar>
              <w:top w:type="dxa" w:w="80"/>
              <w:left w:type="dxa" w:w="80"/>
              <w:bottom w:type="dxa" w:w="80"/>
              <w:right w:type="dxa" w:w="60"/>
            </w:tcMar>
          </w:tcPr>
          <w:p>
            <w:pPr>
              <w:spacing w:after="10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5</w:t>
            </w:r>
          </w:p>
        </w:tc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DFB" w:val="clear"/>
            <w:tcMar>
              <w:top w:type="dxa" w:w="80"/>
              <w:left w:type="dxa" w:w="120"/>
              <w:bottom w:type="dxa" w:w="80"/>
              <w:right w:type="dxa" w:w="100"/>
            </w:tcMar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D1B2A"/>
                <w:sz w:val="19"/>
                <w:szCs w:val="19"/>
              </w:rPr>
              <w:t xml:space="preserve">Criar observabilidade de ponta a ponta com XAI automático para todos os modelos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"/>
        <w:gridCol w:w="9000"/>
      </w:tblGrid>
      <w:tr>
        <w:tc>
          <w:tcPr>
            <w:tcW w:type="dxa" w:w="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0C2A8" w:val="clear"/>
            <w:tcMar>
              <w:top w:type="dxa" w:w="80"/>
              <w:left w:type="dxa" w:w="80"/>
              <w:bottom w:type="dxa" w:w="80"/>
              <w:right w:type="dxa" w:w="60"/>
            </w:tcMar>
          </w:tcPr>
          <w:p>
            <w:pPr>
              <w:spacing w:after="10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6</w:t>
            </w:r>
          </w:p>
        </w:tc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8F8F5" w:val="clear"/>
            <w:tcMar>
              <w:top w:type="dxa" w:w="80"/>
              <w:left w:type="dxa" w:w="120"/>
              <w:bottom w:type="dxa" w:w="80"/>
              <w:right w:type="dxa" w:w="100"/>
            </w:tcMar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D1B2A"/>
                <w:sz w:val="19"/>
                <w:szCs w:val="19"/>
              </w:rPr>
              <w:t xml:space="preserve">Publicar internamente e externamente os padrões técnicos adotados</w:t>
            </w:r>
          </w:p>
        </w:tc>
      </w:tr>
    </w:tbl>
    <w:p>
      <w:pPr>
        <w:spacing w:after="0" w:before="80"/>
      </w:pPr>
      <w:r>
        <w:rPr>
          <w:sz w:val="2"/>
          <w:szCs w:val="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0695C" w:sz="1"/>
              <w:left w:val="single" w:color="00695C" w:sz="1"/>
              <w:bottom w:val="single" w:color="00695C" w:sz="1"/>
              <w:right w:val="single" w:color="00695C" w:sz="1"/>
            </w:tcBorders>
            <w:shd w:fill="E0F2F1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pPr>
              <w:spacing w:after="4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00695C"/>
                <w:sz w:val="17"/>
                <w:szCs w:val="17"/>
              </w:rPr>
              <w:t xml:space="preserve">Como confirmar que você atingiu o Nível 5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34" w:before="34"/>
            </w:pPr>
            <w:r>
              <w:rPr>
                <w:rFonts w:ascii="Arial" w:cs="Arial" w:eastAsia="Arial" w:hAnsi="Arial"/>
                <w:b w:val="false"/>
                <w:bCs w:val="false"/>
                <w:color w:val="0D1B2A"/>
                <w:sz w:val="18"/>
                <w:szCs w:val="18"/>
              </w:rPr>
              <w:t xml:space="preserve">Data Mesh ou Data Fabric operacional com domínios autônomos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34" w:before="34"/>
            </w:pPr>
            <w:r>
              <w:rPr>
                <w:rFonts w:ascii="Arial" w:cs="Arial" w:eastAsia="Arial" w:hAnsi="Arial"/>
                <w:b w:val="false"/>
                <w:bCs w:val="false"/>
                <w:color w:val="0D1B2A"/>
                <w:sz w:val="18"/>
                <w:szCs w:val="18"/>
              </w:rPr>
              <w:t xml:space="preserve">AutoML disponível para times sem data scientist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34" w:before="34"/>
            </w:pPr>
            <w:r>
              <w:rPr>
                <w:rFonts w:ascii="Arial" w:cs="Arial" w:eastAsia="Arial" w:hAnsi="Arial"/>
                <w:b w:val="false"/>
                <w:bCs w:val="false"/>
                <w:color w:val="0D1B2A"/>
                <w:sz w:val="18"/>
                <w:szCs w:val="18"/>
              </w:rPr>
              <w:t xml:space="preserve">Time-to-production abaixo de 2 semanas com validação de qualidade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34" w:before="34"/>
            </w:pPr>
            <w:r>
              <w:rPr>
                <w:rFonts w:ascii="Arial" w:cs="Arial" w:eastAsia="Arial" w:hAnsi="Arial"/>
                <w:b w:val="false"/>
                <w:bCs w:val="false"/>
                <w:color w:val="0D1B2A"/>
                <w:sz w:val="18"/>
                <w:szCs w:val="18"/>
              </w:rPr>
              <w:t xml:space="preserve">Taxa de reuso de componentes acima de 80%</w:t>
            </w:r>
          </w:p>
        </w:tc>
      </w:tr>
    </w:tbl>
    <w:p>
      <w:r>
        <w:br w:type="page"/>
      </w:r>
    </w:p>
    <w:p>
      <w:pPr>
        <w:spacing w:after="0" w:before="160"/>
      </w:pPr>
      <w:r>
        <w:rPr>
          <w:sz w:val="2"/>
          <w:szCs w:val="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6560"/>
        <w:gridCol w:w="1600"/>
      </w:tblGrid>
      <w:tr>
        <w:tc>
          <w:tcPr>
            <w:tcW w:type="dxa" w:w="1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03D38" w:val="clear"/>
            <w:tcMar>
              <w:top w:type="dxa" w:w="120"/>
              <w:left w:type="dxa" w:w="100"/>
              <w:bottom w:type="dxa" w:w="120"/>
              <w:right w:type="dxa" w:w="80"/>
            </w:tcMar>
          </w:tcPr>
          <w:p>
            <w:pPr>
              <w:spacing w:after="8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E0F2F1"/>
                <w:sz w:val="13"/>
                <w:szCs w:val="13"/>
              </w:rPr>
              <w:t xml:space="preserve">NÍVEL</w:t>
            </w:r>
          </w:p>
          <w:p>
            <w:pPr>
              <w:spacing w:after="4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E0F2F1"/>
                <w:sz w:val="52"/>
                <w:szCs w:val="52"/>
              </w:rPr>
              <w:t xml:space="preserve">5</w:t>
            </w:r>
          </w:p>
          <w:p>
            <w:pPr>
              <w:spacing w:after="10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E0F2F1"/>
                <w:sz w:val="13"/>
                <w:szCs w:val="13"/>
              </w:rPr>
              <w:t xml:space="preserve">OTIMIZADO</w:t>
            </w:r>
          </w:p>
        </w:tc>
        <w:tc>
          <w:tcPr>
            <w:tcW w:type="dxa" w:w="65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0F2F1" w:val="clear"/>
            <w:tcMar>
              <w:top w:type="dxa" w:w="100"/>
              <w:left w:type="dxa" w:w="160"/>
              <w:bottom w:type="dxa" w:w="100"/>
              <w:right w:type="dxa" w:w="100"/>
            </w:tcMar>
          </w:tcPr>
          <w:p>
            <w:pPr>
              <w:spacing w:after="2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00695C"/>
                <w:sz w:val="22"/>
                <w:szCs w:val="22"/>
              </w:rPr>
              <w:t xml:space="preserve">Dados e Tecnologia — Nível 5: Otimizado</w:t>
            </w:r>
          </w:p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3D38"/>
                <w:sz w:val="16"/>
                <w:szCs w:val="16"/>
              </w:rPr>
              <w:t xml:space="preserve">Score 4.2 – 5.0  ·  4% das empresas estão neste nível</w:t>
            </w:r>
          </w:p>
        </w:tc>
        <w:tc>
          <w:tcPr>
            <w:tcW w:type="dxa" w:w="1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03D38" w:val="clear"/>
            <w:tcMar>
              <w:top w:type="dxa" w:w="100"/>
              <w:left w:type="dxa" w:w="80"/>
              <w:bottom w:type="dxa" w:w="100"/>
              <w:right w:type="dxa" w:w="80"/>
            </w:tcMar>
          </w:tcPr>
          <w:p>
            <w:pPr>
              <w:spacing w:after="8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E0F2F1"/>
                <w:sz w:val="13"/>
                <w:szCs w:val="13"/>
              </w:rPr>
              <w:t xml:space="preserve">MIT CISR</w:t>
            </w:r>
          </w:p>
          <w:p>
            <w:pPr>
              <w:spacing w:after="10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E0F2F1"/>
                <w:sz w:val="14"/>
                <w:szCs w:val="14"/>
              </w:rPr>
              <w:t xml:space="preserve">Estágio 4–5</w:t>
            </w:r>
          </w:p>
        </w:tc>
      </w:tr>
    </w:tbl>
    <w:p>
      <w:pPr>
        <w:spacing w:after="0" w:before="80"/>
      </w:pPr>
      <w:r>
        <w:rPr>
          <w:sz w:val="2"/>
          <w:szCs w:val="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003D38" w:sz="1"/>
              <w:left w:val="single" w:color="003D38" w:sz="1"/>
              <w:bottom w:val="single" w:color="003D38" w:sz="1"/>
              <w:right w:val="single" w:color="003D38" w:sz="1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tbl>
            <w:tblPr>
              <w:tblW w:type="dxa" w:w="468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4680"/>
            </w:tblGrid>
            <w:tr>
              <w:tc>
                <w:tcPr>
                  <w:tcW w:type="dxa" w:w="468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shd w:fill="003D38" w:val="clear"/>
                  <w:tcMar>
                    <w:top w:type="dxa" w:w="80"/>
                    <w:left w:type="dxa" w:w="120"/>
                    <w:bottom w:type="dxa" w:w="80"/>
                    <w:right w:type="dxa" w:w="100"/>
                  </w:tcMar>
                </w:tcPr>
                <w:p>
                  <w:pPr>
                    <w:spacing w:after="100" w:before="0"/>
                    <w:jc w:val="left"/>
                  </w:pPr>
                  <w:r>
                    <w:rPr>
                      <w:rFonts w:ascii="Arial" w:cs="Arial" w:eastAsia="Arial" w:hAnsi="Arial"/>
                      <w:b/>
                      <w:bCs/>
                      <w:color w:val="FFFFFF"/>
                      <w:sz w:val="17"/>
                      <w:szCs w:val="17"/>
                    </w:rPr>
                    <w:t xml:space="preserve">O que você tem agora — Nível 5 (Otimizado)</w:t>
                  </w:r>
                </w:p>
              </w:tc>
            </w:tr>
            <w:tr>
              <w:tc>
                <w:tcPr>
                  <w:tcW w:type="dxa" w:w="468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shd w:fill="FAFAFA" w:val="clear"/>
                  <w:tcMar>
                    <w:top w:type="dxa" w:w="80"/>
                    <w:left w:type="dxa" w:w="100"/>
                    <w:bottom w:type="dxa" w:w="80"/>
                    <w:right w:type="dxa" w:w="80"/>
                  </w:tcMar>
                </w:tcPr>
                <w:p>
                  <w:pPr>
                    <w:pStyle w:val="ListParagraph"/>
                    <w:numPr>
                      <w:ilvl w:val="0"/>
                      <w:numId w:val="2"/>
                    </w:numPr>
                    <w:spacing w:after="30" w:before="3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0D1B2A"/>
                      <w:sz w:val="18"/>
                      <w:szCs w:val="18"/>
                    </w:rPr>
                    <w:t xml:space="preserve">Data Mesh com dados como produto gerenciado por domínio com SLAs</w:t>
                  </w:r>
                </w:p>
                <w:p>
                  <w:pPr>
                    <w:pStyle w:val="ListParagraph"/>
                    <w:numPr>
                      <w:ilvl w:val="0"/>
                      <w:numId w:val="2"/>
                    </w:numPr>
                    <w:spacing w:after="30" w:before="3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0D1B2A"/>
                      <w:sz w:val="18"/>
                      <w:szCs w:val="18"/>
                    </w:rPr>
                    <w:t xml:space="preserve">AutoML democratizado: times de negócio criam modelos sem data scientist</w:t>
                  </w:r>
                </w:p>
                <w:p>
                  <w:pPr>
                    <w:pStyle w:val="ListParagraph"/>
                    <w:numPr>
                      <w:ilvl w:val="0"/>
                      <w:numId w:val="2"/>
                    </w:numPr>
                    <w:spacing w:after="30" w:before="3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0D1B2A"/>
                      <w:sz w:val="18"/>
                      <w:szCs w:val="18"/>
                    </w:rPr>
                    <w:t xml:space="preserve">Modelos se retreinam automaticamente quando drift é detectado</w:t>
                  </w:r>
                </w:p>
                <w:p>
                  <w:pPr>
                    <w:pStyle w:val="ListParagraph"/>
                    <w:numPr>
                      <w:ilvl w:val="0"/>
                      <w:numId w:val="2"/>
                    </w:numPr>
                    <w:spacing w:after="30" w:before="3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0D1B2A"/>
                      <w:sz w:val="18"/>
                      <w:szCs w:val="18"/>
                    </w:rPr>
                    <w:t xml:space="preserve">Federated learning para dados sensíveis e distribuídos</w:t>
                  </w:r>
                </w:p>
                <w:p>
                  <w:pPr>
                    <w:pStyle w:val="ListParagraph"/>
                    <w:numPr>
                      <w:ilvl w:val="0"/>
                      <w:numId w:val="2"/>
                    </w:numPr>
                    <w:spacing w:after="30" w:before="3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0D1B2A"/>
                      <w:sz w:val="18"/>
                      <w:szCs w:val="18"/>
                    </w:rPr>
                    <w:t xml:space="preserve">Dados sintéticos gerados automaticamente para treinamento seguro</w:t>
                  </w:r>
                </w:p>
                <w:p>
                  <w:pPr>
                    <w:pStyle w:val="ListParagraph"/>
                    <w:numPr>
                      <w:ilvl w:val="0"/>
                      <w:numId w:val="2"/>
                    </w:numPr>
                    <w:spacing w:after="30" w:before="3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0D1B2A"/>
                      <w:sz w:val="18"/>
                      <w:szCs w:val="18"/>
                    </w:rPr>
                    <w:t xml:space="preserve">Infraestrutura invisível: elasticidade e qualidade como utilidade</w:t>
                  </w:r>
                </w:p>
              </w:tc>
            </w:tr>
          </w:tbl>
          <w:p/>
        </w:tc>
        <w:tc>
          <w:tcPr>
            <w:tcW w:type="dxa" w:w="4680"/>
            <w:tcBorders>
              <w:top w:val="single" w:color="00695C" w:sz="1"/>
              <w:left w:val="single" w:color="00695C" w:sz="1"/>
              <w:bottom w:val="single" w:color="00695C" w:sz="1"/>
              <w:right w:val="single" w:color="00695C" w:sz="1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tbl>
            <w:tblPr>
              <w:tblW w:type="dxa" w:w="468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4680"/>
            </w:tblGrid>
            <w:tr>
              <w:tc>
                <w:tcPr>
                  <w:tcW w:type="dxa" w:w="468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shd w:fill="00695C" w:val="clear"/>
                  <w:tcMar>
                    <w:top w:type="dxa" w:w="80"/>
                    <w:left w:type="dxa" w:w="120"/>
                    <w:bottom w:type="dxa" w:w="80"/>
                    <w:right w:type="dxa" w:w="100"/>
                  </w:tcMar>
                </w:tcPr>
                <w:p>
                  <w:pPr>
                    <w:spacing w:after="100" w:before="0"/>
                    <w:jc w:val="left"/>
                  </w:pPr>
                  <w:r>
                    <w:rPr>
                      <w:rFonts w:ascii="Arial" w:cs="Arial" w:eastAsia="Arial" w:hAnsi="Arial"/>
                      <w:b/>
                      <w:bCs/>
                      <w:color w:val="FFFFFF"/>
                      <w:sz w:val="17"/>
                      <w:szCs w:val="17"/>
                    </w:rPr>
                    <w:t xml:space="preserve">O que você observa na prática</w:t>
                  </w:r>
                </w:p>
              </w:tc>
            </w:tr>
            <w:tr>
              <w:tc>
                <w:tcPr>
                  <w:tcW w:type="dxa" w:w="468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shd w:fill="FAFAFA" w:val="clear"/>
                  <w:tcMar>
                    <w:top w:type="dxa" w:w="80"/>
                    <w:left w:type="dxa" w:w="100"/>
                    <w:bottom w:type="dxa" w:w="80"/>
                    <w:right w:type="dxa" w:w="80"/>
                  </w:tcMar>
                </w:tcPr>
                <w:p>
                  <w:pPr>
                    <w:pStyle w:val="ListParagraph"/>
                    <w:numPr>
                      <w:ilvl w:val="0"/>
                      <w:numId w:val="2"/>
                    </w:numPr>
                    <w:spacing w:after="30" w:before="3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0D1B2A"/>
                      <w:sz w:val="18"/>
                      <w:szCs w:val="18"/>
                    </w:rPr>
                    <w:t xml:space="preserve">A empresa é referência técnica em dados e MLOps no setor</w:t>
                  </w:r>
                </w:p>
                <w:p>
                  <w:pPr>
                    <w:pStyle w:val="ListParagraph"/>
                    <w:numPr>
                      <w:ilvl w:val="0"/>
                      <w:numId w:val="2"/>
                    </w:numPr>
                    <w:spacing w:after="30" w:before="3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0D1B2A"/>
                      <w:sz w:val="18"/>
                      <w:szCs w:val="18"/>
                    </w:rPr>
                    <w:t xml:space="preserve">Contribuições para open source e comunidade de dados</w:t>
                  </w:r>
                </w:p>
                <w:p>
                  <w:pPr>
                    <w:pStyle w:val="ListParagraph"/>
                    <w:numPr>
                      <w:ilvl w:val="0"/>
                      <w:numId w:val="2"/>
                    </w:numPr>
                    <w:spacing w:after="30" w:before="3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0D1B2A"/>
                      <w:sz w:val="18"/>
                      <w:szCs w:val="18"/>
                    </w:rPr>
                    <w:t xml:space="preserve">Tempo médio de criação de novo modelo medido em horas, não semanas</w:t>
                  </w:r>
                </w:p>
                <w:p>
                  <w:pPr>
                    <w:pStyle w:val="ListParagraph"/>
                    <w:numPr>
                      <w:ilvl w:val="0"/>
                      <w:numId w:val="2"/>
                    </w:numPr>
                    <w:spacing w:after="30" w:before="3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0D1B2A"/>
                      <w:sz w:val="18"/>
                      <w:szCs w:val="18"/>
                    </w:rPr>
                    <w:t xml:space="preserve">Infraestrutura de dados avaliada como ativo estratégico em M&amp;A</w:t>
                  </w:r>
                </w:p>
              </w:tc>
            </w:tr>
          </w:tbl>
          <w:p/>
        </w:tc>
      </w:tr>
    </w:tbl>
    <w:p>
      <w:pPr>
        <w:spacing w:after="0" w:before="80"/>
      </w:pPr>
      <w:r>
        <w:rPr>
          <w:sz w:val="2"/>
          <w:szCs w:val="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03D38" w:sz="1"/>
              <w:left w:val="single" w:color="003D38" w:sz="1"/>
              <w:bottom w:val="single" w:color="003D38" w:sz="1"/>
              <w:right w:val="single" w:color="003D38" w:sz="1"/>
            </w:tcBorders>
            <w:shd w:fill="E0F2F1" w:val="clear"/>
            <w:tcMar>
              <w:top w:type="dxa" w:w="100"/>
              <w:left w:type="dxa" w:w="140"/>
              <w:bottom w:type="dxa" w:w="100"/>
              <w:right w:type="dxa" w:w="120"/>
            </w:tcMar>
          </w:tcPr>
          <w:p>
            <w:pPr>
              <w:spacing w:after="4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00695C"/>
                <w:sz w:val="20"/>
                <w:szCs w:val="20"/>
              </w:rPr>
              <w:t xml:space="preserve">Parabéns. Você atingiu o topo da Dimensão 2.</w:t>
            </w:r>
          </w:p>
          <w:p>
            <w:pPr>
              <w:spacing w:after="4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D1B2A"/>
                <w:sz w:val="18"/>
                <w:szCs w:val="18"/>
              </w:rPr>
              <w:t xml:space="preserve">Nível 5 não é um destino — é uma posição que precisa ser mantida e defendida ativamente. O mercado de IA muda a cada 6 meses.</w:t>
            </w:r>
          </w:p>
          <w:p>
            <w:pPr>
              <w:spacing w:after="2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003D38"/>
                <w:sz w:val="17"/>
                <w:szCs w:val="17"/>
              </w:rPr>
              <w:t xml:space="preserve">Para manter o Nível 5: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4" w:before="34"/>
            </w:pPr>
            <w:r>
              <w:rPr>
                <w:rFonts w:ascii="Arial" w:cs="Arial" w:eastAsia="Arial" w:hAnsi="Arial"/>
                <w:b w:val="false"/>
                <w:bCs w:val="false"/>
                <w:color w:val="0D1B2A"/>
                <w:sz w:val="18"/>
                <w:szCs w:val="18"/>
              </w:rPr>
              <w:t xml:space="preserve">Preparar plataforma para Multi-Agent Systems com dados em tempo real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4" w:before="34"/>
            </w:pPr>
            <w:r>
              <w:rPr>
                <w:rFonts w:ascii="Arial" w:cs="Arial" w:eastAsia="Arial" w:hAnsi="Arial"/>
                <w:b w:val="false"/>
                <w:bCs w:val="false"/>
                <w:color w:val="0D1B2A"/>
                <w:sz w:val="18"/>
                <w:szCs w:val="18"/>
              </w:rPr>
              <w:t xml:space="preserve">Investir em pesquisa de foundation models proprietários treinados com dados únicos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4" w:before="34"/>
            </w:pPr>
            <w:r>
              <w:rPr>
                <w:rFonts w:ascii="Arial" w:cs="Arial" w:eastAsia="Arial" w:hAnsi="Arial"/>
                <w:b w:val="false"/>
                <w:bCs w:val="false"/>
                <w:color w:val="0D1B2A"/>
                <w:sz w:val="18"/>
                <w:szCs w:val="18"/>
              </w:rPr>
              <w:t xml:space="preserve">Publicar papers técnicos sobre os padrões de dados desenvolvidos internamente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4" w:before="34"/>
            </w:pPr>
            <w:r>
              <w:rPr>
                <w:rFonts w:ascii="Arial" w:cs="Arial" w:eastAsia="Arial" w:hAnsi="Arial"/>
                <w:b w:val="false"/>
                <w:bCs w:val="false"/>
                <w:color w:val="0D1B2A"/>
                <w:sz w:val="18"/>
                <w:szCs w:val="18"/>
              </w:rPr>
              <w:t xml:space="preserve">Criar programa de certificação de dados para fornecedores e parceiros</w:t>
            </w:r>
          </w:p>
        </w:tc>
      </w:tr>
    </w:tbl>
    <w:p>
      <w:pPr>
        <w:spacing w:after="0" w:before="160"/>
      </w:pPr>
      <w:r>
        <w:rPr>
          <w:sz w:val="2"/>
          <w:szCs w:val="2"/>
        </w:rPr>
        <w:t xml:space="preserve"/>
      </w:r>
    </w:p>
    <w:p>
      <w:r>
        <w:br w:type="page"/>
      </w:r>
    </w:p>
    <w:p>
      <w:pPr>
        <w:pStyle w:val="Heading1"/>
        <w:spacing w:after="100" w:before="0"/>
      </w:pPr>
      <w:r>
        <w:rPr>
          <w:rFonts w:ascii="Arial" w:cs="Arial" w:eastAsia="Arial" w:hAnsi="Arial"/>
        </w:rPr>
        <w:t xml:space="preserve">Resumo Rápido — Onde você está e o que fazer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40"/>
        <w:gridCol w:w="1400"/>
        <w:gridCol w:w="3320"/>
        <w:gridCol w:w="4000"/>
      </w:tblGrid>
      <w:tr>
        <w:trPr>
          <w:tblHeader/>
        </w:trPr>
        <w:tc>
          <w:tcPr>
            <w:tcW w:type="dxa" w:w="640"/>
            <w:tcBorders>
              <w:top w:val="single" w:color="334455" w:sz="1"/>
              <w:left w:val="single" w:color="334455" w:sz="1"/>
              <w:bottom w:val="single" w:color="334455" w:sz="1"/>
              <w:right w:val="single" w:color="334455" w:sz="1"/>
            </w:tcBorders>
            <w:shd w:fill="0D1B2A" w:val="clear"/>
            <w:tcMar>
              <w:top w:type="dxa" w:w="80"/>
              <w:left w:type="dxa" w:w="100"/>
              <w:bottom w:type="dxa" w:w="80"/>
              <w:right w:type="dxa" w:w="80"/>
            </w:tcMar>
          </w:tcPr>
          <w:p>
            <w:pPr>
              <w:spacing w:after="10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Nível</w:t>
            </w:r>
          </w:p>
        </w:tc>
        <w:tc>
          <w:tcPr>
            <w:tcW w:type="dxa" w:w="1400"/>
            <w:tcBorders>
              <w:top w:val="single" w:color="334455" w:sz="1"/>
              <w:left w:val="single" w:color="334455" w:sz="1"/>
              <w:bottom w:val="single" w:color="334455" w:sz="1"/>
              <w:right w:val="single" w:color="334455" w:sz="1"/>
            </w:tcBorders>
            <w:shd w:fill="0D1B2A" w:val="clear"/>
            <w:tcMar>
              <w:top w:type="dxa" w:w="80"/>
              <w:left w:type="dxa" w:w="100"/>
              <w:bottom w:type="dxa" w:w="80"/>
              <w:right w:type="dxa" w:w="80"/>
            </w:tcMar>
          </w:tcPr>
          <w:p>
            <w:pPr>
              <w:spacing w:after="10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Classificação</w:t>
            </w:r>
          </w:p>
        </w:tc>
        <w:tc>
          <w:tcPr>
            <w:tcW w:type="dxa" w:w="3320"/>
            <w:tcBorders>
              <w:top w:val="single" w:color="334455" w:sz="1"/>
              <w:left w:val="single" w:color="334455" w:sz="1"/>
              <w:bottom w:val="single" w:color="334455" w:sz="1"/>
              <w:right w:val="single" w:color="334455" w:sz="1"/>
            </w:tcBorders>
            <w:shd w:fill="0D1B2A" w:val="clear"/>
            <w:tcMar>
              <w:top w:type="dxa" w:w="80"/>
              <w:left w:type="dxa" w:w="100"/>
              <w:bottom w:type="dxa" w:w="80"/>
              <w:right w:type="dxa" w:w="80"/>
            </w:tcMar>
          </w:tcPr>
          <w:p>
            <w:pPr>
              <w:spacing w:after="10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Sinal mais claro</w:t>
            </w:r>
          </w:p>
        </w:tc>
        <w:tc>
          <w:tcPr>
            <w:tcW w:type="dxa" w:w="4000"/>
            <w:tcBorders>
              <w:top w:val="single" w:color="334455" w:sz="1"/>
              <w:left w:val="single" w:color="334455" w:sz="1"/>
              <w:bottom w:val="single" w:color="334455" w:sz="1"/>
              <w:right w:val="single" w:color="334455" w:sz="1"/>
            </w:tcBorders>
            <w:shd w:fill="0D1B2A" w:val="clear"/>
            <w:tcMar>
              <w:top w:type="dxa" w:w="80"/>
              <w:left w:type="dxa" w:w="100"/>
              <w:bottom w:type="dxa" w:w="80"/>
              <w:right w:type="dxa" w:w="80"/>
            </w:tcMar>
          </w:tcPr>
          <w:p>
            <w:pPr>
              <w:spacing w:after="10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Ação principal para avançar</w:t>
            </w:r>
          </w:p>
        </w:tc>
      </w:tr>
      <w:tr>
        <w:tc>
          <w:tcPr>
            <w:tcW w:type="dxa" w:w="64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8B1A1A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spacing w:after="4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1</w:t>
            </w:r>
          </w:p>
          <w:p>
            <w:pPr>
              <w:spacing w:after="10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FDECEA"/>
                <w:sz w:val="13"/>
                <w:szCs w:val="13"/>
              </w:rPr>
              <w:t xml:space="preserve">Inexistente</w:t>
            </w:r>
          </w:p>
        </w:tc>
        <w:tc>
          <w:tcPr>
            <w:tcW w:type="dxa" w:w="14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DECEA" w:val="clear"/>
            <w:tcMar>
              <w:top w:type="dxa" w:w="80"/>
              <w:left w:type="dxa" w:w="100"/>
              <w:bottom w:type="dxa" w:w="80"/>
              <w:right w:type="dxa" w:w="80"/>
            </w:tcMar>
          </w:tcPr>
          <w:p>
            <w:pPr>
              <w:spacing w:after="10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C0392B"/>
                <w:sz w:val="17"/>
                <w:szCs w:val="17"/>
              </w:rPr>
              <w:t xml:space="preserve">Inexistente</w:t>
            </w:r>
          </w:p>
        </w:tc>
        <w:tc>
          <w:tcPr>
            <w:tcW w:type="dxa" w:w="332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80"/>
              <w:left w:type="dxa" w:w="100"/>
              <w:bottom w:type="dxa" w:w="80"/>
              <w:right w:type="dxa" w:w="80"/>
            </w:tcMar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D1B2A"/>
                <w:sz w:val="17"/>
                <w:szCs w:val="17"/>
              </w:rPr>
              <w:t xml:space="preserve">Dados completamente siloados: cada time tem sua própria cópia desatualizada</w:t>
            </w:r>
          </w:p>
        </w:tc>
        <w:tc>
          <w:tcPr>
            <w:tcW w:type="dxa" w:w="40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DECEA" w:val="clear"/>
            <w:tcMar>
              <w:top w:type="dxa" w:w="80"/>
              <w:left w:type="dxa" w:w="100"/>
              <w:bottom w:type="dxa" w:w="80"/>
              <w:right w:type="dxa" w:w="80"/>
            </w:tcMar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8B1A1A"/>
                <w:sz w:val="17"/>
                <w:szCs w:val="17"/>
              </w:rPr>
              <w:t xml:space="preserve">Inventariar os 10–15 datasets mais importantes mapeando dono, localização e formato</w:t>
            </w:r>
          </w:p>
        </w:tc>
      </w:tr>
      <w:tr>
        <w:tc>
          <w:tcPr>
            <w:tcW w:type="dxa" w:w="64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7A4800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spacing w:after="4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2</w:t>
            </w:r>
          </w:p>
          <w:p>
            <w:pPr>
              <w:spacing w:after="10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FFF0D0"/>
                <w:sz w:val="13"/>
                <w:szCs w:val="13"/>
              </w:rPr>
              <w:t xml:space="preserve">Inicial</w:t>
            </w:r>
          </w:p>
        </w:tc>
        <w:tc>
          <w:tcPr>
            <w:tcW w:type="dxa" w:w="14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0D0" w:val="clear"/>
            <w:tcMar>
              <w:top w:type="dxa" w:w="80"/>
              <w:left w:type="dxa" w:w="100"/>
              <w:bottom w:type="dxa" w:w="80"/>
              <w:right w:type="dxa" w:w="80"/>
            </w:tcMar>
          </w:tcPr>
          <w:p>
            <w:pPr>
              <w:spacing w:after="10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C07800"/>
                <w:sz w:val="17"/>
                <w:szCs w:val="17"/>
              </w:rPr>
              <w:t xml:space="preserve">Inicial</w:t>
            </w:r>
          </w:p>
        </w:tc>
        <w:tc>
          <w:tcPr>
            <w:tcW w:type="dxa" w:w="332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80"/>
            </w:tcMar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D1B2A"/>
                <w:sz w:val="17"/>
                <w:szCs w:val="17"/>
              </w:rPr>
              <w:t xml:space="preserve">Acesso a dados existe mas é pontual e manual: cada projeto negocia acesso individualmente</w:t>
            </w:r>
          </w:p>
        </w:tc>
        <w:tc>
          <w:tcPr>
            <w:tcW w:type="dxa" w:w="40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0D0" w:val="clear"/>
            <w:tcMar>
              <w:top w:type="dxa" w:w="80"/>
              <w:left w:type="dxa" w:w="100"/>
              <w:bottom w:type="dxa" w:w="80"/>
              <w:right w:type="dxa" w:w="80"/>
            </w:tcMar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7A4800"/>
                <w:sz w:val="17"/>
                <w:szCs w:val="17"/>
              </w:rPr>
              <w:t xml:space="preserve">Implementar catálogo de dados operacional com metadados essenciais em todos os datasets críticos</w:t>
            </w:r>
          </w:p>
        </w:tc>
      </w:tr>
      <w:tr>
        <w:tc>
          <w:tcPr>
            <w:tcW w:type="dxa" w:w="64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4A3800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spacing w:after="4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3</w:t>
            </w:r>
          </w:p>
          <w:p>
            <w:pPr>
              <w:spacing w:after="10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FFF9C4"/>
                <w:sz w:val="13"/>
                <w:szCs w:val="13"/>
              </w:rPr>
              <w:t xml:space="preserve">Definido</w:t>
            </w:r>
          </w:p>
        </w:tc>
        <w:tc>
          <w:tcPr>
            <w:tcW w:type="dxa" w:w="14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9C4" w:val="clear"/>
            <w:tcMar>
              <w:top w:type="dxa" w:w="80"/>
              <w:left w:type="dxa" w:w="100"/>
              <w:bottom w:type="dxa" w:w="80"/>
              <w:right w:type="dxa" w:w="80"/>
            </w:tcMar>
          </w:tcPr>
          <w:p>
            <w:pPr>
              <w:spacing w:after="10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856400"/>
                <w:sz w:val="17"/>
                <w:szCs w:val="17"/>
              </w:rPr>
              <w:t xml:space="preserve">Definido</w:t>
            </w:r>
          </w:p>
        </w:tc>
        <w:tc>
          <w:tcPr>
            <w:tcW w:type="dxa" w:w="332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80"/>
              <w:left w:type="dxa" w:w="100"/>
              <w:bottom w:type="dxa" w:w="80"/>
              <w:right w:type="dxa" w:w="80"/>
            </w:tcMar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D1B2A"/>
                <w:sz w:val="17"/>
                <w:szCs w:val="17"/>
              </w:rPr>
              <w:t xml:space="preserve">Catálogo de dados operacional com metadados completos e donos definidos</w:t>
            </w:r>
          </w:p>
        </w:tc>
        <w:tc>
          <w:tcPr>
            <w:tcW w:type="dxa" w:w="40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9C4" w:val="clear"/>
            <w:tcMar>
              <w:top w:type="dxa" w:w="80"/>
              <w:left w:type="dxa" w:w="100"/>
              <w:bottom w:type="dxa" w:w="80"/>
              <w:right w:type="dxa" w:w="80"/>
            </w:tcMar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A3800"/>
                <w:sz w:val="17"/>
                <w:szCs w:val="17"/>
              </w:rPr>
              <w:t xml:space="preserve">Implementar Feature Store para centralizar e reutilizar features entre projetos</w:t>
            </w:r>
          </w:p>
        </w:tc>
      </w:tr>
      <w:tr>
        <w:tc>
          <w:tcPr>
            <w:tcW w:type="dxa" w:w="64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0A3A18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spacing w:after="4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4</w:t>
            </w:r>
          </w:p>
          <w:p>
            <w:pPr>
              <w:spacing w:after="10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E8F5E9"/>
                <w:sz w:val="13"/>
                <w:szCs w:val="13"/>
              </w:rPr>
              <w:t xml:space="preserve">Gerenciado</w:t>
            </w:r>
          </w:p>
        </w:tc>
        <w:tc>
          <w:tcPr>
            <w:tcW w:type="dxa" w:w="14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E8F5E9" w:val="clear"/>
            <w:tcMar>
              <w:top w:type="dxa" w:w="80"/>
              <w:left w:type="dxa" w:w="100"/>
              <w:bottom w:type="dxa" w:w="80"/>
              <w:right w:type="dxa" w:w="80"/>
            </w:tcMar>
          </w:tcPr>
          <w:p>
            <w:pPr>
              <w:spacing w:after="10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1B6B35"/>
                <w:sz w:val="17"/>
                <w:szCs w:val="17"/>
              </w:rPr>
              <w:t xml:space="preserve">Gerenciado</w:t>
            </w:r>
          </w:p>
        </w:tc>
        <w:tc>
          <w:tcPr>
            <w:tcW w:type="dxa" w:w="332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80"/>
            </w:tcMar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D1B2A"/>
                <w:sz w:val="17"/>
                <w:szCs w:val="17"/>
              </w:rPr>
              <w:t xml:space="preserve">Plataforma unificada com Feature Store, Model Registry e data lineage completo</w:t>
            </w:r>
          </w:p>
        </w:tc>
        <w:tc>
          <w:tcPr>
            <w:tcW w:type="dxa" w:w="40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E8F5E9" w:val="clear"/>
            <w:tcMar>
              <w:top w:type="dxa" w:w="80"/>
              <w:left w:type="dxa" w:w="100"/>
              <w:bottom w:type="dxa" w:w="80"/>
              <w:right w:type="dxa" w:w="80"/>
            </w:tcMar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A3A18"/>
                <w:sz w:val="17"/>
                <w:szCs w:val="17"/>
              </w:rPr>
              <w:t xml:space="preserve">Implementar Data Mesh ou Data Fabric com dados como produto gerenciado por domínio</w:t>
            </w:r>
          </w:p>
        </w:tc>
      </w:tr>
      <w:tr>
        <w:tc>
          <w:tcPr>
            <w:tcW w:type="dxa" w:w="64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003D38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spacing w:after="4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5</w:t>
            </w:r>
          </w:p>
          <w:p>
            <w:pPr>
              <w:spacing w:after="10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E0F2F1"/>
                <w:sz w:val="13"/>
                <w:szCs w:val="13"/>
              </w:rPr>
              <w:t xml:space="preserve">Otimizado</w:t>
            </w:r>
          </w:p>
        </w:tc>
        <w:tc>
          <w:tcPr>
            <w:tcW w:type="dxa" w:w="14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E0F2F1" w:val="clear"/>
            <w:tcMar>
              <w:top w:type="dxa" w:w="80"/>
              <w:left w:type="dxa" w:w="100"/>
              <w:bottom w:type="dxa" w:w="80"/>
              <w:right w:type="dxa" w:w="80"/>
            </w:tcMar>
          </w:tcPr>
          <w:p>
            <w:pPr>
              <w:spacing w:after="10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0695C"/>
                <w:sz w:val="17"/>
                <w:szCs w:val="17"/>
              </w:rPr>
              <w:t xml:space="preserve">Otimizado</w:t>
            </w:r>
          </w:p>
        </w:tc>
        <w:tc>
          <w:tcPr>
            <w:tcW w:type="dxa" w:w="332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80"/>
              <w:left w:type="dxa" w:w="100"/>
              <w:bottom w:type="dxa" w:w="80"/>
              <w:right w:type="dxa" w:w="80"/>
            </w:tcMar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D1B2A"/>
                <w:sz w:val="17"/>
                <w:szCs w:val="17"/>
              </w:rPr>
              <w:t xml:space="preserve">Data Mesh com dados como produto gerenciado por domínio com SLAs</w:t>
            </w:r>
          </w:p>
        </w:tc>
        <w:tc>
          <w:tcPr>
            <w:tcW w:type="dxa" w:w="40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E0F2F1" w:val="clear"/>
            <w:tcMar>
              <w:top w:type="dxa" w:w="80"/>
              <w:left w:type="dxa" w:w="100"/>
              <w:bottom w:type="dxa" w:w="80"/>
              <w:right w:type="dxa" w:w="80"/>
            </w:tcMar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3D38"/>
                <w:sz w:val="17"/>
                <w:szCs w:val="17"/>
              </w:rPr>
              <w:t xml:space="preserve">Preparar plataforma para Multi-Agent Systems com dados em tempo real</w:t>
            </w:r>
          </w:p>
        </w:tc>
      </w:tr>
    </w:tbl>
    <w:sectPr>
      <w:pgSz w:w="11906" w:h="16838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80" w:hanging="24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☐"/>
      <w:lvlJc w:val="left"/>
      <w:pPr>
        <w:ind w:left="48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280"/>
      <w:outlineLvl w:val="0"/>
    </w:pPr>
    <w:rPr>
      <w:rFonts w:ascii="Arial" w:cs="Arial" w:eastAsia="Arial" w:hAnsi="Arial"/>
      <w:b/>
      <w:bCs/>
      <w:color w:val="0D1B2A"/>
      <w:sz w:val="34"/>
      <w:szCs w:val="3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2026-06-15T18:34:58.101Z</dcterms:created>
  <dcterms:modified xsi:type="dcterms:W3CDTF">2026-06-15T18:34:58.101Z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