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0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Blueprint de Maturidade IA  ·  Guia de Progressão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Dimensão 7: Valor de Negócio e ROI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8F7A"/>
                <w:sz w:val="18"/>
                <w:szCs w:val="18"/>
              </w:rPr>
              <w:t xml:space="preserve">Framework: McKinsey  ·  Peso no score: 7%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Este documento responde: o que você tem em cada nível, o que está faltando e o que precisa fazer para avançar.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Use a seção do seu nível atual como ponto de partida.</w:t>
            </w:r>
          </w:p>
        </w:tc>
      </w:tr>
    </w:tbl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Mapa de Progressão — Dimensão 7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19"/>
          <w:szCs w:val="19"/>
        </w:rPr>
        <w:t xml:space="preserve">Os 5 níveis formam uma jornada. Encontre onde você está hoje e siga as ações daquele nível.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5"/>
                <w:szCs w:val="15"/>
              </w:rPr>
              <w:t xml:space="preserve">NÍVEL 1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8"/>
                <w:szCs w:val="18"/>
              </w:rPr>
              <w:t xml:space="preserve">Inexistente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1.0 – 1.8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35%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A4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5"/>
                <w:szCs w:val="15"/>
              </w:rPr>
              <w:t xml:space="preserve">NÍVEL 2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8"/>
                <w:szCs w:val="18"/>
              </w:rPr>
              <w:t xml:space="preserve">Inicial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1.8 – 2.6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30%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A3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5"/>
                <w:szCs w:val="15"/>
              </w:rPr>
              <w:t xml:space="preserve">NÍVEL 3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8"/>
                <w:szCs w:val="18"/>
              </w:rPr>
              <w:t xml:space="preserve">Definido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2.6 – 3.4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20%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3A1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5"/>
                <w:szCs w:val="15"/>
              </w:rPr>
              <w:t xml:space="preserve">NÍVEL 4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8"/>
                <w:szCs w:val="18"/>
              </w:rPr>
              <w:t xml:space="preserve">Gerenciado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3.4 – 4.2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11%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D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5"/>
                <w:szCs w:val="15"/>
              </w:rPr>
              <w:t xml:space="preserve">NÍVEL 5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8"/>
                <w:szCs w:val="18"/>
              </w:rPr>
              <w:t xml:space="preserve">Otimizado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4.2 – 5.0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4% das empresas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52"/>
                <w:szCs w:val="5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Valor de Negócio e ROI — Nível 1: Inexistente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6"/>
                <w:szCs w:val="16"/>
              </w:rPr>
              <w:t xml:space="preserve">Score 1.0 – 1.8  ·  35%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McKinsey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Estágio 1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1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Nenhuma metodologia para medir ROI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Projetos aprovados por entusiasmo, não por valor esperado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métricas de impacto para projetos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ROI desconhecido ou possivelmente negativo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Investimentos em IA sem justificativa financeira formal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é centro de custo sem retorno demonstrável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Difícil defender o budget de IA em ciclos de pressão por resultados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Alta probabilidade de corte de programas de IA em downturn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CFO e financeiro não apoiam IA porque não veem os números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Ciclos de entusiasmo e decepção sem evidência de valor acumulada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Nível 1 — Inexistente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1 e ir para o Nível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Para cada projeto de IA em andamento, definir retroativamente as métricas de valor: qual KPI de negócio esse projeto afeta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Inventariar projetos de IA com estimativa de valor, mesmo que informal e aproximada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Escolher 1 projeto piloto para mensurar valor de forma rigorosa como prova de conceito metodológica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template básico de business case para novos projetos de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Agendar apresentação mensal com CFO ou Controller sobre impacto financeiro de IA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FFF0D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Como confirmar que você atingiu o Nível 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Todos os projetos de IA têm ao menos uma métrica de valor associada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Template de business case criado e em uso em novos projetos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Primeira apresentação de resultados financeiros de IA realizada para liderança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52"/>
                <w:szCs w:val="5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22"/>
                <w:szCs w:val="22"/>
              </w:rPr>
              <w:t xml:space="preserve">Valor de Negócio e ROI — Nível 2: Inicial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6"/>
                <w:szCs w:val="16"/>
              </w:rPr>
              <w:t xml:space="preserve">Score 1.8 – 2.6  ·  30%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McKinsey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Estágio 1–2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A4800" w:sz="1"/>
              <w:left w:val="single" w:color="7A4800" w:sz="1"/>
              <w:bottom w:val="single" w:color="7A4800" w:sz="1"/>
              <w:right w:val="single" w:color="7A4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A4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2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ROI calculado informalmente em alguns projetos mas sem metodologia padrão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Métricas de impacto definidas caso a caso — difícil comparar entre projetos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Valor reportado narrativamente, sem dados consistentes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Alguns projetos demonstram valor mas de forma não comparável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Priorização de projetos baseada em preferência técnica, não em valor esperado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Business cases de IA sem rigor financeiro adequado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7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Difícil priorizar entre projetos de IA com metodologias diferentes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CFO não confia nos números de ROI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Cada área apresenta ROI de forma diferente — sem consolidação possível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Investimentos de IA vulneráveis a questionamentos de retorno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2 e ir para o Nível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e aprovar Metodologia Padrão de ROI de IA baseada no McKinsey Value Creation Framework: receita, custo e capital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dashboard de valor de IA consolidado com todos os projetos medidos pelo mesmo critério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Estabelecer processo de business case obrigatório com análise financeira rigorosa para novos projetos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cadência trimestral de reporte de ROI de IA para a liderança sênior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post-mortem financeiro: comparar projetado vs. realizado em todos os projetos concluídos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Treinar todos os líderes de IA em análise financeira de valor de IA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Como confirmar que você atingiu o Nível 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Metodologia padrão de ROI de IA aprovada e aplicada em 100% dos projetos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Dashboard de valor de IA consolidado operacional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Post-mortem financeiro realizado em ao menos 3 projetos concluídos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Reporte trimestral de ROI de IA para liderança estabelecido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52"/>
                <w:szCs w:val="5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22"/>
                <w:szCs w:val="22"/>
              </w:rPr>
              <w:t xml:space="preserve">Valor de Negócio e ROI — Nível 3: Definido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6"/>
                <w:szCs w:val="16"/>
              </w:rPr>
              <w:t xml:space="preserve">Score 2.6 – 3.4  ·  20%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McKinsey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Estágio 2–3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3800" w:sz="1"/>
              <w:left w:val="single" w:color="4A3800" w:sz="1"/>
              <w:bottom w:val="single" w:color="4A3800" w:sz="1"/>
              <w:right w:val="single" w:color="4A3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3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3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Metodologia padrão de ROI aplicada a todos os projetos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Dashboard de valor de IA com todos os projetos medidos pelo mesmo critério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Métricas de receita, custo e produtividade rastreadas e reportadas trimestralmente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Business cases obrigatórios com análise financeira antes da aprovação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Post-mortem financeiro de todos os projetos concluídos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Priorização de novos projetos baseada em ROI esperado e estratégia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564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sabe quanto IA vale em termos financeiros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Novos projetos priorizados por ROI com critério objetivo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Realizados vs. projetados comparados sistematicamente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MIT CISR Estágio 2–3: a empresa sabe o valor que IA gera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3 e ir para o Nível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Integrar ROI de IA ao planejamento financeiro anual: IA como linha de investimento no orçamento corporativo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modelos preditivos de valor por iniciativa com análise de sensibilidade e cenários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gestão de portfólio de IA como portfólio de investimentos: balancear risco, retorno e prazo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Incluir métricas de IA nos OKRs de todas as áreas com metas financeiras específicas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capacidade de projeção de ROI de IA a 3 anos como parte do planejamento estratégico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benchmarking externo de ROI de IA: como a empresa se compara com pares do setor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Como confirmar que você atingiu o Nível 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ROI de IA integrado ao planejamento financeiro anual como linha de investimento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Modelos preditivos de valor com análise de sensibilidade operacionais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Métricas de IA nos OKRs de ao menos 5 áreas diferentes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Benchmarking externo de ROI de IA realizado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52"/>
                <w:szCs w:val="5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22"/>
                <w:szCs w:val="22"/>
              </w:rPr>
              <w:t xml:space="preserve">Valor de Negócio e ROI — Nível 4: Gerenciado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6"/>
                <w:szCs w:val="16"/>
              </w:rPr>
              <w:t xml:space="preserve">Score 3.4 – 4.2  ·  11%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McKinsey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Estágio 3–4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A3A18" w:sz="1"/>
              <w:left w:val="single" w:color="0A3A18" w:sz="1"/>
              <w:bottom w:val="single" w:color="0A3A18" w:sz="1"/>
              <w:right w:val="single" w:color="0A3A1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A1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4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ROI de IA integrado ao planejamento estratégico e financeiro corporativo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Gestão de portfólio de IA como portfólio de investimentos com balanceamento de risco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Modelos preditivos de valor a 3 anos aprovados como parte do planejamento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OKRs de IA em todas as áreas com metas financeiras específicas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Benchmarking externo com pares do setor realizado regularmente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mencionada na tese de investimento para analistas e investidores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6B35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CFO é um dos maiores defensores do programa de IA (porque vê os números)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Decisões de M&amp;A incluem análise de impacto de valor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consegue atrair capital a custo menor porque tem ROI de IA demonstrável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11% MIT CISR Estágio 3–4: IA como gerador de valor financeiro comprovado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Nível 5 — Otimizado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4 e ir para o Nível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Tornar IA o principal motor de crescimento com ao menos 30% do crescimento atribuído a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Publicar externamente cases de ROI de IA como referência do setor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metodologia proprietária de valoração de IA que se torne benchmark setorial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IA como produto: transformar capacidades de IA em linhas de receita diretas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Apresentar ROI de IA no relatório anual para acionistas como diferencial competitivo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modelo de precificação dinâmica baseada em IA criando vantagem competitiva estrutural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Como confirmar que você atingiu o Nível 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30% do crescimento atribuível a iniciativas de IA documentado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Metodologia proprietária de valoração de IA publicada externamente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IA como produto: ao menos 1 linha de receita direta baseada em 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ROI de IA apresentado no relatório anual para acionistas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52"/>
                <w:szCs w:val="5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Valor de Negócio e ROI — Nível 5: Otimizado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6"/>
                <w:szCs w:val="16"/>
              </w:rPr>
              <w:t xml:space="preserve">Score 4.2 – 5.0  ·  4%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McKinsey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Estágio 4–5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3D3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5 (Otimizado)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como motor central de crescimento: 30%+ do crescimento atribuído a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Metodologia proprietária de valoração reconhecida como benchmark setorial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como produto: múltiplas linhas de receita direta baseadas em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Modelo de negócio com vantagem estrutural de custo e receita via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ROI de IA apresentado no relatório anual como diferencial competitivo principal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Investidores e analistas precificam o programa de IA como ativo estratégico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95C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O modelo de negócio tem vantagem de custo estrutural impossível sem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Concorrentes não conseguem replicar o ROI de IA por falta de escala e dados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4% MIT CISR: ROI de IA demonstrável e multiplicável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é benchmark de valoração de IA para todo o setor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Parabéns. Você atingiu o topo da Dimensão 7.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Nível 5 não é um destino — é uma posição que precisa ser mantida e defendida ativamente. O mercado de IA muda a cada 6 meses.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3D38"/>
                <w:sz w:val="17"/>
                <w:szCs w:val="17"/>
              </w:rPr>
              <w:t xml:space="preserve">Para manter o Nível 5: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Desenvolver modelo de ROI para IA Agêntica: diferentes métricas de retorno para agentes autônomos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metodologia de valoração de ativos de dados e modelos para fins contábeis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Publicar relatório anual de impacto econômico de IA como referência pública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Desenvolver tese de investimento em IA de próxima geração para o Board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Resumo Rápido — Onde você está e o que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400"/>
        <w:gridCol w:w="3320"/>
        <w:gridCol w:w="4000"/>
      </w:tblGrid>
      <w:tr>
        <w:trPr>
          <w:tblHeader/>
        </w:trPr>
        <w:tc>
          <w:tcPr>
            <w:tcW w:type="dxa" w:w="6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1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332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Sinal mais claro</w:t>
            </w:r>
          </w:p>
        </w:tc>
        <w:tc>
          <w:tcPr>
            <w:tcW w:type="dxa" w:w="40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 principal para avançar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Inexistente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Nenhuma metodologia para medir ROI de IA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7"/>
                <w:szCs w:val="17"/>
              </w:rPr>
              <w:t xml:space="preserve">Para cada projeto de IA em andamento, definir retroativamente as métricas de valor: qual KPI de negócio esse projeto afeta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A4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Inicial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ROI calculado informalmente em alguns projetos mas sem metodologia padrão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7"/>
                <w:szCs w:val="17"/>
              </w:rPr>
              <w:t xml:space="preserve">Criar e aprovar Metodologia Padrão de ROI de IA baseada no McKinsey Value Creation Framework: receita, custo e capital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3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Definido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Metodologia padrão de ROI aplicada a todos os projetos de IA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7"/>
                <w:szCs w:val="17"/>
              </w:rPr>
              <w:t xml:space="preserve">Integrar ROI de IA ao planejamento financeiro anual: IA como linha de investimento no orçamento corporativo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3A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Gerenciado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ROI de IA integrado ao planejamento estratégico e financeiro corporativo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7"/>
                <w:szCs w:val="17"/>
              </w:rPr>
              <w:t xml:space="preserve">Tornar IA o principal motor de crescimento com ao menos 30% do crescimento atribuído a IA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3D3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Otimizado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IA como motor central de crescimento: 30%+ do crescimento atribuído a IA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7"/>
                <w:szCs w:val="17"/>
              </w:rPr>
              <w:t xml:space="preserve">Desenvolver modelo de ROI para IA Agêntica: diferentes métricas de retorno para agentes autônomos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2026-06-15T18:34:58.717Z</dcterms:created>
  <dcterms:modified xsi:type="dcterms:W3CDTF">2026-06-15T18:34:58.717Z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