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Corso FAD 30h per l’aggiornamento ai fini IVASS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Trend di mercato delle polizze digitali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Tutela del consumatore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40" w:before="0" w:after="0"/>
        <w:ind w:left="720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di responsabilità civile in ambito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pensionistiche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e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1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212</Words>
  <Characters>1211</Characters>
  <CharactersWithSpaces>1421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2023-05-11T09:09:00Z</dcterms:modified>
  <cp:revision>17</cp:revision>
  <dc:subject/>
  <dc:title>Indice corso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