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16"/>
          <w:szCs w:val="40"/>
          <w:u w:val="single"/>
          <w:lang w:val="en-US" w:eastAsia="en-US"/>
        </w:rPr>
      </w:pPr>
      <w:r>
        <w:rPr>
          <w:b/>
          <w:sz w:val="16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6"/>
          <w:szCs w:val="72"/>
          <w:lang w:val="en-US" w:eastAsia="en-US"/>
        </w:rPr>
      </w:pPr>
      <w:r>
        <w:rPr>
          <w:i/>
          <w:iCs/>
          <w:sz w:val="56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48"/>
          <w:szCs w:val="52"/>
          <w:lang w:val="en-US" w:eastAsia="en-US"/>
        </w:rPr>
      </w:pPr>
      <w:r>
        <w:rPr>
          <w:i/>
          <w:sz w:val="48"/>
          <w:szCs w:val="52"/>
          <w:lang w:val="en-US" w:eastAsia="en-US"/>
        </w:rPr>
        <w:t xml:space="preserve">username: </w:t>
      </w:r>
      <w:r>
        <w:rPr>
          <w:i/>
          <w:iCs/>
          <w:sz w:val="48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16"/>
          <w:lang w:val="en-US" w:eastAsia="en-US"/>
        </w:rPr>
      </w:pPr>
      <w:r>
        <w:rPr>
          <w:i/>
          <w:sz w:val="16"/>
          <w:lang w:val="en-US" w:eastAsia="en-US"/>
        </w:rPr>
      </w:r>
    </w:p>
    <w:p>
      <w:pPr>
        <w:pStyle w:val="Normal"/>
        <w:ind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 corso di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28"/>
          <w:lang w:val="en-US" w:eastAsia="en-US"/>
        </w:rPr>
      </w:pPr>
      <w:r>
        <w:rPr>
          <w:i/>
          <w:sz w:val="16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AGGIORNAMENTO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6"/>
          <w:szCs w:val="28"/>
          <w:lang w:val="en-US" w:eastAsia="en-US"/>
        </w:rPr>
      </w:pPr>
      <w:r>
        <w:rPr>
          <w:b/>
          <w:i/>
          <w:sz w:val="16"/>
          <w:szCs w:val="28"/>
          <w:lang w:val="en-US" w:eastAsia="en-US"/>
        </w:rPr>
      </w:r>
    </w:p>
    <w:p>
      <w:pPr>
        <w:pStyle w:val="Normal"/>
        <w:ind w:right="425" w:hanging="0"/>
        <w:jc w:val="both"/>
        <w:rPr>
          <w:sz w:val="16"/>
        </w:rPr>
      </w:pPr>
      <w:r>
        <w:rPr>
          <w:b/>
        </w:rPr>
        <w:t xml:space="preserve">Durata del corso: </w:t>
      </w:r>
      <w:r>
        <w:rPr/>
        <w:t>4 ore in modalità equivalenti (e-learning)</w:t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2022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/>
      </w:pPr>
      <w:r>
        <w:rPr>
          <w:b/>
          <w:lang w:val="en-US" w:eastAsia="en-US"/>
        </w:rPr>
        <w:t xml:space="preserve">Argomenti trattati </w:t>
      </w:r>
      <w:r>
        <w:rPr>
          <w:i/>
        </w:rPr>
        <w:t>aggiornati alla Direttiva (UE) 2015/2366 - PSD 2, al Provvedimento Banca d’Italia 18 Giugno 2019 e alla Legge n. 157 del 19 Dicembre 2019</w:t>
      </w:r>
      <w:r>
        <w:rPr>
          <w:i/>
          <w:lang w:val="en-US" w:eastAsia="en-US"/>
        </w:rPr>
        <w:t>: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Riciclaggio, terrorismo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Evoluzione della normativa - V Direttiva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Aspetti generali degli obblighi in capo ai destinatari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Funzione antiriciclaggio e responsabile SOS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Sanzioni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/>
      </w:pPr>
      <w:r>
        <w:rPr>
          <w:sz w:val="20"/>
          <w:lang w:val="en-US" w:eastAsia="en-US"/>
        </w:rPr>
        <w:t>PSD 2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Positive scope e negative scope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TPP, servizio di disposizione di ordini di pagamento e di informazione sui conti di pagamento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Strong Customer Authentication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della trasparenza e della tutela del consumatore applicabile ai servizi di pagamento (10%)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Direttiva PAD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Docenti: </w:t>
      </w:r>
      <w:r>
        <w:rPr>
          <w:lang w:val="en-US" w:eastAsia="en-US"/>
        </w:rPr>
        <w:t>Avv. C. Gugliotta – Avv. A. Sgueglia</w:t>
      </w:r>
    </w:p>
    <w:p>
      <w:pPr>
        <w:pStyle w:val="Normal"/>
        <w:ind w:left="-539" w:right="425" w:firstLine="539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R</w:t>
      </w:r>
      <w:r>
        <w:rPr>
          <w:i/>
          <w:sz w:val="28"/>
        </w:rPr>
        <w:t>oma, lì DATECERT</w:t>
        <w:tab/>
        <w:tab/>
        <w:tab/>
        <w:tab/>
        <w:tab/>
        <w:tab/>
        <w:tab/>
      </w: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/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  <w:rPr>
        <w:sz w:val="20"/>
        <w:lang w:val="en-US" w:eastAsia="en-US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sz w:val="20"/>
      <w:lang w:val="en-US" w:eastAsia="en-US"/>
    </w:rPr>
  </w:style>
  <w:style w:type="character" w:styleId="WW8Num1z1">
    <w:name w:val="WW8Num1z1"/>
    <w:qFormat/>
    <w:rPr>
      <w:rFonts w:ascii="Symbol" w:hAnsi="Symbol" w:cs="Symbol"/>
      <w:sz w:val="20"/>
      <w:lang w:val="en-US" w:eastAsia="en-US"/>
    </w:rPr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tutel</cp:lastModifiedBy>
  <cp:lastPrinted>2012-09-27T17:20:00Z</cp:lastPrinted>
  <dcterms:modified xsi:type="dcterms:W3CDTF">2021-12-01T09:25:00Z</dcterms:modified>
  <cp:revision>56</cp:revision>
  <dc:subject/>
  <dc:title>                                </dc:title>
</cp:coreProperties>
</file>