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Partecipazione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partecipato al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PREPARAZIONE ALL’ESAME OCF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Corso svolto in modalità e-learning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Aree tematiche trattate: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Nozioni di matematica finanziaria e di economia del mercato finanziario, pianificazione finanziaria e finanza comportamentale.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Diritto del mercato finanziario e degli intermediari e disciplina dei consulenti finanziari.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Nozioni di diritto tributario riguardanti il mercato finanziario.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Diritto privato. 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Diritto commerciale.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Nozioni di diritto previdenziale e assicurativo.</w:t>
      </w:r>
    </w:p>
    <w:p>
      <w:pPr>
        <w:pStyle w:val="ListParagraph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Dott.ssa C. di Vico, Avv. C. Gugliotta, Avv. A. Sgueglia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le docenti hanno maturato una comprovata esperienza oltre che quinquennale in materie economiche, finanziarie, tecniche e giuridiche, rilevanti nella prestazione del servizio di consulenza in materia di investimenti.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tabs>
          <w:tab w:val="clear" w:pos="708"/>
          <w:tab w:val="left" w:pos="4296" w:leader="none"/>
        </w:tabs>
        <w:spacing w:before="0" w:after="16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ab/>
      </w:r>
    </w:p>
    <w:sectPr>
      <w:headerReference w:type="default" r:id="rId4"/>
      <w:footerReference w:type="default" r:id="rId5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3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</Pages>
  <Words>161</Words>
  <Characters>918</Characters>
  <CharactersWithSpaces>1077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2023-05-11T10:08:00Z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