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LA PRIVACY NELL’ERA DEL GDPR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GDPR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Titolare e responsabile del trattamento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DPO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Accountability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Dati speciali, genetici e biometrici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C. Gugliotta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97</Words>
  <Characters>554</Characters>
  <CharactersWithSpaces>650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2023-11-27T11:57:00Z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