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ANTIRICICLAGGIO E ANTITERRORISMO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 ora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Antiriciclaggio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di prevenzione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Gli organismi internazionali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Direttive antiriciclaggio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Pacchetto di riforma: AML Package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102</Words>
  <Characters>584</Characters>
  <CharactersWithSpaces>685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2024-11-07T10:16:00Z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